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9" w:rsidRPr="007E65FA" w:rsidRDefault="007A5C69" w:rsidP="00E9571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bookmarkStart w:id="0" w:name="_GoBack"/>
      <w:bookmarkEnd w:id="0"/>
      <w:r w:rsidRPr="007E65FA">
        <w:rPr>
          <w:sz w:val="28"/>
          <w:szCs w:val="28"/>
        </w:rPr>
        <w:t>УТВЕРЖДЕН</w:t>
      </w:r>
    </w:p>
    <w:p w:rsidR="007A5C69" w:rsidRPr="007E65FA" w:rsidRDefault="007A5C69" w:rsidP="00E9571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7E65FA">
        <w:rPr>
          <w:sz w:val="28"/>
          <w:szCs w:val="28"/>
        </w:rPr>
        <w:t>областным законом</w:t>
      </w:r>
    </w:p>
    <w:p w:rsidR="00B550FC" w:rsidRPr="001554BB" w:rsidRDefault="001554BB" w:rsidP="00B550FC">
      <w:pPr>
        <w:ind w:left="6237" w:hanging="1134"/>
        <w:rPr>
          <w:sz w:val="28"/>
          <w:szCs w:val="28"/>
        </w:rPr>
      </w:pPr>
      <w:r w:rsidRPr="001554BB">
        <w:rPr>
          <w:sz w:val="28"/>
          <w:szCs w:val="28"/>
        </w:rPr>
        <w:t xml:space="preserve">      </w:t>
      </w:r>
      <w:r w:rsidR="00ED2C41" w:rsidRPr="001554BB">
        <w:rPr>
          <w:sz w:val="28"/>
          <w:szCs w:val="28"/>
        </w:rPr>
        <w:t xml:space="preserve"> </w:t>
      </w:r>
    </w:p>
    <w:p w:rsidR="007A5C69" w:rsidRPr="007E65FA" w:rsidRDefault="007A5C69" w:rsidP="00E9571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7E65FA">
        <w:rPr>
          <w:sz w:val="28"/>
          <w:szCs w:val="28"/>
        </w:rPr>
        <w:t xml:space="preserve">(приложение </w:t>
      </w:r>
      <w:r w:rsidR="00833638">
        <w:rPr>
          <w:sz w:val="28"/>
          <w:szCs w:val="28"/>
        </w:rPr>
        <w:t>2</w:t>
      </w:r>
      <w:r w:rsidR="003B4548">
        <w:rPr>
          <w:sz w:val="28"/>
          <w:szCs w:val="28"/>
        </w:rPr>
        <w:t>4</w:t>
      </w:r>
      <w:r w:rsidRPr="007E65FA">
        <w:rPr>
          <w:sz w:val="28"/>
          <w:szCs w:val="28"/>
        </w:rPr>
        <w:t>)</w:t>
      </w: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7AA" w:rsidRPr="007E65FA" w:rsidRDefault="00EB37AA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pStyle w:val="ConsPlusTitle"/>
        <w:widowControl/>
        <w:jc w:val="center"/>
        <w:rPr>
          <w:sz w:val="28"/>
          <w:szCs w:val="28"/>
        </w:rPr>
      </w:pPr>
      <w:r w:rsidRPr="007E65FA">
        <w:rPr>
          <w:sz w:val="28"/>
          <w:szCs w:val="28"/>
        </w:rPr>
        <w:t>П</w:t>
      </w:r>
      <w:r w:rsidR="00942453" w:rsidRPr="007E65FA">
        <w:rPr>
          <w:sz w:val="28"/>
          <w:szCs w:val="28"/>
        </w:rPr>
        <w:t>ОРЯДОК</w:t>
      </w:r>
      <w:r w:rsidR="00321319" w:rsidRPr="007E65FA">
        <w:rPr>
          <w:sz w:val="28"/>
          <w:szCs w:val="28"/>
        </w:rPr>
        <w:t xml:space="preserve"> </w:t>
      </w:r>
      <w:r w:rsidR="00321319" w:rsidRPr="007E65FA">
        <w:rPr>
          <w:sz w:val="28"/>
          <w:szCs w:val="28"/>
        </w:rPr>
        <w:br/>
      </w:r>
      <w:r w:rsidRPr="007E65FA">
        <w:rPr>
          <w:sz w:val="28"/>
          <w:szCs w:val="28"/>
        </w:rPr>
        <w:t xml:space="preserve">возврата бюджетных кредитов, предоставленных юридическим лицам </w:t>
      </w:r>
      <w:r w:rsidR="00321319" w:rsidRPr="007E65FA">
        <w:rPr>
          <w:sz w:val="28"/>
          <w:szCs w:val="28"/>
        </w:rPr>
        <w:br/>
      </w:r>
      <w:r w:rsidRPr="007E65FA">
        <w:rPr>
          <w:sz w:val="28"/>
          <w:szCs w:val="28"/>
        </w:rPr>
        <w:t>из областного бюджета Ленинградской области</w:t>
      </w: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FA">
        <w:rPr>
          <w:b/>
          <w:sz w:val="28"/>
          <w:szCs w:val="28"/>
        </w:rPr>
        <w:t>1. Общие положения</w:t>
      </w:r>
    </w:p>
    <w:p w:rsidR="007A5C69" w:rsidRPr="00D937A1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1.1. Настоящий Порядок определяет условия возврата бюджетных кредитов, предоставленных из областного бюджета Ленинградской области </w:t>
      </w:r>
      <w:r w:rsidRPr="00E95714">
        <w:rPr>
          <w:spacing w:val="-6"/>
          <w:sz w:val="28"/>
          <w:szCs w:val="28"/>
        </w:rPr>
        <w:t>(</w:t>
      </w:r>
      <w:r w:rsidRPr="00E95714">
        <w:rPr>
          <w:spacing w:val="-4"/>
          <w:sz w:val="28"/>
          <w:szCs w:val="28"/>
        </w:rPr>
        <w:t>далее</w:t>
      </w:r>
      <w:r w:rsidRPr="00E95714">
        <w:rPr>
          <w:spacing w:val="-6"/>
          <w:sz w:val="28"/>
          <w:szCs w:val="28"/>
        </w:rPr>
        <w:t xml:space="preserve"> – </w:t>
      </w:r>
      <w:r w:rsidRPr="00E95714">
        <w:rPr>
          <w:spacing w:val="-4"/>
          <w:sz w:val="28"/>
          <w:szCs w:val="28"/>
        </w:rPr>
        <w:t>областной бюджет</w:t>
      </w:r>
      <w:r w:rsidRPr="00E95714">
        <w:rPr>
          <w:spacing w:val="-6"/>
          <w:sz w:val="28"/>
          <w:szCs w:val="28"/>
        </w:rPr>
        <w:t xml:space="preserve">) </w:t>
      </w:r>
      <w:r w:rsidRPr="00E95714">
        <w:rPr>
          <w:spacing w:val="-4"/>
          <w:sz w:val="28"/>
          <w:szCs w:val="28"/>
        </w:rPr>
        <w:t>юридическим</w:t>
      </w:r>
      <w:r w:rsidRPr="00E95714">
        <w:rPr>
          <w:spacing w:val="-6"/>
          <w:sz w:val="28"/>
          <w:szCs w:val="28"/>
        </w:rPr>
        <w:t xml:space="preserve"> </w:t>
      </w:r>
      <w:r w:rsidRPr="00E95714">
        <w:rPr>
          <w:spacing w:val="-4"/>
          <w:sz w:val="28"/>
          <w:szCs w:val="28"/>
        </w:rPr>
        <w:t>лицам</w:t>
      </w:r>
      <w:r w:rsidRPr="00E95714">
        <w:rPr>
          <w:spacing w:val="-6"/>
          <w:sz w:val="28"/>
          <w:szCs w:val="28"/>
        </w:rPr>
        <w:t xml:space="preserve">, </w:t>
      </w:r>
      <w:r w:rsidRPr="00E95714">
        <w:rPr>
          <w:spacing w:val="-4"/>
          <w:sz w:val="28"/>
          <w:szCs w:val="28"/>
        </w:rPr>
        <w:t>осуществляющим</w:t>
      </w:r>
      <w:r w:rsidRPr="00E95714">
        <w:rPr>
          <w:spacing w:val="-6"/>
          <w:sz w:val="28"/>
          <w:szCs w:val="28"/>
        </w:rPr>
        <w:t xml:space="preserve"> на </w:t>
      </w:r>
      <w:r w:rsidRPr="00E95714">
        <w:rPr>
          <w:spacing w:val="-4"/>
          <w:sz w:val="28"/>
          <w:szCs w:val="28"/>
        </w:rPr>
        <w:t>территории</w:t>
      </w:r>
      <w:r w:rsidRPr="00D937A1">
        <w:rPr>
          <w:sz w:val="28"/>
          <w:szCs w:val="28"/>
        </w:rPr>
        <w:t xml:space="preserve"> Ленинградской области инвестиционные проекты и предпринимательскую деятельность (далее – юридические лица), а также использования бюджетных кредитов, предоставленных на условиях: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возвратности – бюджетный кредит подлежит возврату в сроки, установленные договором о предоставлении бюджетного кредита и правовым актом Правительства Ленинградской области о предоставлении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14">
        <w:rPr>
          <w:sz w:val="28"/>
          <w:szCs w:val="28"/>
        </w:rPr>
        <w:t xml:space="preserve">платности – за пользование бюджетными кредитами взимается плата </w:t>
      </w:r>
      <w:r w:rsidR="00E95714">
        <w:rPr>
          <w:sz w:val="28"/>
          <w:szCs w:val="28"/>
        </w:rPr>
        <w:br/>
      </w:r>
      <w:r w:rsidRPr="00E95714">
        <w:rPr>
          <w:sz w:val="28"/>
          <w:szCs w:val="28"/>
        </w:rPr>
        <w:t>в размере,</w:t>
      </w:r>
      <w:r w:rsidRPr="00D937A1">
        <w:rPr>
          <w:sz w:val="28"/>
          <w:szCs w:val="28"/>
        </w:rPr>
        <w:t xml:space="preserve"> установленном настоящим областным законом. При этом плата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за пользование бюджетными кредитами взимается на весь период исходя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из ставки рефинансирования Центрального банка Российской Федерации, действующей в течение срока их использования;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обеспечения исполнения обязательств возврата бюджетного кредита – обязательным условием договора бюджетного кредита является обеспечение исполнения обязательств по заключенным договорам о предоставлении бюджетных кредитов, оформленное договором залога имущества или поручительства (гарантии), а также предоставление юридическим лицом дополнительных соглашений ко всем действующим договорам банковского счета, заключенным с соответствующими кредитными организациями, предусматривающих право финансового органа на бесспорное (безакцептное) списание находящихся на счете денежных средств при нецелевом использовании, несвоевременном возврате кредита или несвоевременной уплате процентов за пользование им.</w:t>
      </w: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1.2. Финансовый орган Ленинградской области (далее – финансовый орган) обеспечивает реализацию настоящего Порядка, контроль за возвратом бюджетных кредитов и уплатой процентов.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lastRenderedPageBreak/>
        <w:t>2. Порядок возврата бюджетных кредитов</w:t>
      </w:r>
    </w:p>
    <w:p w:rsidR="00EB37AA" w:rsidRDefault="00EB37AA" w:rsidP="00E9571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2.1. Договором о предоставлении бюджетного кредита закреплены цели, условия и сроки возврата бюджетного кредита (график погашения), определенные соответствующим распоряжением Правительства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2.2. Возврат бюджетного кредита, уплата процентов за пользование им осуществляется юридическим лицом в порядке и сроки, установленные договором о предоставлении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Обязанность по возврату бюджетного кредита, уплате процентов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за пользование им считается исполненной с момента зачисления денежных средств на счет областного бюджета.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2.3. В случае невозврата либо несвоевременного возврата бюджетных средств, полученных на возвратной основе, по истечении установленного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для их возврата срока, неперечисления либо несвоевременного перечисления процентов за пользование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платежей, предусмотренных заключенным договором, финансовый орган принимает меры по принудительному взысканию с юридического лица, гаранта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2.4. В случае невозможности для юридического лица – получателя бюджетного кредита осуществить возврат бюджетных средств, полученных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возвратной основе, в установленный для их возврата срок возможно проведение реструктуризации обязательств (задолженности) по бюджетному кредиту в установленном порядке.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3. Контроль за использованием и своевременным возвратом</w:t>
      </w:r>
      <w:r w:rsidR="00EB37AA">
        <w:rPr>
          <w:b/>
          <w:sz w:val="28"/>
          <w:szCs w:val="28"/>
        </w:rPr>
        <w:t xml:space="preserve"> </w:t>
      </w:r>
      <w:r w:rsidR="00EB37AA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бюджетных кредитов</w:t>
      </w:r>
    </w:p>
    <w:p w:rsidR="00EB37AA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3.1. Контроль за целевым использованием, полнотой и своевременным возвратом средств бюджетных кредитов и процентов за пользование ими осуществляется финансовым органом в соответствии с законодательством Российской Федерации и законодательством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3.2. До полного исполнения обязательств по бюджетному кредиту финансовым органом ведется учет основных и обеспечительных обязательств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 в соответствии с условиями заключенных договоров осуществляется проверка финансового состояния заемщика – юридического лица, гарантов, поручителей, а также достаточности суммы предоставленного обеспечения.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Заемщики, гаранты, поручители и залогодатели обязаны предоставлять информацию и документы, запрашиваемые финансовым органом в целях реализации им своих полномочий и функций.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При выявлении недостаточности средств, необходимых для исполнения обязательств, существенного ухудшения финансового состояния гаранта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 xml:space="preserve">(или) поручителя обеспечение исполнения обязательств юридического лица </w:t>
      </w:r>
      <w:r w:rsidRPr="00D937A1">
        <w:rPr>
          <w:sz w:val="28"/>
          <w:szCs w:val="28"/>
        </w:rPr>
        <w:lastRenderedPageBreak/>
        <w:t xml:space="preserve">подлежит полной или частичной замене в целях приведения в соответствие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с установленными требованиями. Если юридическое лицо не в состоянии предоставить иное или дополнительное обеспечение своих обязательств,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а также в случае нецелевого использования средств бюджетный кредит подлежит досрочному возврату.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3.3. Финансовый орган имеет право провести проверку целевого использования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3.4. При несоблюдении сроков возврата бюджетного кредита, </w:t>
      </w:r>
      <w:r w:rsidRPr="00E95714">
        <w:rPr>
          <w:spacing w:val="-2"/>
          <w:sz w:val="28"/>
          <w:szCs w:val="28"/>
        </w:rPr>
        <w:t>неперечисления либо несвоевременного перечисления процентов за пользование</w:t>
      </w:r>
      <w:r w:rsidRPr="00D937A1">
        <w:rPr>
          <w:sz w:val="28"/>
          <w:szCs w:val="28"/>
        </w:rPr>
        <w:t xml:space="preserve">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предусмотренных договором платежей юридическое лицо несет ответственность в соответствии с законодательством Российской Федерации.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3.5. </w:t>
      </w:r>
      <w:r w:rsidR="007A5C69" w:rsidRPr="00D937A1">
        <w:rPr>
          <w:sz w:val="28"/>
          <w:szCs w:val="28"/>
        </w:rPr>
        <w:t xml:space="preserve">При невыполнении заемщиком – юридическим лицом, гарантом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поручителем своих обязательств по возврату бюджетного кредита, уплате процентов 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 xml:space="preserve">(или) иных предусмотренных договором платежей финансовый орган принимает меры по принудительному взысканию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с заемщика, гаранта и</w:t>
      </w:r>
      <w:r w:rsidR="00E95714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3.6. </w:t>
      </w:r>
      <w:r w:rsidR="007A5C69" w:rsidRPr="00D937A1">
        <w:rPr>
          <w:sz w:val="28"/>
          <w:szCs w:val="28"/>
        </w:rPr>
        <w:t xml:space="preserve">При выявлении нецелевого использования, невозврата либо несвоевременного возврата бюджетного кредита и уплаты процентов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за пользование им, нарушения или уклонения от исполнения обязательств, определенных соответствующими договорами, к заемщику – юридическому лицу применяются меры ответственности, установленные действующим законодательством.</w:t>
      </w:r>
    </w:p>
    <w:p w:rsidR="00E95714" w:rsidRPr="00D937A1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4. Порядок проведения реструктуризации обязательств</w:t>
      </w:r>
      <w:r w:rsidR="00E95714">
        <w:rPr>
          <w:b/>
          <w:sz w:val="28"/>
          <w:szCs w:val="28"/>
        </w:rPr>
        <w:t xml:space="preserve"> </w:t>
      </w:r>
      <w:r w:rsidR="00E95714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(задолженности) по бюджетному кредиту</w:t>
      </w:r>
    </w:p>
    <w:p w:rsidR="00E95714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4.1.</w:t>
      </w:r>
      <w:r w:rsidR="00E95714">
        <w:rPr>
          <w:sz w:val="28"/>
          <w:szCs w:val="28"/>
        </w:rPr>
        <w:t> </w:t>
      </w:r>
      <w:r w:rsidRPr="00E95714">
        <w:rPr>
          <w:spacing w:val="-2"/>
          <w:sz w:val="28"/>
          <w:szCs w:val="28"/>
        </w:rPr>
        <w:t>Под реструктуризацией обязательств (задолженности) по бюджетному</w:t>
      </w:r>
      <w:r w:rsidRPr="00D937A1">
        <w:rPr>
          <w:sz w:val="28"/>
          <w:szCs w:val="28"/>
        </w:rPr>
        <w:t xml:space="preserve"> кредиту понимается основанное на соглашении предоставление отсрочек, рассрочек исполнения обязательств, а также 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4.2. </w:t>
      </w:r>
      <w:r w:rsidR="007A5C69" w:rsidRPr="00D937A1">
        <w:rPr>
          <w:sz w:val="28"/>
          <w:szCs w:val="28"/>
        </w:rPr>
        <w:t>Реструктуризация обязательств (задолженности) может быть осуществлена в объеме обязательств по: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основному долгу;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процентным платежам по одному или нескольким срокам уплаты;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штрафам и пеням, начисленным и не уплаченным.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4.3. Реструктуризация образовавшейся задолженности по договорам бюджетных кредитов, не погашенной в сроки, осуществляется следующими способами: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отсрочки уплаты задолженности по основному долгу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срок до одного года при условии отсутствия задолженности по процентам, штрафам и пеням, начисленным за период действия договора бюджетного кредита, на действующих условиях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рассрочки исполнения обязательств (задолженности)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на срок до одного года по основному долгу и процентам, начисленным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и не уплаченным за период действия договора бюджетного кредита, в порядке их консолидации по согласованному с юридическим лицом (должником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по договору бюджетного кредита) графику с начислением процентов на сумму консолидированной задолженности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4.4. Основаниями для проведения реструктуризации обязательств (задолженности) по договору бюджетного кредита могут служить: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причинение юридическому лицу ущерба в результате стихийного бедствия, технологической катастрофы или иных обстоятельств непреодолимой силы;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угроза банкротства юридического лица в случае единовременной выплаты задолженности по договору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сезонность производства и</w:t>
      </w:r>
      <w:r w:rsidR="00C33778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реализации товара, работ или услуг юридическим лицом;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задержки финансирования из бюджета или оплаты выполненного юридическим лицом государственного заказа;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реализация мер по оздоровлению финансово-хозяйственной деятельности юридического лица, ухудшение которой вызвано ростом дебиторской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недопущение потери рабочих мест.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4.5. Для принятия решения о возможности проведения реструктуризации обязательств (задолженности) в соответствии с </w:t>
      </w:r>
      <w:r w:rsidR="005D7EB6" w:rsidRPr="00D937A1">
        <w:rPr>
          <w:sz w:val="28"/>
          <w:szCs w:val="28"/>
        </w:rPr>
        <w:t xml:space="preserve">пунктом 2.4 </w:t>
      </w:r>
      <w:r w:rsidRPr="00D937A1">
        <w:rPr>
          <w:sz w:val="28"/>
          <w:szCs w:val="28"/>
        </w:rPr>
        <w:t xml:space="preserve">настоящего Порядка юридическое лицо направляет в финансовый орган письменное ходатайство о реструктуризации обязательств по бюджетному кредиту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с указанием причин, препятствующих их исполнению.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4.6. Решение о предоставлении реструктуризации обязательств (задолженности) юридическому лицу принимается Правительством Ленинградской области путем издания распоряжения, подготовка проекта которого производится финансовым органом в случае положительного заключения последнего о возможности предоставления реструктуризации.</w:t>
      </w:r>
    </w:p>
    <w:p w:rsidR="00413FA5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 распоряжении Правительства Ленинградской области о предоставлении юридическому лицу реструктуризации по бюджетному кредиту указываются: основание возникновения первоначального обязательства, объем обязательства (задолженности), способ реструктуризации, условия, срок исполнения.</w:t>
      </w:r>
    </w:p>
    <w:p w:rsidR="007A5C69" w:rsidRPr="00ED2C41" w:rsidRDefault="007A5C69" w:rsidP="00E9571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937A1">
        <w:rPr>
          <w:sz w:val="28"/>
          <w:szCs w:val="28"/>
        </w:rPr>
        <w:t>4.</w:t>
      </w:r>
      <w:r w:rsidRPr="00ED2C41">
        <w:rPr>
          <w:sz w:val="28"/>
          <w:szCs w:val="28"/>
        </w:rPr>
        <w:t>7. Реструктуризация</w:t>
      </w:r>
      <w:r w:rsidR="00551536" w:rsidRPr="00ED2C41">
        <w:rPr>
          <w:sz w:val="28"/>
          <w:szCs w:val="28"/>
        </w:rPr>
        <w:t>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проводимая способами,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предусмотренным</w:t>
      </w:r>
      <w:r w:rsidR="00BD2BDB" w:rsidRPr="00ED2C41">
        <w:rPr>
          <w:sz w:val="28"/>
          <w:szCs w:val="28"/>
        </w:rPr>
        <w:t>и</w:t>
      </w:r>
      <w:r w:rsidR="00BA1D97" w:rsidRPr="00ED2C41">
        <w:rPr>
          <w:sz w:val="28"/>
          <w:szCs w:val="28"/>
        </w:rPr>
        <w:t xml:space="preserve"> абзацами 2 и 3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дополнительным соглашением</w:t>
      </w:r>
      <w:r w:rsidR="00551536" w:rsidRPr="00ED2C41">
        <w:rPr>
          <w:sz w:val="28"/>
          <w:szCs w:val="28"/>
        </w:rPr>
        <w:t xml:space="preserve"> </w:t>
      </w:r>
      <w:r w:rsidRPr="00ED2C41">
        <w:rPr>
          <w:sz w:val="28"/>
          <w:szCs w:val="28"/>
        </w:rPr>
        <w:t xml:space="preserve">к договору бюджетного кредита (первоначальному обязательству)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BA1D97" w:rsidRPr="00ED2C41" w:rsidRDefault="00BA1D97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>Реструктуризация</w:t>
      </w:r>
      <w:r w:rsidR="00551536" w:rsidRPr="00ED2C41">
        <w:rPr>
          <w:sz w:val="28"/>
          <w:szCs w:val="28"/>
        </w:rPr>
        <w:t>, проводимая  способом,</w:t>
      </w:r>
      <w:r w:rsidRPr="00ED2C41">
        <w:rPr>
          <w:sz w:val="28"/>
          <w:szCs w:val="28"/>
        </w:rPr>
        <w:t xml:space="preserve"> предусмотренн</w:t>
      </w:r>
      <w:r w:rsidR="00551536" w:rsidRPr="00ED2C41">
        <w:rPr>
          <w:sz w:val="28"/>
          <w:szCs w:val="28"/>
        </w:rPr>
        <w:t>ым</w:t>
      </w:r>
      <w:r w:rsidRPr="00ED2C41">
        <w:rPr>
          <w:sz w:val="28"/>
          <w:szCs w:val="28"/>
        </w:rPr>
        <w:t xml:space="preserve"> абзацем 4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в виде новационного соглашения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 xml:space="preserve">4.8. Контроль за полнотой и своевременностью исполнения реструктурированных обязательств </w:t>
      </w:r>
      <w:r w:rsidRPr="00D937A1">
        <w:rPr>
          <w:sz w:val="28"/>
          <w:szCs w:val="28"/>
        </w:rPr>
        <w:t>осуществляется финансовым органом аналогично контролю по возврату бюджетных кредитов.</w:t>
      </w:r>
    </w:p>
    <w:p w:rsidR="00250640" w:rsidRPr="00D937A1" w:rsidRDefault="00250640" w:rsidP="00E95714">
      <w:pPr>
        <w:rPr>
          <w:sz w:val="28"/>
          <w:szCs w:val="28"/>
        </w:rPr>
      </w:pPr>
    </w:p>
    <w:sectPr w:rsidR="00250640" w:rsidRPr="00D937A1" w:rsidSect="0032131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FA" w:rsidRDefault="008911FA" w:rsidP="007A5C69">
      <w:r>
        <w:separator/>
      </w:r>
    </w:p>
  </w:endnote>
  <w:endnote w:type="continuationSeparator" w:id="0">
    <w:p w:rsidR="008911FA" w:rsidRDefault="008911FA" w:rsidP="007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FA" w:rsidRDefault="008911FA" w:rsidP="007A5C69">
      <w:r>
        <w:separator/>
      </w:r>
    </w:p>
  </w:footnote>
  <w:footnote w:type="continuationSeparator" w:id="0">
    <w:p w:rsidR="008911FA" w:rsidRDefault="008911FA" w:rsidP="007A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9" w:rsidRDefault="005B2782">
    <w:pPr>
      <w:pStyle w:val="a4"/>
      <w:jc w:val="right"/>
    </w:pPr>
    <w:r>
      <w:fldChar w:fldCharType="begin"/>
    </w:r>
    <w:r w:rsidR="00277FB1">
      <w:instrText xml:space="preserve"> PAGE   \* MERGEFORMAT </w:instrText>
    </w:r>
    <w:r>
      <w:fldChar w:fldCharType="separate"/>
    </w:r>
    <w:r w:rsidR="00187E6C">
      <w:rPr>
        <w:noProof/>
      </w:rPr>
      <w:t>2</w:t>
    </w:r>
    <w:r>
      <w:rPr>
        <w:noProof/>
      </w:rPr>
      <w:fldChar w:fldCharType="end"/>
    </w:r>
  </w:p>
  <w:p w:rsidR="007A5C69" w:rsidRDefault="007A5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1de130-454f-43df-b6fa-01a622eb2057"/>
  </w:docVars>
  <w:rsids>
    <w:rsidRoot w:val="007A5C69"/>
    <w:rsid w:val="00097760"/>
    <w:rsid w:val="001554BB"/>
    <w:rsid w:val="00187E6C"/>
    <w:rsid w:val="002405C2"/>
    <w:rsid w:val="00250640"/>
    <w:rsid w:val="00277FB1"/>
    <w:rsid w:val="00321319"/>
    <w:rsid w:val="003B4548"/>
    <w:rsid w:val="003D3FC9"/>
    <w:rsid w:val="00413FA5"/>
    <w:rsid w:val="00473520"/>
    <w:rsid w:val="00481B87"/>
    <w:rsid w:val="004869E0"/>
    <w:rsid w:val="00494173"/>
    <w:rsid w:val="00531462"/>
    <w:rsid w:val="00551536"/>
    <w:rsid w:val="00581FEC"/>
    <w:rsid w:val="00584FD1"/>
    <w:rsid w:val="005B2782"/>
    <w:rsid w:val="005B295E"/>
    <w:rsid w:val="005B4361"/>
    <w:rsid w:val="005D7EB6"/>
    <w:rsid w:val="0063716C"/>
    <w:rsid w:val="00653AE8"/>
    <w:rsid w:val="00667B84"/>
    <w:rsid w:val="00745F89"/>
    <w:rsid w:val="007A5C69"/>
    <w:rsid w:val="007B23DE"/>
    <w:rsid w:val="007E65FA"/>
    <w:rsid w:val="00810BD0"/>
    <w:rsid w:val="00833638"/>
    <w:rsid w:val="008550DD"/>
    <w:rsid w:val="008911FA"/>
    <w:rsid w:val="00894012"/>
    <w:rsid w:val="008D3418"/>
    <w:rsid w:val="008D7103"/>
    <w:rsid w:val="0093125E"/>
    <w:rsid w:val="00942453"/>
    <w:rsid w:val="009B1524"/>
    <w:rsid w:val="009E022A"/>
    <w:rsid w:val="00AF6DB6"/>
    <w:rsid w:val="00B550FC"/>
    <w:rsid w:val="00B83587"/>
    <w:rsid w:val="00BA1D97"/>
    <w:rsid w:val="00BD2BDB"/>
    <w:rsid w:val="00BF178D"/>
    <w:rsid w:val="00C066F3"/>
    <w:rsid w:val="00C13297"/>
    <w:rsid w:val="00C33778"/>
    <w:rsid w:val="00C93843"/>
    <w:rsid w:val="00CB1BB8"/>
    <w:rsid w:val="00D10601"/>
    <w:rsid w:val="00D937A1"/>
    <w:rsid w:val="00D93CD5"/>
    <w:rsid w:val="00E2377A"/>
    <w:rsid w:val="00E85162"/>
    <w:rsid w:val="00E95714"/>
    <w:rsid w:val="00EB2CBA"/>
    <w:rsid w:val="00EB37AA"/>
    <w:rsid w:val="00EC2975"/>
    <w:rsid w:val="00ED2C41"/>
    <w:rsid w:val="00F45AD5"/>
    <w:rsid w:val="00F678D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2017-08-23T12:02:00Z</cp:lastPrinted>
  <dcterms:created xsi:type="dcterms:W3CDTF">2017-10-23T14:12:00Z</dcterms:created>
  <dcterms:modified xsi:type="dcterms:W3CDTF">2017-10-23T14:12:00Z</dcterms:modified>
</cp:coreProperties>
</file>