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69" w:rsidRPr="007E65FA" w:rsidRDefault="007A5C69" w:rsidP="00E9571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bookmarkStart w:id="0" w:name="_GoBack"/>
      <w:bookmarkEnd w:id="0"/>
      <w:r w:rsidRPr="007E65FA">
        <w:rPr>
          <w:sz w:val="28"/>
          <w:szCs w:val="28"/>
        </w:rPr>
        <w:t>УТВЕРЖДЕН</w:t>
      </w:r>
    </w:p>
    <w:p w:rsidR="000D2639" w:rsidRDefault="007A5C69" w:rsidP="000D2639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7E65FA">
        <w:rPr>
          <w:sz w:val="28"/>
          <w:szCs w:val="28"/>
        </w:rPr>
        <w:t>областным законом</w:t>
      </w:r>
    </w:p>
    <w:p w:rsidR="000D2639" w:rsidRDefault="000D2639" w:rsidP="000D2639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7A5C69" w:rsidRPr="007E65FA" w:rsidRDefault="007A5C69" w:rsidP="000D2639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7E65FA">
        <w:rPr>
          <w:sz w:val="28"/>
          <w:szCs w:val="28"/>
        </w:rPr>
        <w:t xml:space="preserve">(приложение </w:t>
      </w:r>
      <w:r w:rsidR="000D2639">
        <w:rPr>
          <w:sz w:val="28"/>
          <w:szCs w:val="28"/>
        </w:rPr>
        <w:t>25</w:t>
      </w:r>
      <w:r w:rsidRPr="007E65FA">
        <w:rPr>
          <w:sz w:val="28"/>
          <w:szCs w:val="28"/>
        </w:rPr>
        <w:t>)</w:t>
      </w:r>
    </w:p>
    <w:p w:rsidR="007A5C69" w:rsidRPr="007E65FA" w:rsidRDefault="007A5C69" w:rsidP="00E95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69" w:rsidRPr="007E65FA" w:rsidRDefault="007A5C69" w:rsidP="00E95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7AA" w:rsidRPr="007E65FA" w:rsidRDefault="00EB37AA" w:rsidP="00E95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69" w:rsidRPr="007E65FA" w:rsidRDefault="007A5C69" w:rsidP="00E95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69" w:rsidRPr="007E65FA" w:rsidRDefault="007A5C69" w:rsidP="00E95714">
      <w:pPr>
        <w:pStyle w:val="ConsPlusTitle"/>
        <w:widowControl/>
        <w:jc w:val="center"/>
        <w:rPr>
          <w:sz w:val="28"/>
          <w:szCs w:val="28"/>
        </w:rPr>
      </w:pPr>
      <w:r w:rsidRPr="007E65FA">
        <w:rPr>
          <w:sz w:val="28"/>
          <w:szCs w:val="28"/>
        </w:rPr>
        <w:t>П</w:t>
      </w:r>
      <w:r w:rsidR="00942453" w:rsidRPr="007E65FA">
        <w:rPr>
          <w:sz w:val="28"/>
          <w:szCs w:val="28"/>
        </w:rPr>
        <w:t>ОРЯДОК</w:t>
      </w:r>
      <w:r w:rsidR="00321319" w:rsidRPr="007E65FA">
        <w:rPr>
          <w:sz w:val="28"/>
          <w:szCs w:val="28"/>
        </w:rPr>
        <w:t xml:space="preserve"> </w:t>
      </w:r>
      <w:r w:rsidR="00321319" w:rsidRPr="007E65FA">
        <w:rPr>
          <w:sz w:val="28"/>
          <w:szCs w:val="28"/>
        </w:rPr>
        <w:br/>
      </w:r>
      <w:r w:rsidRPr="007E65FA">
        <w:rPr>
          <w:sz w:val="28"/>
          <w:szCs w:val="28"/>
        </w:rPr>
        <w:t xml:space="preserve">возврата бюджетных кредитов, предоставленных юридическим лицам </w:t>
      </w:r>
      <w:r w:rsidR="00321319" w:rsidRPr="007E65FA">
        <w:rPr>
          <w:sz w:val="28"/>
          <w:szCs w:val="28"/>
        </w:rPr>
        <w:br/>
      </w:r>
      <w:r w:rsidRPr="007E65FA">
        <w:rPr>
          <w:sz w:val="28"/>
          <w:szCs w:val="28"/>
        </w:rPr>
        <w:t>из областного бюджета Ленинградской области</w:t>
      </w:r>
    </w:p>
    <w:p w:rsidR="007A5C69" w:rsidRPr="007E65FA" w:rsidRDefault="007A5C69" w:rsidP="00E957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C69" w:rsidRPr="007E65FA" w:rsidRDefault="007A5C69" w:rsidP="00E957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C69" w:rsidRPr="007E65FA" w:rsidRDefault="007A5C69" w:rsidP="00E957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65FA">
        <w:rPr>
          <w:b/>
          <w:sz w:val="28"/>
          <w:szCs w:val="28"/>
        </w:rPr>
        <w:t>1. Общие положения</w:t>
      </w:r>
    </w:p>
    <w:p w:rsidR="007A5C69" w:rsidRPr="00D937A1" w:rsidRDefault="007A5C69" w:rsidP="00E95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1.1. Настоящий Порядок определяет условия возврата бюджетных кредитов, предоставленных из областного бюджета Ленинградской области </w:t>
      </w:r>
      <w:r w:rsidRPr="00E95714">
        <w:rPr>
          <w:spacing w:val="-6"/>
          <w:sz w:val="28"/>
          <w:szCs w:val="28"/>
        </w:rPr>
        <w:t>(</w:t>
      </w:r>
      <w:r w:rsidRPr="00E95714">
        <w:rPr>
          <w:spacing w:val="-4"/>
          <w:sz w:val="28"/>
          <w:szCs w:val="28"/>
        </w:rPr>
        <w:t>далее</w:t>
      </w:r>
      <w:r w:rsidRPr="00E95714">
        <w:rPr>
          <w:spacing w:val="-6"/>
          <w:sz w:val="28"/>
          <w:szCs w:val="28"/>
        </w:rPr>
        <w:t xml:space="preserve"> – </w:t>
      </w:r>
      <w:r w:rsidRPr="00E95714">
        <w:rPr>
          <w:spacing w:val="-4"/>
          <w:sz w:val="28"/>
          <w:szCs w:val="28"/>
        </w:rPr>
        <w:t>областной бюджет</w:t>
      </w:r>
      <w:r w:rsidRPr="00E95714">
        <w:rPr>
          <w:spacing w:val="-6"/>
          <w:sz w:val="28"/>
          <w:szCs w:val="28"/>
        </w:rPr>
        <w:t xml:space="preserve">) </w:t>
      </w:r>
      <w:r w:rsidRPr="00E95714">
        <w:rPr>
          <w:spacing w:val="-4"/>
          <w:sz w:val="28"/>
          <w:szCs w:val="28"/>
        </w:rPr>
        <w:t>юридическим</w:t>
      </w:r>
      <w:r w:rsidRPr="00E95714">
        <w:rPr>
          <w:spacing w:val="-6"/>
          <w:sz w:val="28"/>
          <w:szCs w:val="28"/>
        </w:rPr>
        <w:t xml:space="preserve"> </w:t>
      </w:r>
      <w:r w:rsidRPr="00E95714">
        <w:rPr>
          <w:spacing w:val="-4"/>
          <w:sz w:val="28"/>
          <w:szCs w:val="28"/>
        </w:rPr>
        <w:t>лицам</w:t>
      </w:r>
      <w:r w:rsidRPr="00E95714">
        <w:rPr>
          <w:spacing w:val="-6"/>
          <w:sz w:val="28"/>
          <w:szCs w:val="28"/>
        </w:rPr>
        <w:t xml:space="preserve">, </w:t>
      </w:r>
      <w:r w:rsidRPr="00E95714">
        <w:rPr>
          <w:spacing w:val="-4"/>
          <w:sz w:val="28"/>
          <w:szCs w:val="28"/>
        </w:rPr>
        <w:t>осуществляющим</w:t>
      </w:r>
      <w:r w:rsidRPr="00E95714">
        <w:rPr>
          <w:spacing w:val="-6"/>
          <w:sz w:val="28"/>
          <w:szCs w:val="28"/>
        </w:rPr>
        <w:t xml:space="preserve"> на </w:t>
      </w:r>
      <w:r w:rsidRPr="00E95714">
        <w:rPr>
          <w:spacing w:val="-4"/>
          <w:sz w:val="28"/>
          <w:szCs w:val="28"/>
        </w:rPr>
        <w:t>территории</w:t>
      </w:r>
      <w:r w:rsidRPr="00D937A1">
        <w:rPr>
          <w:sz w:val="28"/>
          <w:szCs w:val="28"/>
        </w:rPr>
        <w:t xml:space="preserve"> Ленинградской области инвестиционные проекты и предпринимательскую деятельность (далее – юридические лица), а также использования бюджетных кредитов, предоставленных на условиях: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возвратности – бюджетный кредит подлежит возврату в сроки, установленные договором о предоставлении бюджетного кредита и правовым актом Правительства Ленинградской области о предоставлении бюджетного кредита;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714">
        <w:rPr>
          <w:sz w:val="28"/>
          <w:szCs w:val="28"/>
        </w:rPr>
        <w:t xml:space="preserve">платности – за пользование бюджетными кредитами взимается плата </w:t>
      </w:r>
      <w:r w:rsidR="00E95714">
        <w:rPr>
          <w:sz w:val="28"/>
          <w:szCs w:val="28"/>
        </w:rPr>
        <w:br/>
      </w:r>
      <w:r w:rsidRPr="00E95714">
        <w:rPr>
          <w:sz w:val="28"/>
          <w:szCs w:val="28"/>
        </w:rPr>
        <w:t>в размере,</w:t>
      </w:r>
      <w:r w:rsidRPr="00D937A1">
        <w:rPr>
          <w:sz w:val="28"/>
          <w:szCs w:val="28"/>
        </w:rPr>
        <w:t xml:space="preserve"> установленном настоящим областным законом. При этом плата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 xml:space="preserve">за пользование бюджетными кредитами взимается на весь период исходя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из ставки рефинансирования Центрального банка Российской Федерации, действующей в течение срока их использования;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обеспечения исполнения обязательств возврата бюджетного кредита – обязательным условием договора бюджетного кредита является обеспечение исполнения обязательств по заключенным договорам о предоставлении бюджетных кредитов, оформленное договором залога имущества или поручительства (гарантии), а также предоставление юридическим лицом дополнительных соглашений ко всем действующим договорам банковского счета, заключенным с соответствующими кредитными организациями, предусматривающих право финансового органа на бесспорное (безакцептное) списание находящихся на счете денежных средств при нецелевом использовании, несвоевременном возврате кредита или несвоевременной уплате процентов за пользование им.</w:t>
      </w:r>
    </w:p>
    <w:p w:rsidR="00EB068A" w:rsidRDefault="00EB068A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068A" w:rsidRDefault="00EB068A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C69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lastRenderedPageBreak/>
        <w:t>1.2. Финансовый орган Ленинградской области (далее – финансовый орган) обеспечивает реализацию настоящего Порядка, контроль за возвратом бюджетных кредитов и уплатой процентов.</w:t>
      </w:r>
    </w:p>
    <w:p w:rsidR="00EB37AA" w:rsidRPr="00D937A1" w:rsidRDefault="00EB37AA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C69" w:rsidRPr="00D937A1" w:rsidRDefault="007A5C69" w:rsidP="00E95714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37A1">
        <w:rPr>
          <w:b/>
          <w:sz w:val="28"/>
          <w:szCs w:val="28"/>
        </w:rPr>
        <w:t>2. Порядок возврата бюджетных кредитов</w:t>
      </w:r>
    </w:p>
    <w:p w:rsidR="00EB37AA" w:rsidRDefault="00EB37AA" w:rsidP="00E9571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2.1. Договором о предоставлении бюджетного кредита закреплены цели, условия и сроки возврата бюджетного кредита (график погашения), определенные соответствующим распоряжением Правительства Ленинградской области.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2.2. Возврат бюджетного кредита, уплата процентов за пользование им осуществляется юридическим лицом в порядке и сроки, установленные договором о предоставлении бюджетного кредита.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Обязанность по возврату бюджетного кредита, уплате процентов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за пользование им считается исполненной с момента зачисления денежных средств на счет областного бюджета.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2.3. В случае невозврата либо несвоевременного возврата бюджетных средств, полученных на возвратной основе, по истечении установленного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для их возврата срока, неперечисления либо несвоевременного перечисления процентов за пользование бюджетными средствами и</w:t>
      </w:r>
      <w:r w:rsidR="00C066F3" w:rsidRPr="00D937A1">
        <w:rPr>
          <w:sz w:val="28"/>
          <w:szCs w:val="28"/>
        </w:rPr>
        <w:t xml:space="preserve"> </w:t>
      </w:r>
      <w:r w:rsidRPr="00D937A1">
        <w:rPr>
          <w:sz w:val="28"/>
          <w:szCs w:val="28"/>
        </w:rPr>
        <w:t>(или) иных платежей, предусмотренных заключенным договором, финансовый орган принимает меры по принудительному взысканию с юридического лица, гаранта и</w:t>
      </w:r>
      <w:r w:rsidR="00C066F3" w:rsidRPr="00D937A1">
        <w:rPr>
          <w:sz w:val="28"/>
          <w:szCs w:val="28"/>
        </w:rPr>
        <w:t xml:space="preserve"> </w:t>
      </w:r>
      <w:r w:rsidRPr="00D937A1">
        <w:rPr>
          <w:sz w:val="28"/>
          <w:szCs w:val="28"/>
        </w:rPr>
        <w:t>(или) поручителя просроченной задолженности, в том числе по обращению взыскания на предмет залога.</w:t>
      </w:r>
    </w:p>
    <w:p w:rsidR="007A5C69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2.4. В случае невозможности для юридического лица – получателя бюджетного кредита осуществить возврат бюджетных средств, полученных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на возвратной основе, в установленный для их возврата срок возможно проведение реструктуризации обязательств (задолженности) по бюджетному кредиту в установленном порядке.</w:t>
      </w:r>
    </w:p>
    <w:p w:rsidR="00EB37AA" w:rsidRPr="00D937A1" w:rsidRDefault="00EB37AA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C69" w:rsidRPr="00D937A1" w:rsidRDefault="007A5C69" w:rsidP="00E957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37A1">
        <w:rPr>
          <w:b/>
          <w:sz w:val="28"/>
          <w:szCs w:val="28"/>
        </w:rPr>
        <w:t>3. Контроль за использованием и своевременным возвратом</w:t>
      </w:r>
      <w:r w:rsidR="00EB37AA">
        <w:rPr>
          <w:b/>
          <w:sz w:val="28"/>
          <w:szCs w:val="28"/>
        </w:rPr>
        <w:t xml:space="preserve"> </w:t>
      </w:r>
      <w:r w:rsidR="00EB37AA">
        <w:rPr>
          <w:b/>
          <w:sz w:val="28"/>
          <w:szCs w:val="28"/>
        </w:rPr>
        <w:br/>
      </w:r>
      <w:r w:rsidRPr="00D937A1">
        <w:rPr>
          <w:b/>
          <w:sz w:val="28"/>
          <w:szCs w:val="28"/>
        </w:rPr>
        <w:t>бюджетных кредитов</w:t>
      </w:r>
    </w:p>
    <w:p w:rsidR="00EB37AA" w:rsidRDefault="00EB37AA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3.1. Контроль за целевым использованием, полнотой и своевременным возвратом средств бюджетных кредитов и процентов за пользование ими осуществляется финансовым органом в соответствии с законодательством Российской Федерации и законодательством Ленинградской области.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3.2. До полного исполнения обязательств по бюджетному кредиту финансовым органом ведется учет основных и обеспечительных обязательств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и в соответствии с условиями заключенных договоров осуществляется проверка финансового состояния заемщика – юридического лица, гарантов, поручителей, а также достаточности суммы предоставленного обеспечения.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lastRenderedPageBreak/>
        <w:t>Заемщики, гаранты, поручители и залогодатели обязаны предоставлять информацию и документы, запрашиваемые финансовым органом в целях реализации им своих полномочий и функций.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При выявлении недостаточности средств, необходимых для исполнения обязательств, существенного ухудшения финансового состояния гаранта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и</w:t>
      </w:r>
      <w:r w:rsidR="00C066F3" w:rsidRPr="00D937A1">
        <w:rPr>
          <w:sz w:val="28"/>
          <w:szCs w:val="28"/>
        </w:rPr>
        <w:t xml:space="preserve"> </w:t>
      </w:r>
      <w:r w:rsidRPr="00D937A1">
        <w:rPr>
          <w:sz w:val="28"/>
          <w:szCs w:val="28"/>
        </w:rPr>
        <w:t xml:space="preserve">(или) поручителя обеспечение исполнения обязательств юридического лица подлежит полной или частичной замене в целях приведения в соответствие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 xml:space="preserve">с установленными требованиями. Если юридическое лицо не в состоянии предоставить иное или дополнительное обеспечение своих обязательств,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а также в случае нецелевого использования средств бюджетный кредит подлежит досрочному возврату.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3.3. Финансовый орган имеет право провести проверку целевого использования бюджетного кредита.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3.4. При несоблюдении сроков возврата бюджетного кредита, </w:t>
      </w:r>
      <w:r w:rsidRPr="00E95714">
        <w:rPr>
          <w:spacing w:val="-2"/>
          <w:sz w:val="28"/>
          <w:szCs w:val="28"/>
        </w:rPr>
        <w:t>неперечисления либо несвоевременного перечисления процентов за пользование</w:t>
      </w:r>
      <w:r w:rsidRPr="00D937A1">
        <w:rPr>
          <w:sz w:val="28"/>
          <w:szCs w:val="28"/>
        </w:rPr>
        <w:t xml:space="preserve"> бюджетными средствами и</w:t>
      </w:r>
      <w:r w:rsidR="00C066F3" w:rsidRPr="00D937A1">
        <w:rPr>
          <w:sz w:val="28"/>
          <w:szCs w:val="28"/>
        </w:rPr>
        <w:t xml:space="preserve"> </w:t>
      </w:r>
      <w:r w:rsidRPr="00D937A1">
        <w:rPr>
          <w:sz w:val="28"/>
          <w:szCs w:val="28"/>
        </w:rPr>
        <w:t>(или) иных предусмотренных договором платежей юридическое лицо несет ответственность в соответствии с законодательством Российской Федерации.</w:t>
      </w:r>
    </w:p>
    <w:p w:rsidR="007A5C69" w:rsidRPr="00D937A1" w:rsidRDefault="00413FA5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3.5. </w:t>
      </w:r>
      <w:r w:rsidR="007A5C69" w:rsidRPr="00D937A1">
        <w:rPr>
          <w:sz w:val="28"/>
          <w:szCs w:val="28"/>
        </w:rPr>
        <w:t xml:space="preserve">При невыполнении заемщиком – юридическим лицом, гарантом </w:t>
      </w:r>
      <w:r w:rsidR="00E95714">
        <w:rPr>
          <w:sz w:val="28"/>
          <w:szCs w:val="28"/>
        </w:rPr>
        <w:br/>
      </w:r>
      <w:r w:rsidR="007A5C69" w:rsidRPr="00D937A1">
        <w:rPr>
          <w:sz w:val="28"/>
          <w:szCs w:val="28"/>
        </w:rPr>
        <w:t>и</w:t>
      </w:r>
      <w:r w:rsidR="00C066F3" w:rsidRPr="00D937A1">
        <w:rPr>
          <w:sz w:val="28"/>
          <w:szCs w:val="28"/>
        </w:rPr>
        <w:t xml:space="preserve"> </w:t>
      </w:r>
      <w:r w:rsidR="007A5C69" w:rsidRPr="00D937A1">
        <w:rPr>
          <w:sz w:val="28"/>
          <w:szCs w:val="28"/>
        </w:rPr>
        <w:t>(или) поручителем своих обязательств по возврату бюджетного кредита, уплате процентов и</w:t>
      </w:r>
      <w:r w:rsidR="00C066F3" w:rsidRPr="00D937A1">
        <w:rPr>
          <w:sz w:val="28"/>
          <w:szCs w:val="28"/>
        </w:rPr>
        <w:t xml:space="preserve"> </w:t>
      </w:r>
      <w:r w:rsidR="007A5C69" w:rsidRPr="00D937A1">
        <w:rPr>
          <w:sz w:val="28"/>
          <w:szCs w:val="28"/>
        </w:rPr>
        <w:t xml:space="preserve">(или) иных предусмотренных договором платежей финансовый орган принимает меры по принудительному взысканию </w:t>
      </w:r>
      <w:r w:rsidR="00E95714">
        <w:rPr>
          <w:sz w:val="28"/>
          <w:szCs w:val="28"/>
        </w:rPr>
        <w:br/>
      </w:r>
      <w:r w:rsidR="007A5C69" w:rsidRPr="00D937A1">
        <w:rPr>
          <w:sz w:val="28"/>
          <w:szCs w:val="28"/>
        </w:rPr>
        <w:t>с заемщика, гаранта и</w:t>
      </w:r>
      <w:r w:rsidR="00E95714">
        <w:rPr>
          <w:sz w:val="28"/>
          <w:szCs w:val="28"/>
        </w:rPr>
        <w:t xml:space="preserve"> </w:t>
      </w:r>
      <w:r w:rsidR="007A5C69" w:rsidRPr="00D937A1">
        <w:rPr>
          <w:sz w:val="28"/>
          <w:szCs w:val="28"/>
        </w:rPr>
        <w:t>(или) поручителя просроченной задолженности, в том числе по обращению взыскания на предмет залога.</w:t>
      </w:r>
    </w:p>
    <w:p w:rsidR="007A5C69" w:rsidRDefault="00413FA5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3.6. </w:t>
      </w:r>
      <w:r w:rsidR="007A5C69" w:rsidRPr="00D937A1">
        <w:rPr>
          <w:sz w:val="28"/>
          <w:szCs w:val="28"/>
        </w:rPr>
        <w:t xml:space="preserve">При выявлении нецелевого использования, невозврата либо несвоевременного возврата бюджетного кредита и уплаты процентов </w:t>
      </w:r>
      <w:r w:rsidR="00E95714">
        <w:rPr>
          <w:sz w:val="28"/>
          <w:szCs w:val="28"/>
        </w:rPr>
        <w:br/>
      </w:r>
      <w:r w:rsidR="007A5C69" w:rsidRPr="00D937A1">
        <w:rPr>
          <w:sz w:val="28"/>
          <w:szCs w:val="28"/>
        </w:rPr>
        <w:t>за пользование им, нарушения или уклонения от исполнения обязательств, определенных соответствующими договорами, к заемщику – юридическому лицу применяются меры ответственности, установленные действующим законодательством.</w:t>
      </w:r>
    </w:p>
    <w:p w:rsidR="00E95714" w:rsidRPr="00D937A1" w:rsidRDefault="00E95714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C69" w:rsidRPr="00D937A1" w:rsidRDefault="007A5C69" w:rsidP="00E957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37A1">
        <w:rPr>
          <w:b/>
          <w:sz w:val="28"/>
          <w:szCs w:val="28"/>
        </w:rPr>
        <w:t>4. Порядок проведения реструктуризации обязательств</w:t>
      </w:r>
      <w:r w:rsidR="00E95714">
        <w:rPr>
          <w:b/>
          <w:sz w:val="28"/>
          <w:szCs w:val="28"/>
        </w:rPr>
        <w:t xml:space="preserve"> </w:t>
      </w:r>
      <w:r w:rsidR="00E95714">
        <w:rPr>
          <w:b/>
          <w:sz w:val="28"/>
          <w:szCs w:val="28"/>
        </w:rPr>
        <w:br/>
      </w:r>
      <w:r w:rsidRPr="00D937A1">
        <w:rPr>
          <w:b/>
          <w:sz w:val="28"/>
          <w:szCs w:val="28"/>
        </w:rPr>
        <w:t>(задолженности) по бюджетному кредиту</w:t>
      </w:r>
    </w:p>
    <w:p w:rsidR="00E95714" w:rsidRDefault="00E95714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4.1.</w:t>
      </w:r>
      <w:r w:rsidR="00E95714">
        <w:rPr>
          <w:sz w:val="28"/>
          <w:szCs w:val="28"/>
        </w:rPr>
        <w:t> </w:t>
      </w:r>
      <w:r w:rsidRPr="00E95714">
        <w:rPr>
          <w:spacing w:val="-2"/>
          <w:sz w:val="28"/>
          <w:szCs w:val="28"/>
        </w:rPr>
        <w:t>Под реструктуризацией обязательств (задолженности) по бюджетному</w:t>
      </w:r>
      <w:r w:rsidRPr="00D937A1">
        <w:rPr>
          <w:sz w:val="28"/>
          <w:szCs w:val="28"/>
        </w:rPr>
        <w:t xml:space="preserve"> кредиту понимается основанное на соглашении предоставление отсрочек, рассрочек исполнения обязательств, а также прекращение первоначального обязательства с заменой его другим обязательством между теми же лицами, предусматривающим иной предмет или способ исполнения.</w:t>
      </w:r>
    </w:p>
    <w:p w:rsidR="007A5C69" w:rsidRPr="00D937A1" w:rsidRDefault="00413FA5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4.2. </w:t>
      </w:r>
      <w:r w:rsidR="007A5C69" w:rsidRPr="00D937A1">
        <w:rPr>
          <w:sz w:val="28"/>
          <w:szCs w:val="28"/>
        </w:rPr>
        <w:t>Реструктуризация обязательств (задолженности) может быть осуществлена в объеме обязательств по: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основному долгу;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процентным платежам по одному или нескольким срокам уплаты;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штрафам и пеням, начисленным и не уплаченным.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4.3. Реструктуризация образовавшейся задолженности по договорам бюджетных кредитов, не погашенной в сроки, осуществляется следующими способами: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предоставление отсрочки уплаты задолженности по основному долгу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на срок до одного года при условии отсутствия задолженности по процентам, штрафам и пеням, начисленным за период действия договора бюджетного кредита, на действующих условиях при предоставлении юридическим лицом (должником по договору бюджетного кредита) обеспечения своего обязательства по погашению задолженности;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предоставление рассрочки исполнения обязательств (задолженности)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 xml:space="preserve">на срок до одного года по основному долгу и процентам, начисленным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 xml:space="preserve">и не уплаченным за период действия договора бюджетного кредита, в порядке их консолидации по согласованному с юридическим лицом (должником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по договору бюджетного кредита) графику с начислением процентов на сумму консолидированной задолженности при предоставлении юридическим лицом (должником по договору бюджетного кредита) обеспечения своего обязательства по погашению задолженности;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прекращение первоначального обязательства с заменой его другим обязательством между теми же лицами, предусматривающим иной предмет или способ исполнения.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4.4. Основаниями для проведения реструктуризации обязательств (задолженности) по договору бюджетного кредита могут служить: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причинение юридическому лицу ущерба в результате стихийного бедствия, технологической катастрофы или иных обстоятельств непреодолимой силы;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угроза банкротства юридического лица в случае единовременной выплаты задолженности по договору бюджетного кредита;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сезонность производства и</w:t>
      </w:r>
      <w:r w:rsidR="00C33778" w:rsidRPr="00D937A1">
        <w:rPr>
          <w:sz w:val="28"/>
          <w:szCs w:val="28"/>
        </w:rPr>
        <w:t xml:space="preserve"> </w:t>
      </w:r>
      <w:r w:rsidRPr="00D937A1">
        <w:rPr>
          <w:sz w:val="28"/>
          <w:szCs w:val="28"/>
        </w:rPr>
        <w:t>(или) реализации товара, работ или услуг юридическим лицом;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задержки финансирования из бюджета или оплаты выполненного юридическим лицом государственного заказа;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реализация мер по оздоровлению финансово-хозяйственной деятельности юридического лица, ухудшение которой вызвано ростом дебиторской задолженности;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недопущение потери рабочих мест.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4.5. Для принятия решения о возможности проведения реструктуризации обязательств (задолженности) в соответствии с </w:t>
      </w:r>
      <w:r w:rsidR="005D7EB6" w:rsidRPr="00D937A1">
        <w:rPr>
          <w:sz w:val="28"/>
          <w:szCs w:val="28"/>
        </w:rPr>
        <w:t xml:space="preserve">пунктом 2.4 </w:t>
      </w:r>
      <w:r w:rsidRPr="00D937A1">
        <w:rPr>
          <w:sz w:val="28"/>
          <w:szCs w:val="28"/>
        </w:rPr>
        <w:t xml:space="preserve">настоящего Порядка юридическое лицо направляет в финансовый орган письменное ходатайство о реструктуризации обязательств по бюджетному кредиту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с указанием причин, препятствующих их исполнению.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4.6. Решение о предоставлении реструктуризации обязательств (задолженности) юридическому лицу принимается Правительством Ленинградской области путем издания распоряжения, подготовка проекта которого производится финансовым органом в случае положительного заключения последнего о возможности предоставления реструктуризации.</w:t>
      </w:r>
    </w:p>
    <w:p w:rsidR="00413FA5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В распоряжении Правительства Ленинградской области о предоставлении юридическому лицу реструктуризации по бюджетному кредиту указываются: основание возникновения первоначального обязательства, объем обязательства (задолженности), способ реструктуризации, условия, срок исполнения.</w:t>
      </w:r>
    </w:p>
    <w:p w:rsidR="007A5C69" w:rsidRPr="00ED2C41" w:rsidRDefault="007A5C69" w:rsidP="00E9571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D937A1">
        <w:rPr>
          <w:sz w:val="28"/>
          <w:szCs w:val="28"/>
        </w:rPr>
        <w:t>4.</w:t>
      </w:r>
      <w:r w:rsidRPr="00ED2C41">
        <w:rPr>
          <w:sz w:val="28"/>
          <w:szCs w:val="28"/>
        </w:rPr>
        <w:t>7. Реструктуризация</w:t>
      </w:r>
      <w:r w:rsidR="00551536" w:rsidRPr="00ED2C41">
        <w:rPr>
          <w:sz w:val="28"/>
          <w:szCs w:val="28"/>
        </w:rPr>
        <w:t>,</w:t>
      </w:r>
      <w:r w:rsidR="00BA1D97" w:rsidRPr="00ED2C41">
        <w:rPr>
          <w:sz w:val="28"/>
          <w:szCs w:val="28"/>
        </w:rPr>
        <w:t xml:space="preserve"> </w:t>
      </w:r>
      <w:r w:rsidR="00551536" w:rsidRPr="00ED2C41">
        <w:rPr>
          <w:sz w:val="28"/>
          <w:szCs w:val="28"/>
        </w:rPr>
        <w:t>проводимая способами,</w:t>
      </w:r>
      <w:r w:rsidR="00BA1D97" w:rsidRPr="00ED2C41">
        <w:rPr>
          <w:sz w:val="28"/>
          <w:szCs w:val="28"/>
        </w:rPr>
        <w:t xml:space="preserve"> </w:t>
      </w:r>
      <w:r w:rsidR="00551536" w:rsidRPr="00ED2C41">
        <w:rPr>
          <w:sz w:val="28"/>
          <w:szCs w:val="28"/>
        </w:rPr>
        <w:t>предусмотренным</w:t>
      </w:r>
      <w:r w:rsidR="00BD2BDB" w:rsidRPr="00ED2C41">
        <w:rPr>
          <w:sz w:val="28"/>
          <w:szCs w:val="28"/>
        </w:rPr>
        <w:t>и</w:t>
      </w:r>
      <w:r w:rsidR="00BA1D97" w:rsidRPr="00ED2C41">
        <w:rPr>
          <w:sz w:val="28"/>
          <w:szCs w:val="28"/>
        </w:rPr>
        <w:t xml:space="preserve"> абзацами 2 и 3 пункта 4.3 настоящего Порядка</w:t>
      </w:r>
      <w:r w:rsidR="00551536" w:rsidRPr="00ED2C41">
        <w:rPr>
          <w:sz w:val="28"/>
          <w:szCs w:val="28"/>
        </w:rPr>
        <w:t>,</w:t>
      </w:r>
      <w:r w:rsidRPr="00ED2C41">
        <w:rPr>
          <w:sz w:val="28"/>
          <w:szCs w:val="28"/>
        </w:rPr>
        <w:t xml:space="preserve"> оформляется дополнительным соглашением</w:t>
      </w:r>
      <w:r w:rsidR="00551536" w:rsidRPr="00ED2C41">
        <w:rPr>
          <w:sz w:val="28"/>
          <w:szCs w:val="28"/>
        </w:rPr>
        <w:t xml:space="preserve"> </w:t>
      </w:r>
      <w:r w:rsidRPr="00ED2C41">
        <w:rPr>
          <w:sz w:val="28"/>
          <w:szCs w:val="28"/>
        </w:rPr>
        <w:t xml:space="preserve">к договору бюджетного кредита (первоначальному обязательству) на основании распоряжения Правительства Ленинградской области при условии предоставления юридическим лицом обеспечения исполнения обязательства </w:t>
      </w:r>
      <w:r w:rsidRPr="00ED2C41">
        <w:rPr>
          <w:spacing w:val="-4"/>
          <w:sz w:val="28"/>
          <w:szCs w:val="28"/>
        </w:rPr>
        <w:t>по погашению задолженности в соответствии с действующим законодательством.</w:t>
      </w:r>
    </w:p>
    <w:p w:rsidR="00BA1D97" w:rsidRPr="00ED2C41" w:rsidRDefault="00BA1D97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C41">
        <w:rPr>
          <w:sz w:val="28"/>
          <w:szCs w:val="28"/>
        </w:rPr>
        <w:t>Реструктуризация</w:t>
      </w:r>
      <w:r w:rsidR="00551536" w:rsidRPr="00ED2C41">
        <w:rPr>
          <w:sz w:val="28"/>
          <w:szCs w:val="28"/>
        </w:rPr>
        <w:t>, проводимая  способом,</w:t>
      </w:r>
      <w:r w:rsidRPr="00ED2C41">
        <w:rPr>
          <w:sz w:val="28"/>
          <w:szCs w:val="28"/>
        </w:rPr>
        <w:t xml:space="preserve"> предусмотренн</w:t>
      </w:r>
      <w:r w:rsidR="00551536" w:rsidRPr="00ED2C41">
        <w:rPr>
          <w:sz w:val="28"/>
          <w:szCs w:val="28"/>
        </w:rPr>
        <w:t>ым</w:t>
      </w:r>
      <w:r w:rsidRPr="00ED2C41">
        <w:rPr>
          <w:sz w:val="28"/>
          <w:szCs w:val="28"/>
        </w:rPr>
        <w:t xml:space="preserve"> абзацем 4 пункта 4.3 настоящего Порядка</w:t>
      </w:r>
      <w:r w:rsidR="00551536" w:rsidRPr="00ED2C41">
        <w:rPr>
          <w:sz w:val="28"/>
          <w:szCs w:val="28"/>
        </w:rPr>
        <w:t>,</w:t>
      </w:r>
      <w:r w:rsidRPr="00ED2C41">
        <w:rPr>
          <w:sz w:val="28"/>
          <w:szCs w:val="28"/>
        </w:rPr>
        <w:t xml:space="preserve"> оформляется в виде новационного соглашения на основании распоряжения Правительства Ленинградской области при условии предоставления юридическим лицом обеспечения исполнения обязательства </w:t>
      </w:r>
      <w:r w:rsidRPr="00ED2C41">
        <w:rPr>
          <w:spacing w:val="-4"/>
          <w:sz w:val="28"/>
          <w:szCs w:val="28"/>
        </w:rPr>
        <w:t>по погашению задолженности в соответствии с действующим законодательством.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C41">
        <w:rPr>
          <w:sz w:val="28"/>
          <w:szCs w:val="28"/>
        </w:rPr>
        <w:t xml:space="preserve">4.8. Контроль за полнотой и своевременностью исполнения реструктурированных обязательств </w:t>
      </w:r>
      <w:r w:rsidRPr="00D937A1">
        <w:rPr>
          <w:sz w:val="28"/>
          <w:szCs w:val="28"/>
        </w:rPr>
        <w:t>осуществляется финансовым органом аналогично контролю по возврату бюджетных кредитов.</w:t>
      </w:r>
    </w:p>
    <w:p w:rsidR="00250640" w:rsidRPr="00D937A1" w:rsidRDefault="00250640" w:rsidP="00E95714">
      <w:pPr>
        <w:rPr>
          <w:sz w:val="28"/>
          <w:szCs w:val="28"/>
        </w:rPr>
      </w:pPr>
    </w:p>
    <w:sectPr w:rsidR="00250640" w:rsidRPr="00D937A1" w:rsidSect="00321319">
      <w:headerReference w:type="default" r:id="rId7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12" w:rsidRDefault="00CE1412" w:rsidP="007A5C69">
      <w:r>
        <w:separator/>
      </w:r>
    </w:p>
  </w:endnote>
  <w:endnote w:type="continuationSeparator" w:id="0">
    <w:p w:rsidR="00CE1412" w:rsidRDefault="00CE1412" w:rsidP="007A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12" w:rsidRDefault="00CE1412" w:rsidP="007A5C69">
      <w:r>
        <w:separator/>
      </w:r>
    </w:p>
  </w:footnote>
  <w:footnote w:type="continuationSeparator" w:id="0">
    <w:p w:rsidR="00CE1412" w:rsidRDefault="00CE1412" w:rsidP="007A5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C69" w:rsidRDefault="005B2782">
    <w:pPr>
      <w:pStyle w:val="a4"/>
      <w:jc w:val="right"/>
    </w:pPr>
    <w:r>
      <w:fldChar w:fldCharType="begin"/>
    </w:r>
    <w:r w:rsidR="00277FB1">
      <w:instrText xml:space="preserve"> PAGE   \* MERGEFORMAT </w:instrText>
    </w:r>
    <w:r>
      <w:fldChar w:fldCharType="separate"/>
    </w:r>
    <w:r w:rsidR="004D2D78">
      <w:rPr>
        <w:noProof/>
      </w:rPr>
      <w:t>2</w:t>
    </w:r>
    <w:r>
      <w:rPr>
        <w:noProof/>
      </w:rPr>
      <w:fldChar w:fldCharType="end"/>
    </w:r>
  </w:p>
  <w:p w:rsidR="007A5C69" w:rsidRDefault="007A5C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677bdd2-241c-4faf-8939-60e53d25900f"/>
  </w:docVars>
  <w:rsids>
    <w:rsidRoot w:val="007A5C69"/>
    <w:rsid w:val="00097760"/>
    <w:rsid w:val="000D2639"/>
    <w:rsid w:val="001554BB"/>
    <w:rsid w:val="002405C2"/>
    <w:rsid w:val="00250640"/>
    <w:rsid w:val="00277FB1"/>
    <w:rsid w:val="00321319"/>
    <w:rsid w:val="003B4548"/>
    <w:rsid w:val="003D3FC9"/>
    <w:rsid w:val="00413FA5"/>
    <w:rsid w:val="00473520"/>
    <w:rsid w:val="00473F98"/>
    <w:rsid w:val="00481B87"/>
    <w:rsid w:val="004869E0"/>
    <w:rsid w:val="00494173"/>
    <w:rsid w:val="004D2D78"/>
    <w:rsid w:val="00531462"/>
    <w:rsid w:val="00551536"/>
    <w:rsid w:val="00581FEC"/>
    <w:rsid w:val="00584FD1"/>
    <w:rsid w:val="005B2782"/>
    <w:rsid w:val="005B295E"/>
    <w:rsid w:val="005B4361"/>
    <w:rsid w:val="005D7EB6"/>
    <w:rsid w:val="0063716C"/>
    <w:rsid w:val="00653AE8"/>
    <w:rsid w:val="00667B84"/>
    <w:rsid w:val="00745F89"/>
    <w:rsid w:val="007A5C69"/>
    <w:rsid w:val="007B23DE"/>
    <w:rsid w:val="007E65FA"/>
    <w:rsid w:val="00810BD0"/>
    <w:rsid w:val="00833638"/>
    <w:rsid w:val="008550DD"/>
    <w:rsid w:val="008911FA"/>
    <w:rsid w:val="00894012"/>
    <w:rsid w:val="008D3418"/>
    <w:rsid w:val="008D7103"/>
    <w:rsid w:val="0093125E"/>
    <w:rsid w:val="00942453"/>
    <w:rsid w:val="0099179A"/>
    <w:rsid w:val="009B1524"/>
    <w:rsid w:val="009E022A"/>
    <w:rsid w:val="00AF6DB6"/>
    <w:rsid w:val="00B550FC"/>
    <w:rsid w:val="00B83587"/>
    <w:rsid w:val="00BA1D97"/>
    <w:rsid w:val="00BD2BDB"/>
    <w:rsid w:val="00BF178D"/>
    <w:rsid w:val="00C066F3"/>
    <w:rsid w:val="00C13297"/>
    <w:rsid w:val="00C33778"/>
    <w:rsid w:val="00C543C4"/>
    <w:rsid w:val="00C93843"/>
    <w:rsid w:val="00CB1BB8"/>
    <w:rsid w:val="00CE1412"/>
    <w:rsid w:val="00D10601"/>
    <w:rsid w:val="00D937A1"/>
    <w:rsid w:val="00D93CD5"/>
    <w:rsid w:val="00E2377A"/>
    <w:rsid w:val="00E85162"/>
    <w:rsid w:val="00E95714"/>
    <w:rsid w:val="00EB068A"/>
    <w:rsid w:val="00EB2CBA"/>
    <w:rsid w:val="00EB37AA"/>
    <w:rsid w:val="00EC2975"/>
    <w:rsid w:val="00ED2C41"/>
    <w:rsid w:val="00F33DE2"/>
    <w:rsid w:val="00F45AD5"/>
    <w:rsid w:val="00F678DB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5C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A5C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5C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5C69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A5C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5C6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29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5C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A5C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5C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5C69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A5C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5C6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29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2018-08-28T07:50:00Z</cp:lastPrinted>
  <dcterms:created xsi:type="dcterms:W3CDTF">2018-10-19T08:40:00Z</dcterms:created>
  <dcterms:modified xsi:type="dcterms:W3CDTF">2018-10-19T08:40:00Z</dcterms:modified>
</cp:coreProperties>
</file>