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AC0" w:rsidRDefault="005367E1">
      <w:pPr>
        <w:jc w:val="center"/>
        <w:rPr>
          <w:b/>
          <w:bCs/>
          <w:sz w:val="28"/>
          <w:szCs w:val="28"/>
        </w:rPr>
      </w:pPr>
      <w:r>
        <w:rPr>
          <w:b/>
          <w:sz w:val="28"/>
          <w:szCs w:val="28"/>
        </w:rPr>
        <w:t xml:space="preserve">Пояснительная записка к проекту </w:t>
      </w:r>
      <w:r>
        <w:rPr>
          <w:b/>
          <w:bCs/>
          <w:sz w:val="28"/>
          <w:szCs w:val="28"/>
        </w:rPr>
        <w:t>постановления Правительства Ленинградской области "О внесении изменени</w:t>
      </w:r>
      <w:r w:rsidR="00485984">
        <w:rPr>
          <w:b/>
          <w:bCs/>
          <w:sz w:val="28"/>
          <w:szCs w:val="28"/>
        </w:rPr>
        <w:t>я</w:t>
      </w:r>
      <w:r>
        <w:rPr>
          <w:b/>
          <w:bCs/>
          <w:sz w:val="28"/>
          <w:szCs w:val="28"/>
        </w:rPr>
        <w:t xml:space="preserve"> в постановление Правительства Ленинградской области от 25 августа 2016 года № 322 "</w:t>
      </w:r>
      <w:r w:rsidR="004248EC" w:rsidRPr="004248EC">
        <w:t xml:space="preserve"> </w:t>
      </w:r>
      <w:r w:rsidR="004248EC" w:rsidRPr="004248EC">
        <w:rPr>
          <w:b/>
          <w:bCs/>
          <w:sz w:val="28"/>
          <w:szCs w:val="28"/>
        </w:rPr>
        <w:t>Об утверждении Перечня объектов государственной программы Ленинградской области "Развитие культуры в Ленинградской области" и о распределении субсидий между муниципальными образованиями в рамках государственной программы "Развитие культуры в Ленинградской области"</w:t>
      </w:r>
      <w:r w:rsidR="00AE34F5">
        <w:rPr>
          <w:b/>
          <w:bCs/>
          <w:sz w:val="28"/>
          <w:szCs w:val="28"/>
        </w:rPr>
        <w:t xml:space="preserve"> (далее </w:t>
      </w:r>
      <w:r w:rsidR="001E6EB0">
        <w:rPr>
          <w:b/>
          <w:bCs/>
          <w:sz w:val="28"/>
          <w:szCs w:val="28"/>
        </w:rPr>
        <w:t>–</w:t>
      </w:r>
      <w:r w:rsidR="00AE34F5">
        <w:rPr>
          <w:b/>
          <w:bCs/>
          <w:sz w:val="28"/>
          <w:szCs w:val="28"/>
        </w:rPr>
        <w:t xml:space="preserve"> Проект</w:t>
      </w:r>
      <w:r w:rsidR="001E6EB0">
        <w:rPr>
          <w:b/>
          <w:bCs/>
          <w:sz w:val="28"/>
          <w:szCs w:val="28"/>
        </w:rPr>
        <w:t>, государственная программа</w:t>
      </w:r>
      <w:r w:rsidR="00AE34F5">
        <w:rPr>
          <w:b/>
          <w:bCs/>
          <w:sz w:val="28"/>
          <w:szCs w:val="28"/>
        </w:rPr>
        <w:t>)</w:t>
      </w:r>
    </w:p>
    <w:p w:rsidR="00230AC0" w:rsidRDefault="00230AC0">
      <w:pPr>
        <w:widowControl w:val="0"/>
        <w:ind w:firstLine="708"/>
        <w:jc w:val="both"/>
        <w:rPr>
          <w:bCs/>
          <w:sz w:val="28"/>
          <w:szCs w:val="28"/>
        </w:rPr>
      </w:pPr>
    </w:p>
    <w:p w:rsidR="00EC3C14" w:rsidRDefault="00AE34F5" w:rsidP="007B3688">
      <w:pPr>
        <w:widowControl w:val="0"/>
        <w:ind w:firstLine="709"/>
        <w:jc w:val="both"/>
        <w:rPr>
          <w:bCs/>
          <w:sz w:val="28"/>
          <w:szCs w:val="28"/>
        </w:rPr>
      </w:pPr>
      <w:r w:rsidRPr="00AB2818">
        <w:rPr>
          <w:bCs/>
          <w:sz w:val="28"/>
          <w:szCs w:val="28"/>
        </w:rPr>
        <w:t>Проектом предусмотрен</w:t>
      </w:r>
      <w:r w:rsidR="00AC726D">
        <w:rPr>
          <w:bCs/>
          <w:sz w:val="28"/>
          <w:szCs w:val="28"/>
        </w:rPr>
        <w:t>ы</w:t>
      </w:r>
      <w:r w:rsidRPr="00AB2818">
        <w:rPr>
          <w:bCs/>
          <w:sz w:val="28"/>
          <w:szCs w:val="28"/>
        </w:rPr>
        <w:t xml:space="preserve"> </w:t>
      </w:r>
      <w:r w:rsidR="009633E2">
        <w:rPr>
          <w:bCs/>
          <w:sz w:val="28"/>
          <w:szCs w:val="28"/>
        </w:rPr>
        <w:t>следующ</w:t>
      </w:r>
      <w:r w:rsidR="007131C8">
        <w:rPr>
          <w:bCs/>
          <w:sz w:val="28"/>
          <w:szCs w:val="28"/>
        </w:rPr>
        <w:t>и</w:t>
      </w:r>
      <w:r w:rsidR="009633E2">
        <w:rPr>
          <w:bCs/>
          <w:sz w:val="28"/>
          <w:szCs w:val="28"/>
        </w:rPr>
        <w:t>е</w:t>
      </w:r>
      <w:r w:rsidRPr="00AB2818">
        <w:rPr>
          <w:bCs/>
          <w:sz w:val="28"/>
          <w:szCs w:val="28"/>
        </w:rPr>
        <w:t xml:space="preserve"> изменени</w:t>
      </w:r>
      <w:r w:rsidR="007131C8">
        <w:rPr>
          <w:bCs/>
          <w:sz w:val="28"/>
          <w:szCs w:val="28"/>
        </w:rPr>
        <w:t>я</w:t>
      </w:r>
      <w:r w:rsidR="00EC3C14">
        <w:rPr>
          <w:bCs/>
          <w:sz w:val="28"/>
          <w:szCs w:val="28"/>
        </w:rPr>
        <w:t>:</w:t>
      </w:r>
    </w:p>
    <w:p w:rsidR="009A4F4D" w:rsidRDefault="00EC3C14" w:rsidP="00EC3C14">
      <w:pPr>
        <w:widowControl w:val="0"/>
        <w:ind w:firstLine="709"/>
        <w:jc w:val="both"/>
        <w:rPr>
          <w:bCs/>
          <w:sz w:val="28"/>
          <w:szCs w:val="28"/>
        </w:rPr>
      </w:pPr>
      <w:r>
        <w:rPr>
          <w:bCs/>
          <w:sz w:val="28"/>
          <w:szCs w:val="28"/>
        </w:rPr>
        <w:t xml:space="preserve">1) </w:t>
      </w:r>
      <w:r w:rsidR="009A4F4D">
        <w:rPr>
          <w:bCs/>
          <w:sz w:val="28"/>
          <w:szCs w:val="28"/>
        </w:rPr>
        <w:t xml:space="preserve">в </w:t>
      </w:r>
      <w:r w:rsidR="001E6EB0">
        <w:rPr>
          <w:bCs/>
          <w:sz w:val="28"/>
          <w:szCs w:val="28"/>
        </w:rPr>
        <w:t>приложени</w:t>
      </w:r>
      <w:r w:rsidR="009A4F4D">
        <w:rPr>
          <w:bCs/>
          <w:sz w:val="28"/>
          <w:szCs w:val="28"/>
        </w:rPr>
        <w:t>е</w:t>
      </w:r>
      <w:r w:rsidR="001E6EB0">
        <w:rPr>
          <w:bCs/>
          <w:sz w:val="28"/>
          <w:szCs w:val="28"/>
        </w:rPr>
        <w:t xml:space="preserve"> 1 (</w:t>
      </w:r>
      <w:r w:rsidR="001E6EB0" w:rsidRPr="001E6EB0">
        <w:rPr>
          <w:bCs/>
          <w:sz w:val="28"/>
          <w:szCs w:val="28"/>
        </w:rPr>
        <w:t>Перечень объектов государственной программы Ленинградской области "Развитие культуры в Ленинградской области</w:t>
      </w:r>
      <w:r w:rsidR="001E6EB0">
        <w:rPr>
          <w:bCs/>
          <w:sz w:val="28"/>
          <w:szCs w:val="28"/>
        </w:rPr>
        <w:t>")</w:t>
      </w:r>
      <w:r w:rsidR="009A4F4D">
        <w:rPr>
          <w:bCs/>
          <w:sz w:val="28"/>
          <w:szCs w:val="28"/>
        </w:rPr>
        <w:t xml:space="preserve"> внесены изменения согласно письму комитета по строительству Ленинградской области от 27.03.2024 № кстр-02-2254/2024;</w:t>
      </w:r>
    </w:p>
    <w:p w:rsidR="009A4F4D" w:rsidRDefault="009A4F4D" w:rsidP="00EC3C14">
      <w:pPr>
        <w:widowControl w:val="0"/>
        <w:ind w:firstLine="709"/>
        <w:jc w:val="both"/>
        <w:rPr>
          <w:bCs/>
          <w:sz w:val="28"/>
          <w:szCs w:val="28"/>
        </w:rPr>
      </w:pPr>
      <w:r>
        <w:rPr>
          <w:bCs/>
          <w:sz w:val="28"/>
          <w:szCs w:val="28"/>
        </w:rPr>
        <w:t xml:space="preserve">2) в приложение 2 </w:t>
      </w:r>
      <w:r w:rsidRPr="001E6EB0">
        <w:rPr>
          <w:bCs/>
          <w:sz w:val="28"/>
          <w:szCs w:val="28"/>
        </w:rPr>
        <w:t>(Перечень объектов культуры, в которых проводится капитальный ремонт в рамках государственной программы Ленинградской области "Развитие культуры в Ленинградской области")</w:t>
      </w:r>
      <w:r>
        <w:rPr>
          <w:bCs/>
          <w:sz w:val="28"/>
          <w:szCs w:val="28"/>
        </w:rPr>
        <w:t xml:space="preserve"> внесены следующие изменения:</w:t>
      </w:r>
    </w:p>
    <w:p w:rsidR="009A4F4D" w:rsidRDefault="00BA5200" w:rsidP="00BA5200">
      <w:pPr>
        <w:widowControl w:val="0"/>
        <w:ind w:firstLine="709"/>
        <w:jc w:val="both"/>
        <w:rPr>
          <w:bCs/>
          <w:sz w:val="28"/>
          <w:szCs w:val="28"/>
        </w:rPr>
      </w:pPr>
      <w:r>
        <w:rPr>
          <w:bCs/>
          <w:sz w:val="28"/>
          <w:szCs w:val="28"/>
        </w:rPr>
        <w:t>а) по объекту "</w:t>
      </w:r>
      <w:r w:rsidRPr="00BA5200">
        <w:rPr>
          <w:bCs/>
          <w:sz w:val="28"/>
          <w:szCs w:val="28"/>
        </w:rPr>
        <w:t>Капитальный ремонт здания Дворца культуры к ГБУК ЛО ДНТ, расположенного по адресу: Ленинградская область, г. Сланцы, микрорайон Лучки, пл. Ленина, д. 1, в том числе проектные работы</w:t>
      </w:r>
      <w:r>
        <w:rPr>
          <w:bCs/>
          <w:sz w:val="28"/>
          <w:szCs w:val="28"/>
        </w:rPr>
        <w:t>" предусмотрены средства областного бюджета на 2024 год в сумме 16045,0 тыс. рублей</w:t>
      </w:r>
      <w:r w:rsidR="008654B3">
        <w:rPr>
          <w:bCs/>
          <w:sz w:val="28"/>
          <w:szCs w:val="28"/>
        </w:rPr>
        <w:t xml:space="preserve"> (</w:t>
      </w:r>
      <w:r w:rsidR="008654B3" w:rsidRPr="008654B3">
        <w:rPr>
          <w:bCs/>
          <w:sz w:val="28"/>
          <w:szCs w:val="28"/>
        </w:rPr>
        <w:t>согласно письму комитета по строительству Ленинградской области от 27.03.2024 № кстр-02-2254/2024</w:t>
      </w:r>
      <w:r w:rsidR="008654B3">
        <w:rPr>
          <w:bCs/>
          <w:sz w:val="28"/>
          <w:szCs w:val="28"/>
        </w:rPr>
        <w:t>)</w:t>
      </w:r>
      <w:r>
        <w:rPr>
          <w:bCs/>
          <w:sz w:val="28"/>
          <w:szCs w:val="28"/>
        </w:rPr>
        <w:t>;</w:t>
      </w:r>
    </w:p>
    <w:p w:rsidR="00BA5200" w:rsidRDefault="00BA5200" w:rsidP="00BA5200">
      <w:pPr>
        <w:widowControl w:val="0"/>
        <w:ind w:firstLine="709"/>
        <w:jc w:val="both"/>
        <w:rPr>
          <w:bCs/>
          <w:sz w:val="28"/>
          <w:szCs w:val="28"/>
        </w:rPr>
      </w:pPr>
      <w:r>
        <w:rPr>
          <w:bCs/>
          <w:sz w:val="28"/>
          <w:szCs w:val="28"/>
        </w:rPr>
        <w:t xml:space="preserve">б) в рамках субсидии </w:t>
      </w:r>
      <w:r w:rsidRPr="00BA5200">
        <w:rPr>
          <w:bCs/>
          <w:sz w:val="28"/>
          <w:szCs w:val="28"/>
        </w:rPr>
        <w:t>на развитие сети учреждений культурно-досугового типа в сельской местности</w:t>
      </w:r>
      <w:r>
        <w:rPr>
          <w:bCs/>
          <w:sz w:val="28"/>
          <w:szCs w:val="28"/>
        </w:rPr>
        <w:t xml:space="preserve"> в связи с технической ошибкой изменены суммы областного и местного бюджетов:</w:t>
      </w:r>
    </w:p>
    <w:p w:rsidR="00BA5200" w:rsidRDefault="00BA5200" w:rsidP="00BA5200">
      <w:pPr>
        <w:widowControl w:val="0"/>
        <w:ind w:firstLine="709"/>
        <w:jc w:val="both"/>
        <w:rPr>
          <w:bCs/>
          <w:sz w:val="28"/>
          <w:szCs w:val="28"/>
        </w:rPr>
      </w:pPr>
      <w:r>
        <w:rPr>
          <w:bCs/>
          <w:sz w:val="28"/>
          <w:szCs w:val="28"/>
        </w:rPr>
        <w:t>- по объекту "</w:t>
      </w:r>
      <w:r w:rsidRPr="00BA5200">
        <w:rPr>
          <w:bCs/>
          <w:sz w:val="28"/>
          <w:szCs w:val="28"/>
        </w:rPr>
        <w:t>Капитальный ремонт здания "Пудостьского культурно-досугового центра" МКУК ПКСК в части ремонта внутренних помещений по адресу:  РФ, 188352, Ленинградская область, Гатчинский район, пос. Пудость, ул. Половинкиной, д. 89</w:t>
      </w:r>
      <w:r>
        <w:rPr>
          <w:bCs/>
          <w:sz w:val="28"/>
          <w:szCs w:val="28"/>
        </w:rPr>
        <w:t>" бюджетные ассигнования областного бюджета на 2024 год уменьшены на 551,87 тыс. рублей</w:t>
      </w:r>
      <w:r w:rsidR="00463825">
        <w:rPr>
          <w:bCs/>
          <w:sz w:val="28"/>
          <w:szCs w:val="28"/>
        </w:rPr>
        <w:t xml:space="preserve"> за счет увеличения местного бюджета (общая сумма не изменилась)</w:t>
      </w:r>
      <w:r>
        <w:rPr>
          <w:bCs/>
          <w:sz w:val="28"/>
          <w:szCs w:val="28"/>
        </w:rPr>
        <w:t>;</w:t>
      </w:r>
    </w:p>
    <w:p w:rsidR="00BA5200" w:rsidRDefault="00BA5200" w:rsidP="00BA5200">
      <w:pPr>
        <w:widowControl w:val="0"/>
        <w:ind w:firstLine="709"/>
        <w:jc w:val="both"/>
        <w:rPr>
          <w:bCs/>
          <w:sz w:val="28"/>
          <w:szCs w:val="28"/>
        </w:rPr>
      </w:pPr>
      <w:r>
        <w:rPr>
          <w:bCs/>
          <w:sz w:val="28"/>
          <w:szCs w:val="28"/>
        </w:rPr>
        <w:t>-  по объекту "</w:t>
      </w:r>
      <w:r w:rsidRPr="00BA5200">
        <w:rPr>
          <w:bCs/>
          <w:sz w:val="28"/>
          <w:szCs w:val="28"/>
        </w:rPr>
        <w:t>Капитальный ремонт здания МКУК "Сяськелевский ИДЦ" в части кровельных, фасадных, отделочных, сантехнических и электромонтажных работ, расположенного  по адресу: Ленинградская область, Гатчинский район, д. Жабино, ул. Поселковая, д. 24</w:t>
      </w:r>
      <w:r>
        <w:rPr>
          <w:bCs/>
          <w:sz w:val="28"/>
          <w:szCs w:val="28"/>
        </w:rPr>
        <w:t xml:space="preserve">" </w:t>
      </w:r>
      <w:r w:rsidRPr="00BA5200">
        <w:rPr>
          <w:bCs/>
          <w:sz w:val="28"/>
          <w:szCs w:val="28"/>
        </w:rPr>
        <w:t xml:space="preserve">бюджетные ассигнования областного бюджета на 2024 год уменьшены на </w:t>
      </w:r>
      <w:r>
        <w:rPr>
          <w:bCs/>
          <w:sz w:val="28"/>
          <w:szCs w:val="28"/>
        </w:rPr>
        <w:t>846,38</w:t>
      </w:r>
      <w:r w:rsidRPr="00BA5200">
        <w:rPr>
          <w:bCs/>
          <w:sz w:val="28"/>
          <w:szCs w:val="28"/>
        </w:rPr>
        <w:t xml:space="preserve"> тыс. рублей</w:t>
      </w:r>
      <w:r w:rsidR="00463825">
        <w:rPr>
          <w:bCs/>
          <w:sz w:val="28"/>
          <w:szCs w:val="28"/>
        </w:rPr>
        <w:t xml:space="preserve"> </w:t>
      </w:r>
      <w:r w:rsidR="00463825" w:rsidRPr="00463825">
        <w:rPr>
          <w:bCs/>
          <w:sz w:val="28"/>
          <w:szCs w:val="28"/>
        </w:rPr>
        <w:t>за счет увеличения местного бюджета (общая сумма не изменилась)</w:t>
      </w:r>
      <w:r w:rsidRPr="00BA5200">
        <w:rPr>
          <w:bCs/>
          <w:sz w:val="28"/>
          <w:szCs w:val="28"/>
        </w:rPr>
        <w:t>;</w:t>
      </w:r>
    </w:p>
    <w:p w:rsidR="00BA5200" w:rsidRDefault="00170095" w:rsidP="00170095">
      <w:pPr>
        <w:widowControl w:val="0"/>
        <w:ind w:firstLine="709"/>
        <w:jc w:val="both"/>
        <w:rPr>
          <w:bCs/>
          <w:sz w:val="28"/>
          <w:szCs w:val="28"/>
        </w:rPr>
      </w:pPr>
      <w:r>
        <w:rPr>
          <w:bCs/>
          <w:sz w:val="28"/>
          <w:szCs w:val="28"/>
        </w:rPr>
        <w:t>- по объекту "</w:t>
      </w:r>
      <w:r w:rsidRPr="00170095">
        <w:rPr>
          <w:bCs/>
          <w:sz w:val="28"/>
          <w:szCs w:val="28"/>
        </w:rPr>
        <w:t>Капитальный ремонт здания муниципального казенного учреждения культуры "Культурно-Досуговый центр "Мга" по титулу: Капитальный ремонт кровли, в том числе устройство системы вытяжной противодымной вентиляции в здании муниципального казенного учреждения культуры "Культурно-Досуговый центр "Мга", расположенный по адресу: Ленинградская область, Кировский район, п. Мга, ул. Спортивная д. 4</w:t>
      </w:r>
      <w:r>
        <w:rPr>
          <w:bCs/>
          <w:sz w:val="28"/>
          <w:szCs w:val="28"/>
        </w:rPr>
        <w:t xml:space="preserve">" </w:t>
      </w:r>
      <w:r w:rsidR="00463825">
        <w:rPr>
          <w:bCs/>
          <w:sz w:val="28"/>
          <w:szCs w:val="28"/>
        </w:rPr>
        <w:t xml:space="preserve">увеличился общий объем финансирования на сумму </w:t>
      </w:r>
      <w:r w:rsidR="00463825" w:rsidRPr="00463825">
        <w:rPr>
          <w:bCs/>
          <w:sz w:val="28"/>
          <w:szCs w:val="28"/>
        </w:rPr>
        <w:t>1963,769</w:t>
      </w:r>
      <w:r w:rsidR="00463825">
        <w:rPr>
          <w:bCs/>
          <w:sz w:val="28"/>
          <w:szCs w:val="28"/>
        </w:rPr>
        <w:t xml:space="preserve"> тыс. рублей за с</w:t>
      </w:r>
      <w:r w:rsidR="008654B3">
        <w:rPr>
          <w:bCs/>
          <w:sz w:val="28"/>
          <w:szCs w:val="28"/>
        </w:rPr>
        <w:t>ч</w:t>
      </w:r>
      <w:r w:rsidR="00463825">
        <w:rPr>
          <w:bCs/>
          <w:sz w:val="28"/>
          <w:szCs w:val="28"/>
        </w:rPr>
        <w:t xml:space="preserve">ет увеличения ассигнований </w:t>
      </w:r>
      <w:r w:rsidR="00463825">
        <w:rPr>
          <w:bCs/>
          <w:sz w:val="28"/>
          <w:szCs w:val="28"/>
        </w:rPr>
        <w:lastRenderedPageBreak/>
        <w:t>местного бюджета;</w:t>
      </w:r>
    </w:p>
    <w:p w:rsidR="00BA5200" w:rsidRDefault="00BA5200" w:rsidP="00BA5200">
      <w:pPr>
        <w:widowControl w:val="0"/>
        <w:ind w:firstLine="709"/>
        <w:jc w:val="both"/>
        <w:rPr>
          <w:bCs/>
          <w:sz w:val="28"/>
          <w:szCs w:val="28"/>
        </w:rPr>
      </w:pPr>
      <w:r>
        <w:rPr>
          <w:bCs/>
          <w:sz w:val="28"/>
          <w:szCs w:val="28"/>
        </w:rPr>
        <w:t>- по объекту "</w:t>
      </w:r>
      <w:r w:rsidRPr="00BA5200">
        <w:rPr>
          <w:bCs/>
          <w:sz w:val="28"/>
          <w:szCs w:val="28"/>
        </w:rPr>
        <w:t>Капитальный ремонт здания МБУ "СДК с. Путилово" в части кровли и фасада по адресу: Ленинградская область, Кировский район, село Путилово, ул. Дорофеева, дом 5</w:t>
      </w:r>
      <w:r>
        <w:rPr>
          <w:bCs/>
          <w:sz w:val="28"/>
          <w:szCs w:val="28"/>
        </w:rPr>
        <w:t xml:space="preserve">" </w:t>
      </w:r>
      <w:r w:rsidRPr="00BA5200">
        <w:rPr>
          <w:bCs/>
          <w:sz w:val="28"/>
          <w:szCs w:val="28"/>
        </w:rPr>
        <w:t xml:space="preserve">бюджетные ассигнования областного бюджета на 2024 год уменьшены на </w:t>
      </w:r>
      <w:r w:rsidR="00170095">
        <w:rPr>
          <w:bCs/>
          <w:sz w:val="28"/>
          <w:szCs w:val="28"/>
        </w:rPr>
        <w:t>668,07</w:t>
      </w:r>
      <w:r w:rsidRPr="00BA5200">
        <w:rPr>
          <w:bCs/>
          <w:sz w:val="28"/>
          <w:szCs w:val="28"/>
        </w:rPr>
        <w:t xml:space="preserve"> тыс. рублей</w:t>
      </w:r>
      <w:r w:rsidR="00463825">
        <w:rPr>
          <w:bCs/>
          <w:sz w:val="28"/>
          <w:szCs w:val="28"/>
        </w:rPr>
        <w:t xml:space="preserve"> </w:t>
      </w:r>
      <w:r w:rsidR="00463825" w:rsidRPr="00463825">
        <w:rPr>
          <w:bCs/>
          <w:sz w:val="28"/>
          <w:szCs w:val="28"/>
        </w:rPr>
        <w:t>за счет увеличения местного бюджета (общая сумма не изменилась)</w:t>
      </w:r>
      <w:r w:rsidRPr="00BA5200">
        <w:rPr>
          <w:bCs/>
          <w:sz w:val="28"/>
          <w:szCs w:val="28"/>
        </w:rPr>
        <w:t>;</w:t>
      </w:r>
    </w:p>
    <w:p w:rsidR="00EC3C14" w:rsidRPr="00096358" w:rsidRDefault="00A912EF" w:rsidP="00A912EF">
      <w:pPr>
        <w:widowControl w:val="0"/>
        <w:ind w:firstLine="709"/>
        <w:jc w:val="both"/>
        <w:rPr>
          <w:bCs/>
          <w:sz w:val="28"/>
          <w:szCs w:val="28"/>
        </w:rPr>
      </w:pPr>
      <w:r>
        <w:rPr>
          <w:bCs/>
          <w:sz w:val="28"/>
          <w:szCs w:val="28"/>
        </w:rPr>
        <w:t>3</w:t>
      </w:r>
      <w:r w:rsidR="001E6EB0" w:rsidRPr="00096358">
        <w:rPr>
          <w:bCs/>
          <w:sz w:val="28"/>
          <w:szCs w:val="28"/>
        </w:rPr>
        <w:t xml:space="preserve">) </w:t>
      </w:r>
      <w:r w:rsidR="00096358" w:rsidRPr="00096358">
        <w:rPr>
          <w:bCs/>
          <w:sz w:val="28"/>
          <w:szCs w:val="28"/>
        </w:rPr>
        <w:t xml:space="preserve">приложение 3 </w:t>
      </w:r>
      <w:r>
        <w:rPr>
          <w:bCs/>
          <w:sz w:val="28"/>
          <w:szCs w:val="28"/>
        </w:rPr>
        <w:t>(</w:t>
      </w:r>
      <w:r w:rsidR="00096358" w:rsidRPr="00096358">
        <w:rPr>
          <w:bCs/>
          <w:sz w:val="28"/>
          <w:szCs w:val="28"/>
        </w:rPr>
        <w:t>Распределение субсидии из областного бюджета Ленинградской области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 населенные пункты с численностью населения свыше 12 тысяч человек, на строительство и реконструкцию объектов культуры Ленинградской области в рамках государственной программы Ленинградской области "Развитие культуры в Ленинградской области"  на 2024 год и на плановый период 2025 и 2026 годов</w:t>
      </w:r>
      <w:r>
        <w:rPr>
          <w:bCs/>
          <w:sz w:val="28"/>
          <w:szCs w:val="28"/>
        </w:rPr>
        <w:t xml:space="preserve">) </w:t>
      </w:r>
      <w:r w:rsidRPr="00A912EF">
        <w:rPr>
          <w:b/>
          <w:bCs/>
          <w:sz w:val="28"/>
          <w:szCs w:val="28"/>
        </w:rPr>
        <w:t xml:space="preserve">приведено в соответствие </w:t>
      </w:r>
      <w:r>
        <w:rPr>
          <w:b/>
          <w:bCs/>
          <w:sz w:val="28"/>
          <w:szCs w:val="28"/>
        </w:rPr>
        <w:t xml:space="preserve">с </w:t>
      </w:r>
      <w:r w:rsidRPr="00A912EF">
        <w:rPr>
          <w:b/>
          <w:bCs/>
          <w:sz w:val="28"/>
          <w:szCs w:val="28"/>
        </w:rPr>
        <w:t>Приложени</w:t>
      </w:r>
      <w:r>
        <w:rPr>
          <w:b/>
          <w:bCs/>
          <w:sz w:val="28"/>
          <w:szCs w:val="28"/>
        </w:rPr>
        <w:t>ем</w:t>
      </w:r>
      <w:r w:rsidRPr="00A912EF">
        <w:rPr>
          <w:b/>
          <w:bCs/>
          <w:sz w:val="28"/>
          <w:szCs w:val="28"/>
        </w:rPr>
        <w:t xml:space="preserve"> 1</w:t>
      </w:r>
      <w:r>
        <w:rPr>
          <w:bCs/>
          <w:sz w:val="28"/>
          <w:szCs w:val="28"/>
        </w:rPr>
        <w:t xml:space="preserve"> с учетом проекта распоряжения </w:t>
      </w:r>
      <w:r w:rsidRPr="00A912EF">
        <w:rPr>
          <w:bCs/>
          <w:sz w:val="28"/>
          <w:szCs w:val="28"/>
        </w:rPr>
        <w:t>комитета по строительству Ленинградской области</w:t>
      </w:r>
      <w:r>
        <w:rPr>
          <w:bCs/>
          <w:sz w:val="28"/>
          <w:szCs w:val="28"/>
        </w:rPr>
        <w:t xml:space="preserve">, утверждающего Распределение </w:t>
      </w:r>
      <w:r w:rsidRPr="00A912EF">
        <w:rPr>
          <w:bCs/>
          <w:sz w:val="28"/>
          <w:szCs w:val="28"/>
        </w:rPr>
        <w:t>субсидии из областного бюджета Ленинградской области (неиспользованные остатки 2023 года)</w:t>
      </w:r>
      <w:r>
        <w:rPr>
          <w:bCs/>
          <w:sz w:val="28"/>
          <w:szCs w:val="28"/>
        </w:rPr>
        <w:t xml:space="preserve"> </w:t>
      </w:r>
      <w:r w:rsidRPr="00A912EF">
        <w:rPr>
          <w:bCs/>
          <w:sz w:val="28"/>
          <w:szCs w:val="28"/>
        </w:rPr>
        <w:t>бюджетам муниципальных районов, городских поселений и городского округа Ленинградской области, а также сельских поселений Ленинградской области, на строительство и реконструкцию объектов социально-культурного назначения в рамках адресной инвестиционной программы</w:t>
      </w:r>
      <w:r w:rsidR="007131C8" w:rsidRPr="00096358">
        <w:rPr>
          <w:bCs/>
          <w:sz w:val="28"/>
          <w:szCs w:val="28"/>
        </w:rPr>
        <w:t>;</w:t>
      </w:r>
    </w:p>
    <w:p w:rsidR="00586CD0" w:rsidRDefault="00A912EF" w:rsidP="00EC3C14">
      <w:pPr>
        <w:widowControl w:val="0"/>
        <w:ind w:firstLine="709"/>
        <w:jc w:val="both"/>
        <w:rPr>
          <w:bCs/>
          <w:sz w:val="28"/>
          <w:szCs w:val="28"/>
        </w:rPr>
      </w:pPr>
      <w:r>
        <w:rPr>
          <w:bCs/>
          <w:sz w:val="28"/>
          <w:szCs w:val="28"/>
        </w:rPr>
        <w:t>4</w:t>
      </w:r>
      <w:r w:rsidR="00EC3C14" w:rsidRPr="00096358">
        <w:rPr>
          <w:bCs/>
          <w:sz w:val="28"/>
          <w:szCs w:val="28"/>
        </w:rPr>
        <w:t xml:space="preserve">) </w:t>
      </w:r>
      <w:r w:rsidR="00096358" w:rsidRPr="00096358">
        <w:rPr>
          <w:bCs/>
          <w:sz w:val="28"/>
          <w:szCs w:val="28"/>
        </w:rPr>
        <w:t xml:space="preserve">приложение </w:t>
      </w:r>
      <w:r w:rsidR="00096358">
        <w:rPr>
          <w:bCs/>
          <w:sz w:val="28"/>
          <w:szCs w:val="28"/>
        </w:rPr>
        <w:t>4</w:t>
      </w:r>
      <w:r w:rsidR="00096358" w:rsidRPr="00096358">
        <w:rPr>
          <w:bCs/>
          <w:sz w:val="28"/>
          <w:szCs w:val="28"/>
        </w:rPr>
        <w:t xml:space="preserve"> к Проекту, в котором определено</w:t>
      </w:r>
      <w:r w:rsidR="00096358">
        <w:rPr>
          <w:bCs/>
          <w:sz w:val="28"/>
          <w:szCs w:val="28"/>
        </w:rPr>
        <w:t xml:space="preserve"> Распределение </w:t>
      </w:r>
      <w:r w:rsidR="00096358" w:rsidRPr="00096358">
        <w:rPr>
          <w:bCs/>
          <w:sz w:val="28"/>
          <w:szCs w:val="28"/>
        </w:rPr>
        <w:t>субсидии из областного бюджета  Ленинградской области бюджетам муниципальных образований Ленинградской области  на развитие сети учреждений культурно-досугового типа в сельской местности в рамках государственной программы Ленинградской области "Развитие культуры в Ленинградской области" на 2024 год и на плановый период 2025 и 2026 годов"</w:t>
      </w:r>
      <w:r>
        <w:rPr>
          <w:bCs/>
          <w:sz w:val="28"/>
          <w:szCs w:val="28"/>
        </w:rPr>
        <w:t xml:space="preserve"> </w:t>
      </w:r>
      <w:r w:rsidRPr="00A912EF">
        <w:rPr>
          <w:bCs/>
          <w:sz w:val="28"/>
          <w:szCs w:val="28"/>
        </w:rPr>
        <w:t xml:space="preserve">приведено в соответствие с Приложением </w:t>
      </w:r>
      <w:r>
        <w:rPr>
          <w:bCs/>
          <w:sz w:val="28"/>
          <w:szCs w:val="28"/>
        </w:rPr>
        <w:t>2</w:t>
      </w:r>
      <w:r w:rsidR="00096358">
        <w:rPr>
          <w:bCs/>
          <w:sz w:val="28"/>
          <w:szCs w:val="28"/>
        </w:rPr>
        <w:t>.</w:t>
      </w:r>
    </w:p>
    <w:p w:rsidR="00230AC0" w:rsidRDefault="005367E1">
      <w:pPr>
        <w:widowControl w:val="0"/>
        <w:ind w:firstLine="709"/>
        <w:jc w:val="both"/>
        <w:rPr>
          <w:bCs/>
          <w:sz w:val="28"/>
          <w:szCs w:val="28"/>
        </w:rPr>
      </w:pPr>
      <w:r>
        <w:rPr>
          <w:bCs/>
          <w:sz w:val="28"/>
          <w:szCs w:val="28"/>
        </w:rPr>
        <w:t>Проведение оценки регулирующего воздействия не требуется.</w:t>
      </w:r>
    </w:p>
    <w:p w:rsidR="00230AC0" w:rsidRDefault="00230AC0">
      <w:pPr>
        <w:widowControl w:val="0"/>
        <w:ind w:firstLine="709"/>
        <w:jc w:val="both"/>
        <w:rPr>
          <w:bCs/>
          <w:sz w:val="28"/>
          <w:szCs w:val="28"/>
        </w:rPr>
      </w:pPr>
    </w:p>
    <w:p w:rsidR="00230AC0" w:rsidRDefault="00230AC0">
      <w:pPr>
        <w:widowControl w:val="0"/>
        <w:ind w:firstLine="709"/>
        <w:jc w:val="both"/>
        <w:rPr>
          <w:bCs/>
          <w:sz w:val="28"/>
          <w:szCs w:val="28"/>
        </w:rPr>
      </w:pPr>
    </w:p>
    <w:p w:rsidR="00463825" w:rsidRDefault="00463825">
      <w:pPr>
        <w:widowControl w:val="0"/>
        <w:ind w:firstLine="709"/>
        <w:jc w:val="both"/>
        <w:rPr>
          <w:bCs/>
          <w:sz w:val="28"/>
          <w:szCs w:val="28"/>
        </w:rPr>
      </w:pPr>
    </w:p>
    <w:p w:rsidR="00096358" w:rsidRPr="00096358" w:rsidRDefault="00096358" w:rsidP="00096358">
      <w:pPr>
        <w:jc w:val="both"/>
        <w:rPr>
          <w:sz w:val="28"/>
          <w:szCs w:val="28"/>
        </w:rPr>
      </w:pPr>
      <w:r w:rsidRPr="00096358">
        <w:rPr>
          <w:sz w:val="28"/>
          <w:szCs w:val="28"/>
        </w:rPr>
        <w:t xml:space="preserve">Председатель </w:t>
      </w:r>
    </w:p>
    <w:p w:rsidR="00096358" w:rsidRPr="00096358" w:rsidRDefault="00096358" w:rsidP="00096358">
      <w:pPr>
        <w:jc w:val="both"/>
        <w:rPr>
          <w:sz w:val="28"/>
          <w:szCs w:val="28"/>
        </w:rPr>
      </w:pPr>
      <w:r w:rsidRPr="00096358">
        <w:rPr>
          <w:sz w:val="28"/>
          <w:szCs w:val="28"/>
        </w:rPr>
        <w:t xml:space="preserve">комитета по культуре и туризму </w:t>
      </w:r>
    </w:p>
    <w:p w:rsidR="00230AC0" w:rsidRDefault="00096358" w:rsidP="00096358">
      <w:pPr>
        <w:jc w:val="both"/>
        <w:rPr>
          <w:sz w:val="20"/>
          <w:szCs w:val="20"/>
        </w:rPr>
      </w:pPr>
      <w:r w:rsidRPr="00096358">
        <w:rPr>
          <w:sz w:val="28"/>
          <w:szCs w:val="28"/>
        </w:rPr>
        <w:t>Ленинградской области                                                                          Е.В. Чайковский</w:t>
      </w:r>
    </w:p>
    <w:p w:rsidR="00230AC0" w:rsidRDefault="00230AC0">
      <w:pPr>
        <w:jc w:val="both"/>
        <w:rPr>
          <w:sz w:val="20"/>
          <w:szCs w:val="20"/>
        </w:rPr>
      </w:pPr>
    </w:p>
    <w:p w:rsidR="00463825" w:rsidRDefault="00463825">
      <w:pPr>
        <w:jc w:val="both"/>
        <w:rPr>
          <w:sz w:val="20"/>
          <w:szCs w:val="20"/>
        </w:rPr>
      </w:pPr>
    </w:p>
    <w:p w:rsidR="00463825" w:rsidRDefault="00463825">
      <w:pPr>
        <w:jc w:val="both"/>
        <w:rPr>
          <w:sz w:val="20"/>
          <w:szCs w:val="20"/>
        </w:rPr>
      </w:pPr>
    </w:p>
    <w:p w:rsidR="00463825" w:rsidRDefault="00463825">
      <w:pPr>
        <w:jc w:val="both"/>
        <w:rPr>
          <w:sz w:val="20"/>
          <w:szCs w:val="20"/>
        </w:rPr>
      </w:pPr>
    </w:p>
    <w:p w:rsidR="00463825" w:rsidRDefault="00463825">
      <w:pPr>
        <w:jc w:val="both"/>
        <w:rPr>
          <w:sz w:val="20"/>
          <w:szCs w:val="20"/>
        </w:rPr>
      </w:pPr>
    </w:p>
    <w:p w:rsidR="00463825" w:rsidRDefault="00463825">
      <w:pPr>
        <w:jc w:val="both"/>
        <w:rPr>
          <w:sz w:val="20"/>
          <w:szCs w:val="20"/>
        </w:rPr>
      </w:pPr>
    </w:p>
    <w:p w:rsidR="00463825" w:rsidRDefault="00463825">
      <w:pPr>
        <w:jc w:val="both"/>
        <w:rPr>
          <w:sz w:val="20"/>
          <w:szCs w:val="20"/>
        </w:rPr>
      </w:pPr>
    </w:p>
    <w:p w:rsidR="00463825" w:rsidRDefault="00463825">
      <w:pPr>
        <w:jc w:val="both"/>
        <w:rPr>
          <w:sz w:val="20"/>
          <w:szCs w:val="20"/>
        </w:rPr>
      </w:pPr>
    </w:p>
    <w:p w:rsidR="00463825" w:rsidRDefault="00463825">
      <w:pPr>
        <w:jc w:val="both"/>
        <w:rPr>
          <w:sz w:val="20"/>
          <w:szCs w:val="20"/>
        </w:rPr>
      </w:pPr>
    </w:p>
    <w:p w:rsidR="00463825" w:rsidRDefault="00463825">
      <w:pPr>
        <w:jc w:val="both"/>
        <w:rPr>
          <w:sz w:val="20"/>
          <w:szCs w:val="20"/>
        </w:rPr>
      </w:pPr>
    </w:p>
    <w:p w:rsidR="00463825" w:rsidRDefault="00463825">
      <w:pPr>
        <w:jc w:val="both"/>
        <w:rPr>
          <w:sz w:val="20"/>
          <w:szCs w:val="20"/>
        </w:rPr>
      </w:pPr>
    </w:p>
    <w:p w:rsidR="00463825" w:rsidRDefault="00463825">
      <w:pPr>
        <w:jc w:val="both"/>
        <w:rPr>
          <w:sz w:val="20"/>
          <w:szCs w:val="20"/>
        </w:rPr>
      </w:pPr>
    </w:p>
    <w:p w:rsidR="00230AC0" w:rsidRDefault="00047182">
      <w:pPr>
        <w:jc w:val="both"/>
        <w:rPr>
          <w:sz w:val="20"/>
          <w:szCs w:val="20"/>
        </w:rPr>
      </w:pPr>
      <w:r>
        <w:rPr>
          <w:sz w:val="20"/>
          <w:szCs w:val="20"/>
        </w:rPr>
        <w:t>И</w:t>
      </w:r>
      <w:r w:rsidR="007131C8">
        <w:rPr>
          <w:sz w:val="20"/>
          <w:szCs w:val="20"/>
        </w:rPr>
        <w:t>сп</w:t>
      </w:r>
      <w:r w:rsidR="005367E1">
        <w:rPr>
          <w:sz w:val="20"/>
          <w:szCs w:val="20"/>
        </w:rPr>
        <w:t xml:space="preserve">. Ананьин В.С. </w:t>
      </w:r>
    </w:p>
    <w:p w:rsidR="00A641A7" w:rsidRDefault="005367E1" w:rsidP="00EC3C14">
      <w:pPr>
        <w:jc w:val="both"/>
        <w:rPr>
          <w:b/>
          <w:sz w:val="28"/>
          <w:szCs w:val="28"/>
        </w:rPr>
      </w:pPr>
      <w:r>
        <w:rPr>
          <w:sz w:val="20"/>
          <w:szCs w:val="20"/>
        </w:rPr>
        <w:t>5394517</w:t>
      </w:r>
      <w:r w:rsidR="00F374FF">
        <w:rPr>
          <w:sz w:val="20"/>
          <w:szCs w:val="20"/>
        </w:rPr>
        <w:t xml:space="preserve"> (</w:t>
      </w:r>
      <w:r>
        <w:rPr>
          <w:sz w:val="20"/>
          <w:szCs w:val="20"/>
        </w:rPr>
        <w:t>7676</w:t>
      </w:r>
      <w:r w:rsidR="00F374FF">
        <w:rPr>
          <w:sz w:val="20"/>
          <w:szCs w:val="20"/>
        </w:rPr>
        <w:t>)</w:t>
      </w:r>
    </w:p>
    <w:p w:rsidR="00096358" w:rsidRDefault="00096358">
      <w:pPr>
        <w:rPr>
          <w:b/>
          <w:sz w:val="28"/>
          <w:szCs w:val="28"/>
        </w:rPr>
      </w:pPr>
      <w:r>
        <w:rPr>
          <w:b/>
          <w:sz w:val="28"/>
          <w:szCs w:val="28"/>
        </w:rPr>
        <w:br w:type="page"/>
      </w:r>
    </w:p>
    <w:p w:rsidR="00230AC0" w:rsidRDefault="005367E1">
      <w:pPr>
        <w:jc w:val="center"/>
        <w:rPr>
          <w:b/>
          <w:sz w:val="28"/>
          <w:szCs w:val="28"/>
        </w:rPr>
      </w:pPr>
      <w:r>
        <w:rPr>
          <w:b/>
          <w:sz w:val="28"/>
          <w:szCs w:val="28"/>
        </w:rPr>
        <w:lastRenderedPageBreak/>
        <w:t>Технико-экономическое обоснование</w:t>
      </w:r>
    </w:p>
    <w:p w:rsidR="00230AC0" w:rsidRDefault="005367E1">
      <w:pPr>
        <w:ind w:right="-31"/>
        <w:jc w:val="center"/>
        <w:rPr>
          <w:b/>
          <w:bCs/>
          <w:sz w:val="28"/>
          <w:szCs w:val="28"/>
        </w:rPr>
      </w:pPr>
      <w:r>
        <w:rPr>
          <w:b/>
          <w:sz w:val="28"/>
          <w:szCs w:val="28"/>
        </w:rPr>
        <w:t xml:space="preserve">к проекту </w:t>
      </w:r>
      <w:r>
        <w:rPr>
          <w:b/>
          <w:bCs/>
          <w:sz w:val="28"/>
          <w:szCs w:val="28"/>
        </w:rPr>
        <w:t>постановления Правительства Ленинградской области</w:t>
      </w:r>
    </w:p>
    <w:p w:rsidR="00230AC0" w:rsidRDefault="005367E1">
      <w:pPr>
        <w:widowControl w:val="0"/>
        <w:jc w:val="center"/>
        <w:rPr>
          <w:b/>
          <w:bCs/>
          <w:sz w:val="28"/>
          <w:szCs w:val="28"/>
        </w:rPr>
      </w:pPr>
      <w:r>
        <w:rPr>
          <w:b/>
          <w:bCs/>
          <w:sz w:val="28"/>
          <w:szCs w:val="28"/>
        </w:rPr>
        <w:t>"О внесении изменений в постановление Правительства Ленинградской области от 29 июня 2016 года № 322 "</w:t>
      </w:r>
      <w:r w:rsidR="004248EC" w:rsidRPr="004248EC">
        <w:t xml:space="preserve"> </w:t>
      </w:r>
      <w:r w:rsidR="004248EC" w:rsidRPr="004248EC">
        <w:rPr>
          <w:b/>
          <w:bCs/>
          <w:sz w:val="28"/>
          <w:szCs w:val="28"/>
        </w:rPr>
        <w:t>Об утверждении Перечня объектов государственной программы Ленинградской области "Развитие культуры в Ленинградской области" и о распределении субсидий между муниципальными образованиями в рамках государственной программы "Развитие культуры в Ленинградской области"</w:t>
      </w:r>
      <w:r w:rsidR="00EC3C14">
        <w:rPr>
          <w:b/>
          <w:bCs/>
          <w:sz w:val="28"/>
          <w:szCs w:val="28"/>
        </w:rPr>
        <w:t xml:space="preserve"> (далее – Проект)</w:t>
      </w:r>
    </w:p>
    <w:p w:rsidR="00230AC0" w:rsidRDefault="00230AC0">
      <w:pPr>
        <w:widowControl w:val="0"/>
        <w:jc w:val="center"/>
        <w:rPr>
          <w:b/>
          <w:bCs/>
          <w:sz w:val="28"/>
          <w:szCs w:val="28"/>
        </w:rPr>
      </w:pPr>
    </w:p>
    <w:p w:rsidR="009A4F4D" w:rsidRDefault="00F374FF" w:rsidP="00A53CB4">
      <w:pPr>
        <w:ind w:firstLine="709"/>
        <w:jc w:val="both"/>
        <w:rPr>
          <w:rFonts w:eastAsia="Calibri"/>
          <w:bCs/>
          <w:color w:val="000000"/>
          <w:sz w:val="28"/>
          <w:szCs w:val="28"/>
        </w:rPr>
      </w:pPr>
      <w:r w:rsidRPr="00096358">
        <w:rPr>
          <w:bCs/>
          <w:sz w:val="28"/>
          <w:szCs w:val="28"/>
        </w:rPr>
        <w:t xml:space="preserve">Финансовое обеспечение </w:t>
      </w:r>
      <w:r w:rsidR="00C91C89" w:rsidRPr="00096358">
        <w:rPr>
          <w:bCs/>
          <w:sz w:val="28"/>
          <w:szCs w:val="28"/>
        </w:rPr>
        <w:t>на 202</w:t>
      </w:r>
      <w:r w:rsidR="00A53CB4" w:rsidRPr="00096358">
        <w:rPr>
          <w:bCs/>
          <w:sz w:val="28"/>
          <w:szCs w:val="28"/>
        </w:rPr>
        <w:t>4</w:t>
      </w:r>
      <w:r w:rsidR="00C91C89" w:rsidRPr="00096358">
        <w:rPr>
          <w:bCs/>
          <w:sz w:val="28"/>
          <w:szCs w:val="28"/>
        </w:rPr>
        <w:t>-202</w:t>
      </w:r>
      <w:r w:rsidR="00A53CB4" w:rsidRPr="00096358">
        <w:rPr>
          <w:bCs/>
          <w:sz w:val="28"/>
          <w:szCs w:val="28"/>
        </w:rPr>
        <w:t>6</w:t>
      </w:r>
      <w:r w:rsidR="00C91C89" w:rsidRPr="00096358">
        <w:rPr>
          <w:bCs/>
          <w:sz w:val="28"/>
          <w:szCs w:val="28"/>
        </w:rPr>
        <w:t xml:space="preserve"> годы объектов государственной программы</w:t>
      </w:r>
      <w:r w:rsidR="00A53CB4" w:rsidRPr="00096358">
        <w:rPr>
          <w:bCs/>
          <w:sz w:val="28"/>
          <w:szCs w:val="28"/>
        </w:rPr>
        <w:t xml:space="preserve">, включенных в приложение 1 (Перечень объектов государственной программы Ленинградской области "Развитие культуры в Ленинградской области") и 2 (Перечень объектов культуры, в которых проводится капитальный ремонт в рамках государственной программы Ленинградской области "Развитие культуры в Ленинградской области"), а также </w:t>
      </w:r>
      <w:r w:rsidR="00096358">
        <w:rPr>
          <w:bCs/>
          <w:sz w:val="28"/>
          <w:szCs w:val="28"/>
        </w:rPr>
        <w:t>объем</w:t>
      </w:r>
      <w:r w:rsidR="00A53CB4" w:rsidRPr="00096358">
        <w:rPr>
          <w:bCs/>
          <w:sz w:val="28"/>
          <w:szCs w:val="28"/>
        </w:rPr>
        <w:t xml:space="preserve"> субсидии из областного бюджета Ленинградской области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 населенные пункты с численностью населения свыше 12 тысяч человек, на строительство и реконструкцию объектов культуры Ленинградской области в рамках государственной программы Ленинградской области "Развитие культуры в Ленинградской области"  на 2024 год и на плановый период 2025 и 2026 годов (приложение 3</w:t>
      </w:r>
      <w:r w:rsidR="00096358" w:rsidRPr="00096358">
        <w:rPr>
          <w:bCs/>
          <w:sz w:val="28"/>
          <w:szCs w:val="28"/>
        </w:rPr>
        <w:t xml:space="preserve"> к П</w:t>
      </w:r>
      <w:r w:rsidR="00A53CB4" w:rsidRPr="00096358">
        <w:rPr>
          <w:bCs/>
          <w:sz w:val="28"/>
          <w:szCs w:val="28"/>
        </w:rPr>
        <w:t>роекту)</w:t>
      </w:r>
      <w:r w:rsidR="00096358">
        <w:rPr>
          <w:bCs/>
          <w:sz w:val="28"/>
          <w:szCs w:val="28"/>
        </w:rPr>
        <w:t xml:space="preserve"> и объем</w:t>
      </w:r>
      <w:r w:rsidR="00A53CB4" w:rsidRPr="00096358">
        <w:rPr>
          <w:bCs/>
          <w:sz w:val="28"/>
          <w:szCs w:val="28"/>
        </w:rPr>
        <w:t xml:space="preserve"> субсидии из областного бюджета  Ленинградской области бюджетам муниципальных образований Ленинградской области  на развитие сети учреждений культурно-досугового типа в сельской местности в рамках государственной программы Ленинградской области "Развитие культуры в Ленинградской области" на 2024 год и на плановый период 2025 и 2026 годов</w:t>
      </w:r>
      <w:r w:rsidR="00096358" w:rsidRPr="00096358">
        <w:rPr>
          <w:bCs/>
          <w:sz w:val="28"/>
          <w:szCs w:val="28"/>
        </w:rPr>
        <w:t>"</w:t>
      </w:r>
      <w:r w:rsidR="00A53CB4" w:rsidRPr="00096358">
        <w:rPr>
          <w:bCs/>
          <w:sz w:val="28"/>
          <w:szCs w:val="28"/>
        </w:rPr>
        <w:t xml:space="preserve"> </w:t>
      </w:r>
      <w:r w:rsidR="00096358" w:rsidRPr="00096358">
        <w:rPr>
          <w:bCs/>
          <w:sz w:val="28"/>
          <w:szCs w:val="28"/>
        </w:rPr>
        <w:t>(</w:t>
      </w:r>
      <w:r w:rsidR="00A53CB4" w:rsidRPr="00096358">
        <w:rPr>
          <w:bCs/>
          <w:sz w:val="28"/>
          <w:szCs w:val="28"/>
        </w:rPr>
        <w:t>приложению 4</w:t>
      </w:r>
      <w:r w:rsidR="00096358" w:rsidRPr="00096358">
        <w:rPr>
          <w:bCs/>
          <w:sz w:val="28"/>
          <w:szCs w:val="28"/>
        </w:rPr>
        <w:t xml:space="preserve"> к Проекту)</w:t>
      </w:r>
      <w:r w:rsidR="00A53CB4" w:rsidRPr="00096358">
        <w:rPr>
          <w:bCs/>
          <w:sz w:val="28"/>
          <w:szCs w:val="28"/>
        </w:rPr>
        <w:t xml:space="preserve"> </w:t>
      </w:r>
      <w:r w:rsidR="00096358">
        <w:rPr>
          <w:bCs/>
          <w:sz w:val="28"/>
          <w:szCs w:val="28"/>
        </w:rPr>
        <w:t>установлены</w:t>
      </w:r>
      <w:r w:rsidRPr="00096358">
        <w:rPr>
          <w:bCs/>
          <w:sz w:val="28"/>
          <w:szCs w:val="28"/>
        </w:rPr>
        <w:t xml:space="preserve"> </w:t>
      </w:r>
      <w:r w:rsidRPr="00096358">
        <w:rPr>
          <w:rFonts w:eastAsia="Calibri"/>
          <w:bCs/>
          <w:color w:val="000000"/>
          <w:sz w:val="28"/>
          <w:szCs w:val="28"/>
        </w:rPr>
        <w:t xml:space="preserve">согласно </w:t>
      </w:r>
      <w:r w:rsidR="00096358">
        <w:rPr>
          <w:rFonts w:eastAsia="Calibri"/>
          <w:bCs/>
          <w:color w:val="000000"/>
          <w:sz w:val="28"/>
          <w:szCs w:val="28"/>
        </w:rPr>
        <w:t xml:space="preserve">параметрам </w:t>
      </w:r>
      <w:r w:rsidR="009A4F4D" w:rsidRPr="009A4F4D">
        <w:rPr>
          <w:rFonts w:eastAsia="Calibri"/>
          <w:bCs/>
          <w:color w:val="000000"/>
          <w:sz w:val="28"/>
          <w:szCs w:val="28"/>
        </w:rPr>
        <w:t>областно</w:t>
      </w:r>
      <w:r w:rsidR="009A4F4D">
        <w:rPr>
          <w:rFonts w:eastAsia="Calibri"/>
          <w:bCs/>
          <w:color w:val="000000"/>
          <w:sz w:val="28"/>
          <w:szCs w:val="28"/>
        </w:rPr>
        <w:t>го</w:t>
      </w:r>
      <w:r w:rsidR="009A4F4D" w:rsidRPr="009A4F4D">
        <w:rPr>
          <w:rFonts w:eastAsia="Calibri"/>
          <w:bCs/>
          <w:color w:val="000000"/>
          <w:sz w:val="28"/>
          <w:szCs w:val="28"/>
        </w:rPr>
        <w:t xml:space="preserve"> бюджет</w:t>
      </w:r>
      <w:r w:rsidR="009A4F4D">
        <w:rPr>
          <w:rFonts w:eastAsia="Calibri"/>
          <w:bCs/>
          <w:color w:val="000000"/>
          <w:sz w:val="28"/>
          <w:szCs w:val="28"/>
        </w:rPr>
        <w:t>а</w:t>
      </w:r>
      <w:r w:rsidR="009A4F4D" w:rsidRPr="009A4F4D">
        <w:rPr>
          <w:rFonts w:eastAsia="Calibri"/>
          <w:bCs/>
          <w:color w:val="000000"/>
          <w:sz w:val="28"/>
          <w:szCs w:val="28"/>
        </w:rPr>
        <w:t xml:space="preserve"> Ленинградской области на 2024 год и на плановый период 2025 и 2026 годов, утвержденного областным законом Ленинградской области от 19.12.2022 года №</w:t>
      </w:r>
      <w:r w:rsidR="009A4F4D">
        <w:rPr>
          <w:rFonts w:eastAsia="Calibri"/>
          <w:bCs/>
          <w:color w:val="000000"/>
          <w:sz w:val="28"/>
          <w:szCs w:val="28"/>
        </w:rPr>
        <w:t> </w:t>
      </w:r>
      <w:r w:rsidR="009A4F4D" w:rsidRPr="009A4F4D">
        <w:rPr>
          <w:rFonts w:eastAsia="Calibri"/>
          <w:bCs/>
          <w:color w:val="000000"/>
          <w:sz w:val="28"/>
          <w:szCs w:val="28"/>
        </w:rPr>
        <w:t>145-оз</w:t>
      </w:r>
      <w:r w:rsidR="004248EC">
        <w:rPr>
          <w:rFonts w:eastAsia="Calibri"/>
          <w:bCs/>
          <w:color w:val="000000"/>
          <w:sz w:val="28"/>
          <w:szCs w:val="28"/>
        </w:rPr>
        <w:t xml:space="preserve"> (далее – Закон о бюджете на 2024 год)</w:t>
      </w:r>
      <w:r w:rsidR="009A4F4D" w:rsidRPr="009A4F4D">
        <w:rPr>
          <w:rFonts w:eastAsia="Calibri"/>
          <w:bCs/>
          <w:color w:val="000000"/>
          <w:sz w:val="28"/>
          <w:szCs w:val="28"/>
        </w:rPr>
        <w:t xml:space="preserve"> с учетом изменений, </w:t>
      </w:r>
      <w:r w:rsidR="004248EC">
        <w:rPr>
          <w:rFonts w:eastAsia="Calibri"/>
          <w:bCs/>
          <w:color w:val="000000"/>
          <w:sz w:val="28"/>
          <w:szCs w:val="28"/>
        </w:rPr>
        <w:t>принятых областным законом Ленинградской области от 10.04.2024 № 36-ОЗ</w:t>
      </w:r>
      <w:r w:rsidR="009A4F4D" w:rsidRPr="009A4F4D">
        <w:rPr>
          <w:rFonts w:eastAsia="Calibri"/>
          <w:bCs/>
          <w:color w:val="000000"/>
          <w:sz w:val="28"/>
          <w:szCs w:val="28"/>
        </w:rPr>
        <w:t xml:space="preserve"> (</w:t>
      </w:r>
      <w:r w:rsidR="009A4F4D">
        <w:rPr>
          <w:rFonts w:eastAsia="Calibri"/>
          <w:bCs/>
          <w:color w:val="000000"/>
          <w:sz w:val="28"/>
          <w:szCs w:val="28"/>
        </w:rPr>
        <w:t>первое</w:t>
      </w:r>
      <w:r w:rsidR="009A4F4D" w:rsidRPr="009A4F4D">
        <w:rPr>
          <w:rFonts w:eastAsia="Calibri"/>
          <w:bCs/>
          <w:color w:val="000000"/>
          <w:sz w:val="28"/>
          <w:szCs w:val="28"/>
        </w:rPr>
        <w:t xml:space="preserve"> уточнение).</w:t>
      </w:r>
    </w:p>
    <w:p w:rsidR="004248EC" w:rsidRPr="004248EC" w:rsidRDefault="004248EC" w:rsidP="004248EC">
      <w:pPr>
        <w:ind w:firstLine="709"/>
        <w:jc w:val="both"/>
        <w:rPr>
          <w:rFonts w:eastAsia="Calibri"/>
          <w:bCs/>
          <w:color w:val="000000"/>
          <w:sz w:val="28"/>
          <w:szCs w:val="28"/>
        </w:rPr>
      </w:pPr>
      <w:r>
        <w:rPr>
          <w:rFonts w:eastAsia="Calibri"/>
          <w:bCs/>
          <w:color w:val="000000"/>
          <w:sz w:val="28"/>
          <w:szCs w:val="28"/>
        </w:rPr>
        <w:t xml:space="preserve">При этом </w:t>
      </w:r>
      <w:r w:rsidRPr="004248EC">
        <w:rPr>
          <w:rFonts w:eastAsia="Calibri"/>
          <w:bCs/>
          <w:color w:val="000000"/>
          <w:sz w:val="28"/>
          <w:szCs w:val="28"/>
        </w:rPr>
        <w:t xml:space="preserve">Проектом предусмотрены ассигнования областного бюджета на строительство 2 вновь начинаемых объектов, в отношении которых комиссией при Правительстве Ленинградской области по бюджетным проектировкам принято решение о включении в адресную инвестиционную программу Ленинградской области  2024-2026 </w:t>
      </w:r>
      <w:r w:rsidR="002F5502">
        <w:rPr>
          <w:rFonts w:eastAsia="Calibri"/>
          <w:bCs/>
          <w:color w:val="000000"/>
          <w:sz w:val="28"/>
          <w:szCs w:val="28"/>
        </w:rPr>
        <w:t xml:space="preserve">годов </w:t>
      </w:r>
      <w:r>
        <w:rPr>
          <w:rFonts w:eastAsia="Calibri"/>
          <w:bCs/>
          <w:color w:val="000000"/>
          <w:sz w:val="28"/>
          <w:szCs w:val="28"/>
        </w:rPr>
        <w:t xml:space="preserve">и </w:t>
      </w:r>
      <w:r w:rsidR="002F5502">
        <w:rPr>
          <w:rFonts w:eastAsia="Calibri"/>
          <w:bCs/>
          <w:color w:val="000000"/>
          <w:sz w:val="28"/>
          <w:szCs w:val="28"/>
        </w:rPr>
        <w:t xml:space="preserve">соответственно - </w:t>
      </w:r>
      <w:r>
        <w:rPr>
          <w:rFonts w:eastAsia="Calibri"/>
          <w:bCs/>
          <w:color w:val="000000"/>
          <w:sz w:val="28"/>
          <w:szCs w:val="28"/>
        </w:rPr>
        <w:t xml:space="preserve">в сводную </w:t>
      </w:r>
      <w:r w:rsidRPr="004248EC">
        <w:rPr>
          <w:rFonts w:eastAsia="Calibri"/>
          <w:bCs/>
          <w:color w:val="000000"/>
          <w:sz w:val="28"/>
          <w:szCs w:val="28"/>
        </w:rPr>
        <w:t>бюджетную роспись областного бюджета Ленинградской области</w:t>
      </w:r>
      <w:r>
        <w:rPr>
          <w:rFonts w:eastAsia="Calibri"/>
          <w:bCs/>
          <w:color w:val="000000"/>
          <w:sz w:val="28"/>
          <w:szCs w:val="28"/>
        </w:rPr>
        <w:t xml:space="preserve"> </w:t>
      </w:r>
      <w:r w:rsidRPr="004248EC">
        <w:rPr>
          <w:rFonts w:eastAsia="Calibri"/>
          <w:bCs/>
          <w:color w:val="000000"/>
          <w:sz w:val="28"/>
          <w:szCs w:val="28"/>
        </w:rPr>
        <w:t>без внесения изменений</w:t>
      </w:r>
      <w:r w:rsidR="002F5502">
        <w:rPr>
          <w:rFonts w:eastAsia="Calibri"/>
          <w:bCs/>
          <w:color w:val="000000"/>
          <w:sz w:val="28"/>
          <w:szCs w:val="28"/>
        </w:rPr>
        <w:t xml:space="preserve"> в </w:t>
      </w:r>
      <w:bookmarkStart w:id="0" w:name="_GoBack"/>
      <w:bookmarkEnd w:id="0"/>
      <w:r w:rsidRPr="004248EC">
        <w:rPr>
          <w:rFonts w:eastAsia="Calibri"/>
          <w:bCs/>
          <w:color w:val="000000"/>
          <w:sz w:val="28"/>
          <w:szCs w:val="28"/>
        </w:rPr>
        <w:t>Закон о бюджете на 2024 год</w:t>
      </w:r>
      <w:r>
        <w:rPr>
          <w:rFonts w:eastAsia="Calibri"/>
          <w:bCs/>
          <w:color w:val="000000"/>
          <w:sz w:val="28"/>
          <w:szCs w:val="28"/>
        </w:rPr>
        <w:t>.</w:t>
      </w:r>
    </w:p>
    <w:p w:rsidR="004248EC" w:rsidRPr="004248EC" w:rsidRDefault="004248EC" w:rsidP="004248EC">
      <w:pPr>
        <w:ind w:firstLine="709"/>
        <w:jc w:val="both"/>
        <w:rPr>
          <w:rFonts w:eastAsia="Calibri"/>
          <w:bCs/>
          <w:color w:val="000000"/>
          <w:sz w:val="28"/>
          <w:szCs w:val="28"/>
        </w:rPr>
      </w:pPr>
      <w:r w:rsidRPr="004248EC">
        <w:rPr>
          <w:rFonts w:eastAsia="Calibri"/>
          <w:bCs/>
          <w:color w:val="000000"/>
          <w:sz w:val="28"/>
          <w:szCs w:val="28"/>
        </w:rPr>
        <w:t xml:space="preserve">Проект распоряжения Правительства Ленинградской области                           «О распределении зарезервированных бюджетных ассигнований для финансового обеспечения расходов по объектам Адресной инвестиционной программы Ленинградской области», включающий распределение ассигнований для финансового обеспечения вышеуказанных объектов,  прошел согласование в </w:t>
      </w:r>
      <w:r w:rsidRPr="004248EC">
        <w:rPr>
          <w:rFonts w:eastAsia="Calibri"/>
          <w:bCs/>
          <w:color w:val="000000"/>
          <w:sz w:val="28"/>
          <w:szCs w:val="28"/>
        </w:rPr>
        <w:lastRenderedPageBreak/>
        <w:t>органах исполнительной власти и находится в протокольном отделе (согл-21762221-2 от 11.04.2024).</w:t>
      </w:r>
    </w:p>
    <w:p w:rsidR="004248EC" w:rsidRPr="004248EC" w:rsidRDefault="004248EC" w:rsidP="004248EC">
      <w:pPr>
        <w:ind w:firstLine="709"/>
        <w:jc w:val="both"/>
        <w:rPr>
          <w:rFonts w:eastAsia="Calibri"/>
          <w:bCs/>
          <w:color w:val="000000"/>
          <w:sz w:val="28"/>
          <w:szCs w:val="28"/>
        </w:rPr>
      </w:pPr>
      <w:r w:rsidRPr="004248EC">
        <w:rPr>
          <w:rFonts w:eastAsia="Calibri"/>
          <w:bCs/>
          <w:color w:val="000000"/>
          <w:sz w:val="28"/>
          <w:szCs w:val="28"/>
        </w:rPr>
        <w:t>После издания указанного распоряжения потребуется внесение изменений      в сводную бюджетную роспись расходов областного бюджета Ленинградской области в рамках положений пункта 11 постановления Правительства Ленинградской области от 19.01.2024 № 35 «О мерах по реализации в 2024 году областного закона «Об областном бюджете Ленинградской области на 2024 год и на плановый период 2025 и 2026 годов».</w:t>
      </w:r>
    </w:p>
    <w:p w:rsidR="004248EC" w:rsidRDefault="004248EC" w:rsidP="004248EC">
      <w:pPr>
        <w:ind w:firstLine="709"/>
        <w:jc w:val="both"/>
        <w:rPr>
          <w:rFonts w:eastAsia="Calibri"/>
          <w:bCs/>
          <w:color w:val="000000"/>
          <w:sz w:val="28"/>
          <w:szCs w:val="28"/>
        </w:rPr>
      </w:pPr>
      <w:r w:rsidRPr="004248EC">
        <w:rPr>
          <w:rFonts w:eastAsia="Calibri"/>
          <w:bCs/>
          <w:color w:val="000000"/>
          <w:sz w:val="28"/>
          <w:szCs w:val="28"/>
        </w:rPr>
        <w:t>Таким образом, выход указанного Проекта постановления может быть не ранее внесения изменения в сводную бюджетную роспись.</w:t>
      </w:r>
    </w:p>
    <w:p w:rsidR="00230AC0" w:rsidRPr="00F374FF" w:rsidRDefault="00230AC0">
      <w:pPr>
        <w:jc w:val="both"/>
        <w:rPr>
          <w:bCs/>
          <w:sz w:val="28"/>
          <w:szCs w:val="28"/>
        </w:rPr>
      </w:pPr>
    </w:p>
    <w:p w:rsidR="003416DC" w:rsidRDefault="003416DC">
      <w:pPr>
        <w:jc w:val="both"/>
        <w:rPr>
          <w:sz w:val="28"/>
          <w:szCs w:val="28"/>
        </w:rPr>
      </w:pPr>
    </w:p>
    <w:p w:rsidR="0073760E" w:rsidRPr="0073760E" w:rsidRDefault="00096358" w:rsidP="0073760E">
      <w:pPr>
        <w:rPr>
          <w:sz w:val="28"/>
          <w:szCs w:val="28"/>
        </w:rPr>
      </w:pPr>
      <w:r>
        <w:rPr>
          <w:sz w:val="28"/>
          <w:szCs w:val="28"/>
        </w:rPr>
        <w:t>П</w:t>
      </w:r>
      <w:r w:rsidR="0073760E" w:rsidRPr="0073760E">
        <w:rPr>
          <w:sz w:val="28"/>
          <w:szCs w:val="28"/>
        </w:rPr>
        <w:t>редседател</w:t>
      </w:r>
      <w:r>
        <w:rPr>
          <w:sz w:val="28"/>
          <w:szCs w:val="28"/>
        </w:rPr>
        <w:t>ь</w:t>
      </w:r>
      <w:r w:rsidR="0073760E" w:rsidRPr="0073760E">
        <w:rPr>
          <w:sz w:val="28"/>
          <w:szCs w:val="28"/>
        </w:rPr>
        <w:t xml:space="preserve"> </w:t>
      </w:r>
    </w:p>
    <w:p w:rsidR="0073760E" w:rsidRPr="0073760E" w:rsidRDefault="0073760E" w:rsidP="0073760E">
      <w:pPr>
        <w:rPr>
          <w:sz w:val="28"/>
          <w:szCs w:val="28"/>
        </w:rPr>
      </w:pPr>
      <w:r w:rsidRPr="0073760E">
        <w:rPr>
          <w:sz w:val="28"/>
          <w:szCs w:val="28"/>
        </w:rPr>
        <w:t xml:space="preserve">комитета по культуре и туризму </w:t>
      </w:r>
    </w:p>
    <w:p w:rsidR="00230AC0" w:rsidRDefault="0073760E" w:rsidP="0073760E">
      <w:pPr>
        <w:rPr>
          <w:sz w:val="20"/>
          <w:szCs w:val="20"/>
        </w:rPr>
      </w:pPr>
      <w:r w:rsidRPr="0073760E">
        <w:rPr>
          <w:sz w:val="28"/>
          <w:szCs w:val="28"/>
        </w:rPr>
        <w:t xml:space="preserve">Ленинградской области                                                                          </w:t>
      </w:r>
      <w:r w:rsidR="00096358">
        <w:rPr>
          <w:sz w:val="28"/>
          <w:szCs w:val="28"/>
        </w:rPr>
        <w:t>Е.В. Чайковский</w:t>
      </w:r>
    </w:p>
    <w:p w:rsidR="00230AC0" w:rsidRDefault="00230AC0">
      <w:pPr>
        <w:rPr>
          <w:sz w:val="20"/>
          <w:szCs w:val="20"/>
        </w:rPr>
      </w:pPr>
    </w:p>
    <w:p w:rsidR="00230AC0" w:rsidRDefault="00230AC0">
      <w:pPr>
        <w:rPr>
          <w:sz w:val="20"/>
          <w:szCs w:val="20"/>
        </w:rPr>
      </w:pPr>
    </w:p>
    <w:p w:rsidR="00230AC0" w:rsidRDefault="00230AC0">
      <w:pPr>
        <w:rPr>
          <w:sz w:val="20"/>
          <w:szCs w:val="20"/>
        </w:rPr>
      </w:pPr>
    </w:p>
    <w:p w:rsidR="00230AC0" w:rsidRDefault="00230AC0">
      <w:pPr>
        <w:rPr>
          <w:sz w:val="20"/>
          <w:szCs w:val="20"/>
        </w:rPr>
      </w:pPr>
    </w:p>
    <w:p w:rsidR="00230AC0" w:rsidRDefault="00230AC0">
      <w:pPr>
        <w:rPr>
          <w:sz w:val="20"/>
          <w:szCs w:val="20"/>
        </w:rPr>
      </w:pPr>
    </w:p>
    <w:p w:rsidR="00230AC0" w:rsidRDefault="00230AC0">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4248EC" w:rsidRDefault="004248EC">
      <w:pPr>
        <w:rPr>
          <w:sz w:val="20"/>
          <w:szCs w:val="20"/>
        </w:rPr>
      </w:pPr>
    </w:p>
    <w:p w:rsidR="00230AC0" w:rsidRDefault="00230AC0">
      <w:pPr>
        <w:rPr>
          <w:sz w:val="20"/>
          <w:szCs w:val="20"/>
        </w:rPr>
      </w:pPr>
    </w:p>
    <w:p w:rsidR="009633E2" w:rsidRDefault="009633E2">
      <w:pPr>
        <w:rPr>
          <w:sz w:val="20"/>
          <w:szCs w:val="20"/>
        </w:rPr>
      </w:pPr>
    </w:p>
    <w:p w:rsidR="00C2285F" w:rsidRDefault="00C2285F">
      <w:pPr>
        <w:rPr>
          <w:sz w:val="20"/>
          <w:szCs w:val="20"/>
        </w:rPr>
      </w:pPr>
    </w:p>
    <w:p w:rsidR="00230AC0" w:rsidRDefault="009A4F4D">
      <w:pPr>
        <w:rPr>
          <w:sz w:val="20"/>
          <w:szCs w:val="20"/>
        </w:rPr>
      </w:pPr>
      <w:r>
        <w:rPr>
          <w:sz w:val="20"/>
          <w:szCs w:val="20"/>
        </w:rPr>
        <w:t>И</w:t>
      </w:r>
      <w:r w:rsidR="005367E1">
        <w:rPr>
          <w:sz w:val="20"/>
          <w:szCs w:val="20"/>
        </w:rPr>
        <w:t xml:space="preserve">сп. Ананьин В.С. </w:t>
      </w:r>
    </w:p>
    <w:p w:rsidR="00230AC0" w:rsidRDefault="005367E1">
      <w:pPr>
        <w:rPr>
          <w:sz w:val="20"/>
          <w:szCs w:val="20"/>
        </w:rPr>
      </w:pPr>
      <w:r>
        <w:rPr>
          <w:sz w:val="20"/>
          <w:szCs w:val="20"/>
        </w:rPr>
        <w:t>5394517</w:t>
      </w:r>
      <w:r w:rsidR="00F374FF">
        <w:rPr>
          <w:sz w:val="20"/>
          <w:szCs w:val="20"/>
        </w:rPr>
        <w:t xml:space="preserve"> (</w:t>
      </w:r>
      <w:r>
        <w:rPr>
          <w:sz w:val="20"/>
          <w:szCs w:val="20"/>
        </w:rPr>
        <w:t>7676</w:t>
      </w:r>
      <w:r w:rsidR="00F374FF">
        <w:rPr>
          <w:sz w:val="20"/>
          <w:szCs w:val="20"/>
        </w:rPr>
        <w:t>)</w:t>
      </w:r>
    </w:p>
    <w:sectPr w:rsidR="00230AC0" w:rsidSect="003416DC">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EAC" w:rsidRDefault="008E0EAC">
      <w:r>
        <w:separator/>
      </w:r>
    </w:p>
  </w:endnote>
  <w:endnote w:type="continuationSeparator" w:id="0">
    <w:p w:rsidR="008E0EAC" w:rsidRDefault="008E0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EAC" w:rsidRDefault="008E0EAC">
      <w:r>
        <w:separator/>
      </w:r>
    </w:p>
  </w:footnote>
  <w:footnote w:type="continuationSeparator" w:id="0">
    <w:p w:rsidR="008E0EAC" w:rsidRDefault="008E0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2D09"/>
    <w:multiLevelType w:val="hybridMultilevel"/>
    <w:tmpl w:val="B9CA2CB6"/>
    <w:lvl w:ilvl="0" w:tplc="BD42FD3E">
      <w:start w:val="1"/>
      <w:numFmt w:val="decimal"/>
      <w:lvlText w:val="%1."/>
      <w:lvlJc w:val="left"/>
      <w:pPr>
        <w:ind w:left="1495" w:hanging="360"/>
      </w:pPr>
      <w:rPr>
        <w:rFonts w:hint="default"/>
      </w:rPr>
    </w:lvl>
    <w:lvl w:ilvl="1" w:tplc="BAD88682">
      <w:start w:val="1"/>
      <w:numFmt w:val="lowerLetter"/>
      <w:lvlText w:val="%2."/>
      <w:lvlJc w:val="left"/>
      <w:pPr>
        <w:ind w:left="2215" w:hanging="360"/>
      </w:pPr>
    </w:lvl>
    <w:lvl w:ilvl="2" w:tplc="B63CC002">
      <w:start w:val="1"/>
      <w:numFmt w:val="lowerRoman"/>
      <w:lvlText w:val="%3."/>
      <w:lvlJc w:val="right"/>
      <w:pPr>
        <w:ind w:left="2935" w:hanging="180"/>
      </w:pPr>
    </w:lvl>
    <w:lvl w:ilvl="3" w:tplc="7F5A14F6">
      <w:start w:val="1"/>
      <w:numFmt w:val="decimal"/>
      <w:lvlText w:val="%4."/>
      <w:lvlJc w:val="left"/>
      <w:pPr>
        <w:ind w:left="3655" w:hanging="360"/>
      </w:pPr>
    </w:lvl>
    <w:lvl w:ilvl="4" w:tplc="6D0A9808">
      <w:start w:val="1"/>
      <w:numFmt w:val="lowerLetter"/>
      <w:lvlText w:val="%5."/>
      <w:lvlJc w:val="left"/>
      <w:pPr>
        <w:ind w:left="4375" w:hanging="360"/>
      </w:pPr>
    </w:lvl>
    <w:lvl w:ilvl="5" w:tplc="D040D156">
      <w:start w:val="1"/>
      <w:numFmt w:val="lowerRoman"/>
      <w:lvlText w:val="%6."/>
      <w:lvlJc w:val="right"/>
      <w:pPr>
        <w:ind w:left="5095" w:hanging="180"/>
      </w:pPr>
    </w:lvl>
    <w:lvl w:ilvl="6" w:tplc="8F461266">
      <w:start w:val="1"/>
      <w:numFmt w:val="decimal"/>
      <w:lvlText w:val="%7."/>
      <w:lvlJc w:val="left"/>
      <w:pPr>
        <w:ind w:left="5815" w:hanging="360"/>
      </w:pPr>
    </w:lvl>
    <w:lvl w:ilvl="7" w:tplc="1F824450">
      <w:start w:val="1"/>
      <w:numFmt w:val="lowerLetter"/>
      <w:lvlText w:val="%8."/>
      <w:lvlJc w:val="left"/>
      <w:pPr>
        <w:ind w:left="6535" w:hanging="360"/>
      </w:pPr>
    </w:lvl>
    <w:lvl w:ilvl="8" w:tplc="3CC6D050">
      <w:start w:val="1"/>
      <w:numFmt w:val="lowerRoman"/>
      <w:lvlText w:val="%9."/>
      <w:lvlJc w:val="right"/>
      <w:pPr>
        <w:ind w:left="7255" w:hanging="180"/>
      </w:pPr>
    </w:lvl>
  </w:abstractNum>
  <w:abstractNum w:abstractNumId="1">
    <w:nsid w:val="17E0316E"/>
    <w:multiLevelType w:val="multilevel"/>
    <w:tmpl w:val="6FBC0502"/>
    <w:lvl w:ilvl="0">
      <w:start w:val="1"/>
      <w:numFmt w:val="decimal"/>
      <w:lvlText w:val="%1."/>
      <w:lvlJc w:val="left"/>
      <w:pPr>
        <w:ind w:left="3294" w:hanging="1170"/>
      </w:pPr>
      <w:rPr>
        <w:rFonts w:cs="Times New Roman" w:hint="default"/>
      </w:rPr>
    </w:lvl>
    <w:lvl w:ilvl="1">
      <w:start w:val="1"/>
      <w:numFmt w:val="decimal"/>
      <w:isLgl/>
      <w:lvlText w:val="%1.%2."/>
      <w:lvlJc w:val="left"/>
      <w:pPr>
        <w:ind w:left="2844" w:hanging="720"/>
      </w:pPr>
      <w:rPr>
        <w:rFonts w:cs="Times New Roman" w:hint="default"/>
      </w:rPr>
    </w:lvl>
    <w:lvl w:ilvl="2">
      <w:start w:val="1"/>
      <w:numFmt w:val="decimal"/>
      <w:isLgl/>
      <w:lvlText w:val="%1.%2.%3."/>
      <w:lvlJc w:val="left"/>
      <w:pPr>
        <w:ind w:left="2844" w:hanging="720"/>
      </w:pPr>
      <w:rPr>
        <w:rFonts w:cs="Times New Roman" w:hint="default"/>
      </w:rPr>
    </w:lvl>
    <w:lvl w:ilvl="3">
      <w:start w:val="1"/>
      <w:numFmt w:val="decimal"/>
      <w:isLgl/>
      <w:lvlText w:val="%1.%2.%3.%4."/>
      <w:lvlJc w:val="left"/>
      <w:pPr>
        <w:ind w:left="3204" w:hanging="1080"/>
      </w:pPr>
      <w:rPr>
        <w:rFonts w:cs="Times New Roman" w:hint="default"/>
      </w:rPr>
    </w:lvl>
    <w:lvl w:ilvl="4">
      <w:start w:val="1"/>
      <w:numFmt w:val="decimal"/>
      <w:isLgl/>
      <w:lvlText w:val="%1.%2.%3.%4.%5."/>
      <w:lvlJc w:val="left"/>
      <w:pPr>
        <w:ind w:left="3204" w:hanging="1080"/>
      </w:pPr>
      <w:rPr>
        <w:rFonts w:cs="Times New Roman" w:hint="default"/>
      </w:rPr>
    </w:lvl>
    <w:lvl w:ilvl="5">
      <w:start w:val="1"/>
      <w:numFmt w:val="decimal"/>
      <w:isLgl/>
      <w:lvlText w:val="%1.%2.%3.%4.%5.%6."/>
      <w:lvlJc w:val="left"/>
      <w:pPr>
        <w:ind w:left="3564" w:hanging="1440"/>
      </w:pPr>
      <w:rPr>
        <w:rFonts w:cs="Times New Roman" w:hint="default"/>
      </w:rPr>
    </w:lvl>
    <w:lvl w:ilvl="6">
      <w:start w:val="1"/>
      <w:numFmt w:val="decimal"/>
      <w:isLgl/>
      <w:lvlText w:val="%1.%2.%3.%4.%5.%6.%7."/>
      <w:lvlJc w:val="left"/>
      <w:pPr>
        <w:ind w:left="3924" w:hanging="1800"/>
      </w:pPr>
      <w:rPr>
        <w:rFonts w:cs="Times New Roman" w:hint="default"/>
      </w:rPr>
    </w:lvl>
    <w:lvl w:ilvl="7">
      <w:start w:val="1"/>
      <w:numFmt w:val="decimal"/>
      <w:isLgl/>
      <w:lvlText w:val="%1.%2.%3.%4.%5.%6.%7.%8."/>
      <w:lvlJc w:val="left"/>
      <w:pPr>
        <w:ind w:left="3924" w:hanging="1800"/>
      </w:pPr>
      <w:rPr>
        <w:rFonts w:cs="Times New Roman" w:hint="default"/>
      </w:rPr>
    </w:lvl>
    <w:lvl w:ilvl="8">
      <w:start w:val="1"/>
      <w:numFmt w:val="decimal"/>
      <w:isLgl/>
      <w:lvlText w:val="%1.%2.%3.%4.%5.%6.%7.%8.%9."/>
      <w:lvlJc w:val="left"/>
      <w:pPr>
        <w:ind w:left="4284" w:hanging="2160"/>
      </w:pPr>
      <w:rPr>
        <w:rFonts w:cs="Times New Roman" w:hint="default"/>
      </w:rPr>
    </w:lvl>
  </w:abstractNum>
  <w:abstractNum w:abstractNumId="2">
    <w:nsid w:val="1B802F2A"/>
    <w:multiLevelType w:val="hybridMultilevel"/>
    <w:tmpl w:val="49E8C188"/>
    <w:lvl w:ilvl="0" w:tplc="10E2F9DE">
      <w:start w:val="1"/>
      <w:numFmt w:val="decimal"/>
      <w:lvlText w:val="%1."/>
      <w:lvlJc w:val="left"/>
      <w:pPr>
        <w:ind w:left="1069" w:hanging="360"/>
      </w:pPr>
      <w:rPr>
        <w:rFonts w:hint="default"/>
      </w:rPr>
    </w:lvl>
    <w:lvl w:ilvl="1" w:tplc="55ECA51E">
      <w:start w:val="1"/>
      <w:numFmt w:val="lowerLetter"/>
      <w:lvlText w:val="%2."/>
      <w:lvlJc w:val="left"/>
      <w:pPr>
        <w:ind w:left="1789" w:hanging="360"/>
      </w:pPr>
    </w:lvl>
    <w:lvl w:ilvl="2" w:tplc="F9467C08">
      <w:start w:val="1"/>
      <w:numFmt w:val="lowerRoman"/>
      <w:lvlText w:val="%3."/>
      <w:lvlJc w:val="right"/>
      <w:pPr>
        <w:ind w:left="2509" w:hanging="180"/>
      </w:pPr>
    </w:lvl>
    <w:lvl w:ilvl="3" w:tplc="BFD4BD66">
      <w:start w:val="1"/>
      <w:numFmt w:val="decimal"/>
      <w:lvlText w:val="%4."/>
      <w:lvlJc w:val="left"/>
      <w:pPr>
        <w:ind w:left="3229" w:hanging="360"/>
      </w:pPr>
    </w:lvl>
    <w:lvl w:ilvl="4" w:tplc="6A4EA2CE">
      <w:start w:val="1"/>
      <w:numFmt w:val="lowerLetter"/>
      <w:lvlText w:val="%5."/>
      <w:lvlJc w:val="left"/>
      <w:pPr>
        <w:ind w:left="3949" w:hanging="360"/>
      </w:pPr>
    </w:lvl>
    <w:lvl w:ilvl="5" w:tplc="52784F24">
      <w:start w:val="1"/>
      <w:numFmt w:val="lowerRoman"/>
      <w:lvlText w:val="%6."/>
      <w:lvlJc w:val="right"/>
      <w:pPr>
        <w:ind w:left="4669" w:hanging="180"/>
      </w:pPr>
    </w:lvl>
    <w:lvl w:ilvl="6" w:tplc="B25046FA">
      <w:start w:val="1"/>
      <w:numFmt w:val="decimal"/>
      <w:lvlText w:val="%7."/>
      <w:lvlJc w:val="left"/>
      <w:pPr>
        <w:ind w:left="5389" w:hanging="360"/>
      </w:pPr>
    </w:lvl>
    <w:lvl w:ilvl="7" w:tplc="4CD4CF78">
      <w:start w:val="1"/>
      <w:numFmt w:val="lowerLetter"/>
      <w:lvlText w:val="%8."/>
      <w:lvlJc w:val="left"/>
      <w:pPr>
        <w:ind w:left="6109" w:hanging="360"/>
      </w:pPr>
    </w:lvl>
    <w:lvl w:ilvl="8" w:tplc="AC944108">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30AC0"/>
    <w:rsid w:val="0004200B"/>
    <w:rsid w:val="00047182"/>
    <w:rsid w:val="00064214"/>
    <w:rsid w:val="0008782D"/>
    <w:rsid w:val="00096358"/>
    <w:rsid w:val="000D7568"/>
    <w:rsid w:val="00170095"/>
    <w:rsid w:val="001C6AC1"/>
    <w:rsid w:val="001E4E04"/>
    <w:rsid w:val="001E6EB0"/>
    <w:rsid w:val="00200C9A"/>
    <w:rsid w:val="00230AC0"/>
    <w:rsid w:val="00230C3D"/>
    <w:rsid w:val="00240CE2"/>
    <w:rsid w:val="00245F9D"/>
    <w:rsid w:val="002826C6"/>
    <w:rsid w:val="002F5502"/>
    <w:rsid w:val="003416DC"/>
    <w:rsid w:val="003B32BA"/>
    <w:rsid w:val="004248EC"/>
    <w:rsid w:val="00427EAD"/>
    <w:rsid w:val="004329F3"/>
    <w:rsid w:val="00463825"/>
    <w:rsid w:val="00485984"/>
    <w:rsid w:val="004B3956"/>
    <w:rsid w:val="004C33F9"/>
    <w:rsid w:val="00532673"/>
    <w:rsid w:val="005367E1"/>
    <w:rsid w:val="00586CD0"/>
    <w:rsid w:val="005B2F28"/>
    <w:rsid w:val="005B7C26"/>
    <w:rsid w:val="005C35A4"/>
    <w:rsid w:val="00653240"/>
    <w:rsid w:val="00664982"/>
    <w:rsid w:val="007131C8"/>
    <w:rsid w:val="0073760E"/>
    <w:rsid w:val="007813C5"/>
    <w:rsid w:val="007A3AEB"/>
    <w:rsid w:val="007B3688"/>
    <w:rsid w:val="007C6E44"/>
    <w:rsid w:val="00801643"/>
    <w:rsid w:val="00812FE1"/>
    <w:rsid w:val="008654B3"/>
    <w:rsid w:val="008E0EAC"/>
    <w:rsid w:val="009633E2"/>
    <w:rsid w:val="009A4F4D"/>
    <w:rsid w:val="009E66DD"/>
    <w:rsid w:val="00A45FE7"/>
    <w:rsid w:val="00A466ED"/>
    <w:rsid w:val="00A53CB4"/>
    <w:rsid w:val="00A56CA5"/>
    <w:rsid w:val="00A641A7"/>
    <w:rsid w:val="00A912EF"/>
    <w:rsid w:val="00AB2818"/>
    <w:rsid w:val="00AC726D"/>
    <w:rsid w:val="00AD2D95"/>
    <w:rsid w:val="00AE34F5"/>
    <w:rsid w:val="00BA5200"/>
    <w:rsid w:val="00C2285F"/>
    <w:rsid w:val="00C74DDD"/>
    <w:rsid w:val="00C82144"/>
    <w:rsid w:val="00C91C89"/>
    <w:rsid w:val="00D664EC"/>
    <w:rsid w:val="00E65F55"/>
    <w:rsid w:val="00EC3C14"/>
    <w:rsid w:val="00ED555A"/>
    <w:rsid w:val="00F177BE"/>
    <w:rsid w:val="00F27680"/>
    <w:rsid w:val="00F339C2"/>
    <w:rsid w:val="00F374FF"/>
    <w:rsid w:val="00F405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E2"/>
    <w:rPr>
      <w:rFonts w:ascii="Times New Roman" w:eastAsia="Times New Roman" w:hAnsi="Times New Roman"/>
      <w:sz w:val="24"/>
      <w:szCs w:val="24"/>
    </w:rPr>
  </w:style>
  <w:style w:type="paragraph" w:styleId="1">
    <w:name w:val="heading 1"/>
    <w:basedOn w:val="a"/>
    <w:next w:val="a"/>
    <w:link w:val="10"/>
    <w:uiPriority w:val="9"/>
    <w:qFormat/>
    <w:rsid w:val="00240CE2"/>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240CE2"/>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240CE2"/>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240CE2"/>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240CE2"/>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240CE2"/>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240CE2"/>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240CE2"/>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240CE2"/>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CE2"/>
    <w:rPr>
      <w:rFonts w:ascii="Arial" w:eastAsia="Arial" w:hAnsi="Arial" w:cs="Arial"/>
      <w:sz w:val="40"/>
      <w:szCs w:val="40"/>
    </w:rPr>
  </w:style>
  <w:style w:type="character" w:customStyle="1" w:styleId="20">
    <w:name w:val="Заголовок 2 Знак"/>
    <w:basedOn w:val="a0"/>
    <w:link w:val="2"/>
    <w:uiPriority w:val="9"/>
    <w:rsid w:val="00240CE2"/>
    <w:rPr>
      <w:rFonts w:ascii="Arial" w:eastAsia="Arial" w:hAnsi="Arial" w:cs="Arial"/>
      <w:sz w:val="34"/>
    </w:rPr>
  </w:style>
  <w:style w:type="character" w:customStyle="1" w:styleId="30">
    <w:name w:val="Заголовок 3 Знак"/>
    <w:basedOn w:val="a0"/>
    <w:link w:val="3"/>
    <w:uiPriority w:val="9"/>
    <w:rsid w:val="00240CE2"/>
    <w:rPr>
      <w:rFonts w:ascii="Arial" w:eastAsia="Arial" w:hAnsi="Arial" w:cs="Arial"/>
      <w:sz w:val="30"/>
      <w:szCs w:val="30"/>
    </w:rPr>
  </w:style>
  <w:style w:type="character" w:customStyle="1" w:styleId="40">
    <w:name w:val="Заголовок 4 Знак"/>
    <w:basedOn w:val="a0"/>
    <w:link w:val="4"/>
    <w:uiPriority w:val="9"/>
    <w:rsid w:val="00240CE2"/>
    <w:rPr>
      <w:rFonts w:ascii="Arial" w:eastAsia="Arial" w:hAnsi="Arial" w:cs="Arial"/>
      <w:b/>
      <w:bCs/>
      <w:sz w:val="26"/>
      <w:szCs w:val="26"/>
    </w:rPr>
  </w:style>
  <w:style w:type="character" w:customStyle="1" w:styleId="50">
    <w:name w:val="Заголовок 5 Знак"/>
    <w:basedOn w:val="a0"/>
    <w:link w:val="5"/>
    <w:uiPriority w:val="9"/>
    <w:rsid w:val="00240CE2"/>
    <w:rPr>
      <w:rFonts w:ascii="Arial" w:eastAsia="Arial" w:hAnsi="Arial" w:cs="Arial"/>
      <w:b/>
      <w:bCs/>
      <w:sz w:val="24"/>
      <w:szCs w:val="24"/>
    </w:rPr>
  </w:style>
  <w:style w:type="character" w:customStyle="1" w:styleId="60">
    <w:name w:val="Заголовок 6 Знак"/>
    <w:basedOn w:val="a0"/>
    <w:link w:val="6"/>
    <w:uiPriority w:val="9"/>
    <w:rsid w:val="00240CE2"/>
    <w:rPr>
      <w:rFonts w:ascii="Arial" w:eastAsia="Arial" w:hAnsi="Arial" w:cs="Arial"/>
      <w:b/>
      <w:bCs/>
      <w:sz w:val="22"/>
      <w:szCs w:val="22"/>
    </w:rPr>
  </w:style>
  <w:style w:type="character" w:customStyle="1" w:styleId="70">
    <w:name w:val="Заголовок 7 Знак"/>
    <w:basedOn w:val="a0"/>
    <w:link w:val="7"/>
    <w:uiPriority w:val="9"/>
    <w:rsid w:val="00240CE2"/>
    <w:rPr>
      <w:rFonts w:ascii="Arial" w:eastAsia="Arial" w:hAnsi="Arial" w:cs="Arial"/>
      <w:b/>
      <w:bCs/>
      <w:i/>
      <w:iCs/>
      <w:sz w:val="22"/>
      <w:szCs w:val="22"/>
    </w:rPr>
  </w:style>
  <w:style w:type="character" w:customStyle="1" w:styleId="80">
    <w:name w:val="Заголовок 8 Знак"/>
    <w:basedOn w:val="a0"/>
    <w:link w:val="8"/>
    <w:uiPriority w:val="9"/>
    <w:rsid w:val="00240CE2"/>
    <w:rPr>
      <w:rFonts w:ascii="Arial" w:eastAsia="Arial" w:hAnsi="Arial" w:cs="Arial"/>
      <w:i/>
      <w:iCs/>
      <w:sz w:val="22"/>
      <w:szCs w:val="22"/>
    </w:rPr>
  </w:style>
  <w:style w:type="character" w:customStyle="1" w:styleId="90">
    <w:name w:val="Заголовок 9 Знак"/>
    <w:basedOn w:val="a0"/>
    <w:link w:val="9"/>
    <w:uiPriority w:val="9"/>
    <w:rsid w:val="00240CE2"/>
    <w:rPr>
      <w:rFonts w:ascii="Arial" w:eastAsia="Arial" w:hAnsi="Arial" w:cs="Arial"/>
      <w:i/>
      <w:iCs/>
      <w:sz w:val="21"/>
      <w:szCs w:val="21"/>
    </w:rPr>
  </w:style>
  <w:style w:type="paragraph" w:styleId="a3">
    <w:name w:val="No Spacing"/>
    <w:uiPriority w:val="1"/>
    <w:qFormat/>
    <w:rsid w:val="00240CE2"/>
  </w:style>
  <w:style w:type="paragraph" w:styleId="a4">
    <w:name w:val="Title"/>
    <w:basedOn w:val="a"/>
    <w:next w:val="a"/>
    <w:link w:val="a5"/>
    <w:uiPriority w:val="10"/>
    <w:qFormat/>
    <w:rsid w:val="00240CE2"/>
    <w:pPr>
      <w:spacing w:before="300" w:after="200"/>
      <w:contextualSpacing/>
    </w:pPr>
    <w:rPr>
      <w:sz w:val="48"/>
      <w:szCs w:val="48"/>
    </w:rPr>
  </w:style>
  <w:style w:type="character" w:customStyle="1" w:styleId="a5">
    <w:name w:val="Название Знак"/>
    <w:basedOn w:val="a0"/>
    <w:link w:val="a4"/>
    <w:uiPriority w:val="10"/>
    <w:rsid w:val="00240CE2"/>
    <w:rPr>
      <w:sz w:val="48"/>
      <w:szCs w:val="48"/>
    </w:rPr>
  </w:style>
  <w:style w:type="paragraph" w:styleId="a6">
    <w:name w:val="Subtitle"/>
    <w:basedOn w:val="a"/>
    <w:next w:val="a"/>
    <w:link w:val="a7"/>
    <w:uiPriority w:val="11"/>
    <w:qFormat/>
    <w:rsid w:val="00240CE2"/>
    <w:pPr>
      <w:spacing w:before="200" w:after="200"/>
    </w:pPr>
  </w:style>
  <w:style w:type="character" w:customStyle="1" w:styleId="a7">
    <w:name w:val="Подзаголовок Знак"/>
    <w:basedOn w:val="a0"/>
    <w:link w:val="a6"/>
    <w:uiPriority w:val="11"/>
    <w:rsid w:val="00240CE2"/>
    <w:rPr>
      <w:sz w:val="24"/>
      <w:szCs w:val="24"/>
    </w:rPr>
  </w:style>
  <w:style w:type="paragraph" w:styleId="21">
    <w:name w:val="Quote"/>
    <w:basedOn w:val="a"/>
    <w:next w:val="a"/>
    <w:link w:val="22"/>
    <w:uiPriority w:val="29"/>
    <w:qFormat/>
    <w:rsid w:val="00240CE2"/>
    <w:pPr>
      <w:ind w:left="720" w:right="720"/>
    </w:pPr>
    <w:rPr>
      <w:i/>
    </w:rPr>
  </w:style>
  <w:style w:type="character" w:customStyle="1" w:styleId="22">
    <w:name w:val="Цитата 2 Знак"/>
    <w:link w:val="21"/>
    <w:uiPriority w:val="29"/>
    <w:rsid w:val="00240CE2"/>
    <w:rPr>
      <w:i/>
    </w:rPr>
  </w:style>
  <w:style w:type="paragraph" w:styleId="a8">
    <w:name w:val="Intense Quote"/>
    <w:basedOn w:val="a"/>
    <w:next w:val="a"/>
    <w:link w:val="a9"/>
    <w:uiPriority w:val="30"/>
    <w:qFormat/>
    <w:rsid w:val="00240CE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240CE2"/>
    <w:rPr>
      <w:i/>
    </w:rPr>
  </w:style>
  <w:style w:type="character" w:customStyle="1" w:styleId="HeaderChar">
    <w:name w:val="Header Char"/>
    <w:basedOn w:val="a0"/>
    <w:uiPriority w:val="99"/>
    <w:rsid w:val="00240CE2"/>
  </w:style>
  <w:style w:type="character" w:customStyle="1" w:styleId="FooterChar">
    <w:name w:val="Footer Char"/>
    <w:basedOn w:val="a0"/>
    <w:uiPriority w:val="99"/>
    <w:rsid w:val="00240CE2"/>
  </w:style>
  <w:style w:type="paragraph" w:styleId="aa">
    <w:name w:val="caption"/>
    <w:basedOn w:val="a"/>
    <w:next w:val="a"/>
    <w:uiPriority w:val="35"/>
    <w:semiHidden/>
    <w:unhideWhenUsed/>
    <w:qFormat/>
    <w:rsid w:val="00240CE2"/>
    <w:pPr>
      <w:spacing w:line="276" w:lineRule="auto"/>
    </w:pPr>
    <w:rPr>
      <w:b/>
      <w:bCs/>
      <w:color w:val="4F81BD" w:themeColor="accent1"/>
      <w:sz w:val="18"/>
      <w:szCs w:val="18"/>
    </w:rPr>
  </w:style>
  <w:style w:type="character" w:customStyle="1" w:styleId="CaptionChar">
    <w:name w:val="Caption Char"/>
    <w:uiPriority w:val="99"/>
    <w:rsid w:val="00240CE2"/>
  </w:style>
  <w:style w:type="table" w:styleId="ab">
    <w:name w:val="Table Grid"/>
    <w:basedOn w:val="a1"/>
    <w:uiPriority w:val="59"/>
    <w:rsid w:val="00240C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240CE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240CE2"/>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240CE2"/>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240CE2"/>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240CE2"/>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240CE2"/>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240CE2"/>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40CE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240CE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240CE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240CE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240CE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240CE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240CE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40CE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240CE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240CE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240CE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240CE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240CE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240CE2"/>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40CE2"/>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240CE2"/>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240CE2"/>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240CE2"/>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240CE2"/>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240CE2"/>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240CE2"/>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40CE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240CE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240CE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240CE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240CE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240CE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240CE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40CE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240CE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240CE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240CE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240CE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240CE2"/>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240CE2"/>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40CE2"/>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240CE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240CE2"/>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240CE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240CE2"/>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240CE2"/>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240CE2"/>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40CE2"/>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240CE2"/>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240CE2"/>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240CE2"/>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240CE2"/>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240CE2"/>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240CE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40CE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240CE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240CE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240CE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240CE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240CE2"/>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240CE2"/>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40CE2"/>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240CE2"/>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240CE2"/>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240CE2"/>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240CE2"/>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240CE2"/>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240CE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40CE2"/>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240CE2"/>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240CE2"/>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240CE2"/>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240CE2"/>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240CE2"/>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240CE2"/>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40CE2"/>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240CE2"/>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240CE2"/>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240CE2"/>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240CE2"/>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240CE2"/>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240CE2"/>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40CE2"/>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240CE2"/>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240CE2"/>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240CE2"/>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240CE2"/>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240CE2"/>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240CE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40CE2"/>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240CE2"/>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240CE2"/>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240CE2"/>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240CE2"/>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240CE2"/>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240CE2"/>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40CE2"/>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240CE2"/>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240CE2"/>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240CE2"/>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240CE2"/>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240CE2"/>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240CE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240CE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240CE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240CE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240CE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240CE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240CE2"/>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240CE2"/>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240CE2"/>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240CE2"/>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240CE2"/>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240CE2"/>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240CE2"/>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240CE2"/>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240CE2"/>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40CE2"/>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240CE2"/>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240CE2"/>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240CE2"/>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240CE2"/>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240CE2"/>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240CE2"/>
    <w:rPr>
      <w:color w:val="0000FF" w:themeColor="hyperlink"/>
      <w:u w:val="single"/>
    </w:rPr>
  </w:style>
  <w:style w:type="paragraph" w:styleId="ad">
    <w:name w:val="footnote text"/>
    <w:basedOn w:val="a"/>
    <w:link w:val="ae"/>
    <w:uiPriority w:val="99"/>
    <w:semiHidden/>
    <w:unhideWhenUsed/>
    <w:rsid w:val="00240CE2"/>
    <w:pPr>
      <w:spacing w:after="40"/>
    </w:pPr>
    <w:rPr>
      <w:sz w:val="18"/>
    </w:rPr>
  </w:style>
  <w:style w:type="character" w:customStyle="1" w:styleId="ae">
    <w:name w:val="Текст сноски Знак"/>
    <w:link w:val="ad"/>
    <w:uiPriority w:val="99"/>
    <w:rsid w:val="00240CE2"/>
    <w:rPr>
      <w:sz w:val="18"/>
    </w:rPr>
  </w:style>
  <w:style w:type="character" w:styleId="af">
    <w:name w:val="footnote reference"/>
    <w:basedOn w:val="a0"/>
    <w:uiPriority w:val="99"/>
    <w:unhideWhenUsed/>
    <w:rsid w:val="00240CE2"/>
    <w:rPr>
      <w:vertAlign w:val="superscript"/>
    </w:rPr>
  </w:style>
  <w:style w:type="paragraph" w:styleId="af0">
    <w:name w:val="endnote text"/>
    <w:basedOn w:val="a"/>
    <w:link w:val="af1"/>
    <w:uiPriority w:val="99"/>
    <w:semiHidden/>
    <w:unhideWhenUsed/>
    <w:rsid w:val="00240CE2"/>
    <w:rPr>
      <w:sz w:val="20"/>
    </w:rPr>
  </w:style>
  <w:style w:type="character" w:customStyle="1" w:styleId="af1">
    <w:name w:val="Текст концевой сноски Знак"/>
    <w:link w:val="af0"/>
    <w:uiPriority w:val="99"/>
    <w:rsid w:val="00240CE2"/>
    <w:rPr>
      <w:sz w:val="20"/>
    </w:rPr>
  </w:style>
  <w:style w:type="character" w:styleId="af2">
    <w:name w:val="endnote reference"/>
    <w:basedOn w:val="a0"/>
    <w:uiPriority w:val="99"/>
    <w:semiHidden/>
    <w:unhideWhenUsed/>
    <w:rsid w:val="00240CE2"/>
    <w:rPr>
      <w:vertAlign w:val="superscript"/>
    </w:rPr>
  </w:style>
  <w:style w:type="paragraph" w:styleId="11">
    <w:name w:val="toc 1"/>
    <w:basedOn w:val="a"/>
    <w:next w:val="a"/>
    <w:uiPriority w:val="39"/>
    <w:unhideWhenUsed/>
    <w:rsid w:val="00240CE2"/>
    <w:pPr>
      <w:spacing w:after="57"/>
    </w:pPr>
  </w:style>
  <w:style w:type="paragraph" w:styleId="23">
    <w:name w:val="toc 2"/>
    <w:basedOn w:val="a"/>
    <w:next w:val="a"/>
    <w:uiPriority w:val="39"/>
    <w:unhideWhenUsed/>
    <w:rsid w:val="00240CE2"/>
    <w:pPr>
      <w:spacing w:after="57"/>
      <w:ind w:left="283"/>
    </w:pPr>
  </w:style>
  <w:style w:type="paragraph" w:styleId="31">
    <w:name w:val="toc 3"/>
    <w:basedOn w:val="a"/>
    <w:next w:val="a"/>
    <w:uiPriority w:val="39"/>
    <w:unhideWhenUsed/>
    <w:rsid w:val="00240CE2"/>
    <w:pPr>
      <w:spacing w:after="57"/>
      <w:ind w:left="567"/>
    </w:pPr>
  </w:style>
  <w:style w:type="paragraph" w:styleId="41">
    <w:name w:val="toc 4"/>
    <w:basedOn w:val="a"/>
    <w:next w:val="a"/>
    <w:uiPriority w:val="39"/>
    <w:unhideWhenUsed/>
    <w:rsid w:val="00240CE2"/>
    <w:pPr>
      <w:spacing w:after="57"/>
      <w:ind w:left="850"/>
    </w:pPr>
  </w:style>
  <w:style w:type="paragraph" w:styleId="51">
    <w:name w:val="toc 5"/>
    <w:basedOn w:val="a"/>
    <w:next w:val="a"/>
    <w:uiPriority w:val="39"/>
    <w:unhideWhenUsed/>
    <w:rsid w:val="00240CE2"/>
    <w:pPr>
      <w:spacing w:after="57"/>
      <w:ind w:left="1134"/>
    </w:pPr>
  </w:style>
  <w:style w:type="paragraph" w:styleId="61">
    <w:name w:val="toc 6"/>
    <w:basedOn w:val="a"/>
    <w:next w:val="a"/>
    <w:uiPriority w:val="39"/>
    <w:unhideWhenUsed/>
    <w:rsid w:val="00240CE2"/>
    <w:pPr>
      <w:spacing w:after="57"/>
      <w:ind w:left="1417"/>
    </w:pPr>
  </w:style>
  <w:style w:type="paragraph" w:styleId="71">
    <w:name w:val="toc 7"/>
    <w:basedOn w:val="a"/>
    <w:next w:val="a"/>
    <w:uiPriority w:val="39"/>
    <w:unhideWhenUsed/>
    <w:rsid w:val="00240CE2"/>
    <w:pPr>
      <w:spacing w:after="57"/>
      <w:ind w:left="1701"/>
    </w:pPr>
  </w:style>
  <w:style w:type="paragraph" w:styleId="81">
    <w:name w:val="toc 8"/>
    <w:basedOn w:val="a"/>
    <w:next w:val="a"/>
    <w:uiPriority w:val="39"/>
    <w:unhideWhenUsed/>
    <w:rsid w:val="00240CE2"/>
    <w:pPr>
      <w:spacing w:after="57"/>
      <w:ind w:left="1984"/>
    </w:pPr>
  </w:style>
  <w:style w:type="paragraph" w:styleId="91">
    <w:name w:val="toc 9"/>
    <w:basedOn w:val="a"/>
    <w:next w:val="a"/>
    <w:uiPriority w:val="39"/>
    <w:unhideWhenUsed/>
    <w:rsid w:val="00240CE2"/>
    <w:pPr>
      <w:spacing w:after="57"/>
      <w:ind w:left="2268"/>
    </w:pPr>
  </w:style>
  <w:style w:type="paragraph" w:styleId="af3">
    <w:name w:val="TOC Heading"/>
    <w:uiPriority w:val="39"/>
    <w:unhideWhenUsed/>
    <w:rsid w:val="00240CE2"/>
  </w:style>
  <w:style w:type="paragraph" w:styleId="af4">
    <w:name w:val="table of figures"/>
    <w:basedOn w:val="a"/>
    <w:next w:val="a"/>
    <w:uiPriority w:val="99"/>
    <w:unhideWhenUsed/>
    <w:rsid w:val="00240CE2"/>
  </w:style>
  <w:style w:type="paragraph" w:styleId="af5">
    <w:name w:val="Plain Text"/>
    <w:basedOn w:val="a"/>
    <w:link w:val="af6"/>
    <w:uiPriority w:val="99"/>
    <w:rsid w:val="00240CE2"/>
    <w:rPr>
      <w:rFonts w:ascii="Calibri" w:eastAsia="Calibri" w:hAnsi="Calibri"/>
      <w:sz w:val="21"/>
      <w:szCs w:val="21"/>
    </w:rPr>
  </w:style>
  <w:style w:type="character" w:customStyle="1" w:styleId="af6">
    <w:name w:val="Текст Знак"/>
    <w:link w:val="af5"/>
    <w:uiPriority w:val="99"/>
    <w:rsid w:val="00240CE2"/>
    <w:rPr>
      <w:rFonts w:ascii="Calibri" w:hAnsi="Calibri" w:cs="Times New Roman"/>
      <w:sz w:val="21"/>
    </w:rPr>
  </w:style>
  <w:style w:type="paragraph" w:styleId="af7">
    <w:name w:val="Balloon Text"/>
    <w:basedOn w:val="a"/>
    <w:link w:val="af8"/>
    <w:uiPriority w:val="99"/>
    <w:semiHidden/>
    <w:rsid w:val="00240CE2"/>
    <w:rPr>
      <w:rFonts w:ascii="Tahoma" w:hAnsi="Tahoma"/>
      <w:sz w:val="16"/>
      <w:szCs w:val="16"/>
    </w:rPr>
  </w:style>
  <w:style w:type="character" w:customStyle="1" w:styleId="af8">
    <w:name w:val="Текст выноски Знак"/>
    <w:link w:val="af7"/>
    <w:uiPriority w:val="99"/>
    <w:semiHidden/>
    <w:rsid w:val="00240CE2"/>
    <w:rPr>
      <w:rFonts w:ascii="Tahoma" w:hAnsi="Tahoma" w:cs="Times New Roman"/>
      <w:sz w:val="16"/>
    </w:rPr>
  </w:style>
  <w:style w:type="paragraph" w:styleId="af9">
    <w:name w:val="List Paragraph"/>
    <w:basedOn w:val="a"/>
    <w:uiPriority w:val="99"/>
    <w:qFormat/>
    <w:rsid w:val="00240CE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240CE2"/>
    <w:pPr>
      <w:widowControl w:val="0"/>
    </w:pPr>
    <w:rPr>
      <w:rFonts w:ascii="Arial" w:eastAsia="Times New Roman" w:hAnsi="Arial" w:cs="Arial"/>
    </w:rPr>
  </w:style>
  <w:style w:type="paragraph" w:customStyle="1" w:styleId="Style4">
    <w:name w:val="Style4"/>
    <w:basedOn w:val="a"/>
    <w:rsid w:val="00240CE2"/>
    <w:pPr>
      <w:widowControl w:val="0"/>
      <w:spacing w:line="323" w:lineRule="exact"/>
      <w:ind w:firstLine="840"/>
      <w:jc w:val="both"/>
    </w:pPr>
    <w:rPr>
      <w:rFonts w:eastAsia="Calibri"/>
    </w:rPr>
  </w:style>
  <w:style w:type="character" w:styleId="afa">
    <w:name w:val="annotation reference"/>
    <w:basedOn w:val="a0"/>
    <w:uiPriority w:val="99"/>
    <w:semiHidden/>
    <w:unhideWhenUsed/>
    <w:rsid w:val="00240CE2"/>
    <w:rPr>
      <w:sz w:val="16"/>
      <w:szCs w:val="16"/>
    </w:rPr>
  </w:style>
  <w:style w:type="paragraph" w:styleId="afb">
    <w:name w:val="annotation text"/>
    <w:basedOn w:val="a"/>
    <w:link w:val="afc"/>
    <w:uiPriority w:val="99"/>
    <w:semiHidden/>
    <w:unhideWhenUsed/>
    <w:rsid w:val="00240CE2"/>
    <w:rPr>
      <w:sz w:val="20"/>
      <w:szCs w:val="20"/>
    </w:rPr>
  </w:style>
  <w:style w:type="character" w:customStyle="1" w:styleId="afc">
    <w:name w:val="Текст примечания Знак"/>
    <w:basedOn w:val="a0"/>
    <w:link w:val="afb"/>
    <w:uiPriority w:val="99"/>
    <w:semiHidden/>
    <w:rsid w:val="00240CE2"/>
    <w:rPr>
      <w:rFonts w:ascii="Times New Roman" w:eastAsia="Times New Roman" w:hAnsi="Times New Roman"/>
    </w:rPr>
  </w:style>
  <w:style w:type="paragraph" w:styleId="afd">
    <w:name w:val="annotation subject"/>
    <w:basedOn w:val="afb"/>
    <w:next w:val="afb"/>
    <w:link w:val="afe"/>
    <w:uiPriority w:val="99"/>
    <w:semiHidden/>
    <w:unhideWhenUsed/>
    <w:rsid w:val="00240CE2"/>
    <w:rPr>
      <w:b/>
      <w:bCs/>
    </w:rPr>
  </w:style>
  <w:style w:type="character" w:customStyle="1" w:styleId="afe">
    <w:name w:val="Тема примечания Знак"/>
    <w:basedOn w:val="afc"/>
    <w:link w:val="afd"/>
    <w:uiPriority w:val="99"/>
    <w:semiHidden/>
    <w:rsid w:val="00240CE2"/>
    <w:rPr>
      <w:rFonts w:ascii="Times New Roman" w:eastAsia="Times New Roman" w:hAnsi="Times New Roman"/>
      <w:b/>
      <w:bCs/>
    </w:rPr>
  </w:style>
  <w:style w:type="paragraph" w:styleId="aff">
    <w:name w:val="header"/>
    <w:basedOn w:val="a"/>
    <w:link w:val="aff0"/>
    <w:uiPriority w:val="99"/>
    <w:unhideWhenUsed/>
    <w:rsid w:val="00240CE2"/>
    <w:pPr>
      <w:tabs>
        <w:tab w:val="center" w:pos="4677"/>
        <w:tab w:val="right" w:pos="9355"/>
      </w:tabs>
    </w:pPr>
  </w:style>
  <w:style w:type="character" w:customStyle="1" w:styleId="aff0">
    <w:name w:val="Верхний колонтитул Знак"/>
    <w:basedOn w:val="a0"/>
    <w:link w:val="aff"/>
    <w:uiPriority w:val="99"/>
    <w:rsid w:val="00240CE2"/>
    <w:rPr>
      <w:rFonts w:ascii="Times New Roman" w:eastAsia="Times New Roman" w:hAnsi="Times New Roman"/>
      <w:sz w:val="24"/>
      <w:szCs w:val="24"/>
    </w:rPr>
  </w:style>
  <w:style w:type="paragraph" w:styleId="aff1">
    <w:name w:val="footer"/>
    <w:basedOn w:val="a"/>
    <w:link w:val="aff2"/>
    <w:uiPriority w:val="99"/>
    <w:unhideWhenUsed/>
    <w:rsid w:val="00240CE2"/>
    <w:pPr>
      <w:tabs>
        <w:tab w:val="center" w:pos="4677"/>
        <w:tab w:val="right" w:pos="9355"/>
      </w:tabs>
    </w:pPr>
  </w:style>
  <w:style w:type="character" w:customStyle="1" w:styleId="aff2">
    <w:name w:val="Нижний колонтитул Знак"/>
    <w:basedOn w:val="a0"/>
    <w:link w:val="aff1"/>
    <w:uiPriority w:val="99"/>
    <w:rsid w:val="00240CE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b">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Pr>
      <w:color w:val="0000FF" w:themeColor="hyperlink"/>
      <w:u w:val="single"/>
    </w:r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style>
  <w:style w:type="paragraph" w:styleId="af5">
    <w:name w:val="Plain Text"/>
    <w:basedOn w:val="a"/>
    <w:link w:val="af6"/>
    <w:uiPriority w:val="99"/>
    <w:rPr>
      <w:rFonts w:ascii="Calibri" w:eastAsia="Calibri" w:hAnsi="Calibri"/>
      <w:sz w:val="21"/>
      <w:szCs w:val="21"/>
    </w:rPr>
  </w:style>
  <w:style w:type="character" w:customStyle="1" w:styleId="af6">
    <w:name w:val="Текст Знак"/>
    <w:link w:val="af5"/>
    <w:uiPriority w:val="99"/>
    <w:rPr>
      <w:rFonts w:ascii="Calibri" w:hAnsi="Calibri" w:cs="Times New Roman"/>
      <w:sz w:val="21"/>
    </w:rPr>
  </w:style>
  <w:style w:type="paragraph" w:styleId="af7">
    <w:name w:val="Balloon Text"/>
    <w:basedOn w:val="a"/>
    <w:link w:val="af8"/>
    <w:uiPriority w:val="99"/>
    <w:semiHidden/>
    <w:rPr>
      <w:rFonts w:ascii="Tahoma" w:hAnsi="Tahoma"/>
      <w:sz w:val="16"/>
      <w:szCs w:val="16"/>
    </w:rPr>
  </w:style>
  <w:style w:type="character" w:customStyle="1" w:styleId="af8">
    <w:name w:val="Текст выноски Знак"/>
    <w:link w:val="af7"/>
    <w:uiPriority w:val="99"/>
    <w:semiHidden/>
    <w:rPr>
      <w:rFonts w:ascii="Tahoma" w:hAnsi="Tahoma" w:cs="Times New Roman"/>
      <w:sz w:val="16"/>
    </w:rPr>
  </w:style>
  <w:style w:type="paragraph" w:styleId="af9">
    <w:name w:val="List Paragraph"/>
    <w:basedOn w:val="a"/>
    <w:uiPriority w:val="99"/>
    <w:qFormat/>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pPr>
      <w:widowControl w:val="0"/>
    </w:pPr>
    <w:rPr>
      <w:rFonts w:ascii="Arial" w:eastAsia="Times New Roman" w:hAnsi="Arial" w:cs="Arial"/>
    </w:rPr>
  </w:style>
  <w:style w:type="paragraph" w:customStyle="1" w:styleId="Style4">
    <w:name w:val="Style4"/>
    <w:basedOn w:val="a"/>
    <w:pPr>
      <w:widowControl w:val="0"/>
      <w:spacing w:line="323" w:lineRule="exact"/>
      <w:ind w:firstLine="840"/>
      <w:jc w:val="both"/>
    </w:pPr>
    <w:rPr>
      <w:rFonts w:eastAsia="Calibri"/>
    </w:rPr>
  </w:style>
  <w:style w:type="character" w:styleId="afa">
    <w:name w:val="annotation reference"/>
    <w:basedOn w:val="a0"/>
    <w:uiPriority w:val="99"/>
    <w:semiHidden/>
    <w:unhideWhenUsed/>
    <w:rPr>
      <w:sz w:val="16"/>
      <w:szCs w:val="16"/>
    </w:rPr>
  </w:style>
  <w:style w:type="paragraph" w:styleId="afb">
    <w:name w:val="annotation text"/>
    <w:basedOn w:val="a"/>
    <w:link w:val="afc"/>
    <w:uiPriority w:val="99"/>
    <w:semiHidden/>
    <w:unhideWhenUsed/>
    <w:rPr>
      <w:sz w:val="20"/>
      <w:szCs w:val="20"/>
    </w:rPr>
  </w:style>
  <w:style w:type="character" w:customStyle="1" w:styleId="afc">
    <w:name w:val="Текст примечания Знак"/>
    <w:basedOn w:val="a0"/>
    <w:link w:val="afb"/>
    <w:uiPriority w:val="99"/>
    <w:semiHidden/>
    <w:rPr>
      <w:rFonts w:ascii="Times New Roman" w:eastAsia="Times New Roman" w:hAnsi="Times New Roman"/>
    </w:rPr>
  </w:style>
  <w:style w:type="paragraph" w:styleId="afd">
    <w:name w:val="annotation subject"/>
    <w:basedOn w:val="afb"/>
    <w:next w:val="afb"/>
    <w:link w:val="afe"/>
    <w:uiPriority w:val="99"/>
    <w:semiHidden/>
    <w:unhideWhenUsed/>
    <w:rPr>
      <w:b/>
      <w:bCs/>
    </w:rPr>
  </w:style>
  <w:style w:type="character" w:customStyle="1" w:styleId="afe">
    <w:name w:val="Тема примечания Знак"/>
    <w:basedOn w:val="afc"/>
    <w:link w:val="afd"/>
    <w:uiPriority w:val="99"/>
    <w:semiHidden/>
    <w:rPr>
      <w:rFonts w:ascii="Times New Roman" w:eastAsia="Times New Roman" w:hAnsi="Times New Roman"/>
      <w:b/>
      <w:bCs/>
    </w:rPr>
  </w:style>
  <w:style w:type="paragraph" w:styleId="aff">
    <w:name w:val="header"/>
    <w:basedOn w:val="a"/>
    <w:link w:val="aff0"/>
    <w:uiPriority w:val="99"/>
    <w:unhideWhenUsed/>
    <w:pPr>
      <w:tabs>
        <w:tab w:val="center" w:pos="4677"/>
        <w:tab w:val="right" w:pos="9355"/>
      </w:tabs>
    </w:pPr>
  </w:style>
  <w:style w:type="character" w:customStyle="1" w:styleId="aff0">
    <w:name w:val="Верхний колонтитул Знак"/>
    <w:basedOn w:val="a0"/>
    <w:link w:val="aff"/>
    <w:uiPriority w:val="99"/>
    <w:rPr>
      <w:rFonts w:ascii="Times New Roman" w:eastAsia="Times New Roman" w:hAnsi="Times New Roman"/>
      <w:sz w:val="24"/>
      <w:szCs w:val="24"/>
    </w:rPr>
  </w:style>
  <w:style w:type="paragraph" w:styleId="aff1">
    <w:name w:val="footer"/>
    <w:basedOn w:val="a"/>
    <w:link w:val="aff2"/>
    <w:uiPriority w:val="99"/>
    <w:unhideWhenUsed/>
    <w:pPr>
      <w:tabs>
        <w:tab w:val="center" w:pos="4677"/>
        <w:tab w:val="right" w:pos="9355"/>
      </w:tabs>
    </w:pPr>
  </w:style>
  <w:style w:type="character" w:customStyle="1" w:styleId="aff2">
    <w:name w:val="Нижний колонтитул Знак"/>
    <w:basedOn w:val="a0"/>
    <w:link w:val="aff1"/>
    <w:uiPriority w:val="9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44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D237-76B0-4075-A33B-FEBF92D5A258}"/>
</file>

<file path=customXml/itemProps2.xml><?xml version="1.0" encoding="utf-8"?>
<ds:datastoreItem xmlns:ds="http://schemas.openxmlformats.org/officeDocument/2006/customXml" ds:itemID="{49F0BBE6-C1E5-4D8C-A8E4-26602E16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1311</Words>
  <Characters>7478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Ситникова</dc:creator>
  <cp:lastModifiedBy>Андрей</cp:lastModifiedBy>
  <cp:revision>2</cp:revision>
  <cp:lastPrinted>2023-08-04T11:19:00Z</cp:lastPrinted>
  <dcterms:created xsi:type="dcterms:W3CDTF">2024-04-23T09:18:00Z</dcterms:created>
  <dcterms:modified xsi:type="dcterms:W3CDTF">2024-04-23T09:18:00Z</dcterms:modified>
</cp:coreProperties>
</file>