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AE490D" w:rsidRDefault="00AE490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60189" w:rsidRPr="00AE490D" w:rsidRDefault="00AE490D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490D">
        <w:rPr>
          <w:rFonts w:ascii="Times New Roman" w:hAnsi="Times New Roman" w:cs="Times New Roman"/>
          <w:sz w:val="28"/>
          <w:szCs w:val="28"/>
        </w:rPr>
        <w:t>от ______________________ № ______</w:t>
      </w:r>
    </w:p>
    <w:p w:rsidR="00AE490D" w:rsidRDefault="00AE490D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46E5" w:rsidRDefault="00F84309" w:rsidP="0003271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</w:t>
      </w:r>
      <w:r w:rsidR="00D537A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</w:t>
      </w:r>
      <w:r w:rsidR="00EA60BF">
        <w:rPr>
          <w:b/>
          <w:sz w:val="28"/>
          <w:szCs w:val="28"/>
        </w:rPr>
        <w:t xml:space="preserve"> приказ</w:t>
      </w:r>
      <w:r>
        <w:rPr>
          <w:b/>
          <w:sz w:val="28"/>
          <w:szCs w:val="28"/>
        </w:rPr>
        <w:t xml:space="preserve"> Комитета градостроительной политики Ленинградской области от </w:t>
      </w:r>
      <w:r w:rsidR="0003271E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="0003271E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202</w:t>
      </w:r>
      <w:r w:rsidR="00B7619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03271E">
        <w:rPr>
          <w:b/>
          <w:sz w:val="28"/>
          <w:szCs w:val="28"/>
        </w:rPr>
        <w:t>100</w:t>
      </w:r>
      <w:r w:rsidR="00EA60BF" w:rsidRPr="00EA60BF">
        <w:rPr>
          <w:b/>
          <w:sz w:val="28"/>
          <w:szCs w:val="28"/>
        </w:rPr>
        <w:t xml:space="preserve"> </w:t>
      </w:r>
      <w:r w:rsidR="006D0A14">
        <w:rPr>
          <w:b/>
          <w:sz w:val="28"/>
          <w:szCs w:val="28"/>
        </w:rPr>
        <w:br/>
      </w:r>
      <w:r w:rsidR="00EA60BF">
        <w:rPr>
          <w:b/>
          <w:sz w:val="28"/>
          <w:szCs w:val="28"/>
        </w:rPr>
        <w:t>«</w:t>
      </w:r>
      <w:r w:rsidR="0003271E" w:rsidRPr="0003271E">
        <w:rPr>
          <w:rFonts w:eastAsia="Times New Roman"/>
          <w:b/>
          <w:sz w:val="28"/>
          <w:szCs w:val="28"/>
        </w:rPr>
        <w:t xml:space="preserve">Об утверждении проекта планировки территории и проекта межевания территории, части территории деревни Варшко Петровского </w:t>
      </w:r>
      <w:r w:rsidR="0003271E">
        <w:rPr>
          <w:rFonts w:eastAsia="Times New Roman"/>
          <w:b/>
          <w:sz w:val="28"/>
          <w:szCs w:val="28"/>
        </w:rPr>
        <w:br/>
      </w:r>
      <w:r w:rsidR="0003271E" w:rsidRPr="0003271E">
        <w:rPr>
          <w:rFonts w:eastAsia="Times New Roman"/>
          <w:b/>
          <w:sz w:val="28"/>
          <w:szCs w:val="28"/>
        </w:rPr>
        <w:t xml:space="preserve">сельского поселения </w:t>
      </w:r>
      <w:proofErr w:type="spellStart"/>
      <w:r w:rsidR="0003271E" w:rsidRPr="0003271E">
        <w:rPr>
          <w:rFonts w:eastAsia="Times New Roman"/>
          <w:b/>
          <w:sz w:val="28"/>
          <w:szCs w:val="28"/>
        </w:rPr>
        <w:t>Приозерского</w:t>
      </w:r>
      <w:proofErr w:type="spellEnd"/>
      <w:r w:rsidR="0003271E" w:rsidRPr="0003271E">
        <w:rPr>
          <w:rFonts w:eastAsia="Times New Roman"/>
          <w:b/>
          <w:sz w:val="28"/>
          <w:szCs w:val="28"/>
        </w:rPr>
        <w:t xml:space="preserve"> муниципального района Ленинградской области, общей ориентировочной площадью 19,1 га, включающей территорию, предоставленную по Договору комплексного развития незастроенной территории муниципального образования Петровского сельского поселения </w:t>
      </w:r>
      <w:proofErr w:type="spellStart"/>
      <w:r w:rsidR="0003271E" w:rsidRPr="0003271E">
        <w:rPr>
          <w:rFonts w:eastAsia="Times New Roman"/>
          <w:b/>
          <w:sz w:val="28"/>
          <w:szCs w:val="28"/>
        </w:rPr>
        <w:t>Приозерского</w:t>
      </w:r>
      <w:proofErr w:type="spellEnd"/>
      <w:r w:rsidR="0003271E" w:rsidRPr="0003271E">
        <w:rPr>
          <w:rFonts w:eastAsia="Times New Roman"/>
          <w:b/>
          <w:sz w:val="28"/>
          <w:szCs w:val="28"/>
        </w:rPr>
        <w:t xml:space="preserve"> района в границах</w:t>
      </w:r>
      <w:proofErr w:type="gramEnd"/>
      <w:r w:rsidR="0003271E" w:rsidRPr="0003271E">
        <w:rPr>
          <w:rFonts w:eastAsia="Times New Roman"/>
          <w:b/>
          <w:sz w:val="28"/>
          <w:szCs w:val="28"/>
        </w:rPr>
        <w:t xml:space="preserve"> земельных участков с кадастровыми номерами: 47:03:0706001:907, 47:03:0706001:906, 47:03:0706001:910</w:t>
      </w:r>
      <w:r w:rsidR="00B76195">
        <w:rPr>
          <w:b/>
          <w:sz w:val="28"/>
          <w:szCs w:val="28"/>
        </w:rPr>
        <w:t>»</w:t>
      </w:r>
    </w:p>
    <w:p w:rsidR="00B76195" w:rsidRPr="000E46E5" w:rsidRDefault="00B76195" w:rsidP="00B76195">
      <w:pPr>
        <w:pStyle w:val="Style3"/>
        <w:rPr>
          <w:b/>
          <w:sz w:val="28"/>
          <w:szCs w:val="28"/>
        </w:rPr>
      </w:pPr>
    </w:p>
    <w:p w:rsidR="00535441" w:rsidRPr="00601CEC" w:rsidRDefault="00C66D64" w:rsidP="0003271E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</w:t>
      </w:r>
      <w:r w:rsidR="007125AC" w:rsidRPr="007125AC">
        <w:rPr>
          <w:sz w:val="28"/>
          <w:szCs w:val="28"/>
        </w:rPr>
        <w:t xml:space="preserve"> </w:t>
      </w:r>
      <w:r w:rsidR="006D0A14">
        <w:rPr>
          <w:sz w:val="28"/>
          <w:szCs w:val="28"/>
        </w:rPr>
        <w:t xml:space="preserve">пунктом 2.5 </w:t>
      </w:r>
      <w:r w:rsidR="006D0A14" w:rsidRPr="006D0A14">
        <w:rPr>
          <w:sz w:val="28"/>
          <w:szCs w:val="28"/>
        </w:rPr>
        <w:t>Поряд</w:t>
      </w:r>
      <w:r w:rsidR="006D0A14">
        <w:rPr>
          <w:sz w:val="28"/>
          <w:szCs w:val="28"/>
        </w:rPr>
        <w:t>ка</w:t>
      </w:r>
      <w:r w:rsidR="006D0A14" w:rsidRPr="006D0A14">
        <w:rPr>
          <w:sz w:val="28"/>
          <w:szCs w:val="28"/>
        </w:rPr>
        <w:t xml:space="preserve"> утверждения Комитетом градостроительной политики Ленинградской области документации по планировке территории</w:t>
      </w:r>
      <w:r w:rsidR="006D0A14">
        <w:rPr>
          <w:sz w:val="28"/>
          <w:szCs w:val="28"/>
        </w:rPr>
        <w:t>,</w:t>
      </w:r>
      <w:r w:rsidR="006D0A14" w:rsidRPr="006D0A14">
        <w:rPr>
          <w:sz w:val="28"/>
          <w:szCs w:val="28"/>
        </w:rPr>
        <w:t xml:space="preserve"> </w:t>
      </w:r>
      <w:r w:rsidR="006D0A14">
        <w:rPr>
          <w:sz w:val="28"/>
          <w:szCs w:val="28"/>
        </w:rPr>
        <w:t xml:space="preserve">утвержденного приказом </w:t>
      </w:r>
      <w:r w:rsidR="006D0A14" w:rsidRPr="006D0A14">
        <w:rPr>
          <w:sz w:val="28"/>
          <w:szCs w:val="28"/>
        </w:rPr>
        <w:t xml:space="preserve">Комитета градостроительной политики Ленинградской области от 24.05.2021 </w:t>
      </w:r>
      <w:r w:rsidR="006D0A14">
        <w:rPr>
          <w:sz w:val="28"/>
          <w:szCs w:val="28"/>
        </w:rPr>
        <w:t>№</w:t>
      </w:r>
      <w:r w:rsidR="006D0A14" w:rsidRPr="006D0A14">
        <w:rPr>
          <w:sz w:val="28"/>
          <w:szCs w:val="28"/>
        </w:rPr>
        <w:t xml:space="preserve"> 52</w:t>
      </w:r>
      <w:r w:rsidR="006D0A14">
        <w:rPr>
          <w:sz w:val="28"/>
          <w:szCs w:val="28"/>
        </w:rPr>
        <w:t xml:space="preserve">, </w:t>
      </w:r>
      <w:r w:rsidR="0003271E">
        <w:rPr>
          <w:sz w:val="28"/>
          <w:szCs w:val="28"/>
        </w:rPr>
        <w:br/>
      </w:r>
      <w:bookmarkStart w:id="0" w:name="_GoBack"/>
      <w:bookmarkEnd w:id="0"/>
      <w:r w:rsidR="001E7E57">
        <w:rPr>
          <w:color w:val="000000" w:themeColor="text1"/>
          <w:sz w:val="28"/>
          <w:szCs w:val="28"/>
        </w:rPr>
        <w:t>в связи с технической ошибкой</w:t>
      </w:r>
      <w:r w:rsidR="00427EFD" w:rsidRPr="00427EFD">
        <w:rPr>
          <w:color w:val="000000" w:themeColor="text1"/>
          <w:sz w:val="28"/>
          <w:szCs w:val="28"/>
        </w:rPr>
        <w:t>,</w:t>
      </w:r>
      <w:r w:rsidR="00427EFD">
        <w:rPr>
          <w:color w:val="000000" w:themeColor="text1"/>
          <w:sz w:val="28"/>
          <w:szCs w:val="28"/>
        </w:rPr>
        <w:t xml:space="preserve"> </w:t>
      </w:r>
      <w:r w:rsidR="00231270" w:rsidRPr="00601CEC">
        <w:rPr>
          <w:sz w:val="28"/>
          <w:szCs w:val="28"/>
        </w:rPr>
        <w:t>приказываю:</w:t>
      </w:r>
    </w:p>
    <w:p w:rsidR="00D537AF" w:rsidRPr="0003271E" w:rsidRDefault="00F84309" w:rsidP="0003271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 w:rsidRPr="0003271E">
        <w:rPr>
          <w:sz w:val="28"/>
          <w:szCs w:val="28"/>
        </w:rPr>
        <w:t xml:space="preserve">Внести в </w:t>
      </w:r>
      <w:r w:rsidR="00CE3CAE" w:rsidRPr="0003271E">
        <w:rPr>
          <w:sz w:val="28"/>
          <w:szCs w:val="28"/>
        </w:rPr>
        <w:t xml:space="preserve">приказ Комитета градостроительной политики Ленинградской области </w:t>
      </w:r>
      <w:r w:rsidR="0003271E" w:rsidRPr="0003271E">
        <w:rPr>
          <w:sz w:val="28"/>
          <w:szCs w:val="28"/>
        </w:rPr>
        <w:t xml:space="preserve">от 21 июня 2024 года № 100 «Об утверждении проекта планировки территории и проекта межевания территории, части территории деревни Варшко Петровского сельского поселения </w:t>
      </w:r>
      <w:proofErr w:type="spellStart"/>
      <w:r w:rsidR="0003271E" w:rsidRPr="0003271E">
        <w:rPr>
          <w:sz w:val="28"/>
          <w:szCs w:val="28"/>
        </w:rPr>
        <w:t>Приозерского</w:t>
      </w:r>
      <w:proofErr w:type="spellEnd"/>
      <w:r w:rsidR="0003271E" w:rsidRPr="0003271E">
        <w:rPr>
          <w:sz w:val="28"/>
          <w:szCs w:val="28"/>
        </w:rPr>
        <w:t xml:space="preserve"> муниципального района Ленинградской области, общей ориентировочной площадью 19,1 га, включающей территорию, предоставленную по Договору комплексного развития незастроенной территории муниципального образования Петровского сельского поселения </w:t>
      </w:r>
      <w:proofErr w:type="spellStart"/>
      <w:r w:rsidR="0003271E" w:rsidRPr="0003271E">
        <w:rPr>
          <w:sz w:val="28"/>
          <w:szCs w:val="28"/>
        </w:rPr>
        <w:t>Приозерского</w:t>
      </w:r>
      <w:proofErr w:type="spellEnd"/>
      <w:r w:rsidR="0003271E" w:rsidRPr="0003271E">
        <w:rPr>
          <w:sz w:val="28"/>
          <w:szCs w:val="28"/>
        </w:rPr>
        <w:t xml:space="preserve"> района в границах </w:t>
      </w:r>
      <w:r w:rsidR="0003271E" w:rsidRPr="0003271E">
        <w:rPr>
          <w:sz w:val="28"/>
          <w:szCs w:val="28"/>
        </w:rPr>
        <w:lastRenderedPageBreak/>
        <w:t>земельных участков</w:t>
      </w:r>
      <w:proofErr w:type="gramEnd"/>
      <w:r w:rsidR="0003271E" w:rsidRPr="0003271E">
        <w:rPr>
          <w:sz w:val="28"/>
          <w:szCs w:val="28"/>
        </w:rPr>
        <w:t xml:space="preserve"> с кадастровыми номерами: 47:03:0706001:907, 47:03:0706001:906, 47:03:0706001:910»</w:t>
      </w:r>
      <w:r w:rsidRPr="0003271E">
        <w:rPr>
          <w:sz w:val="28"/>
          <w:szCs w:val="28"/>
        </w:rPr>
        <w:t xml:space="preserve"> </w:t>
      </w:r>
      <w:r w:rsidR="00D537AF" w:rsidRPr="0003271E">
        <w:rPr>
          <w:sz w:val="28"/>
          <w:szCs w:val="28"/>
        </w:rPr>
        <w:t xml:space="preserve">следующие </w:t>
      </w:r>
      <w:r w:rsidRPr="0003271E">
        <w:rPr>
          <w:sz w:val="28"/>
          <w:szCs w:val="28"/>
        </w:rPr>
        <w:t>изменени</w:t>
      </w:r>
      <w:r w:rsidR="00D537AF" w:rsidRPr="0003271E">
        <w:rPr>
          <w:sz w:val="28"/>
          <w:szCs w:val="28"/>
        </w:rPr>
        <w:t>я:</w:t>
      </w:r>
    </w:p>
    <w:p w:rsidR="00C66D64" w:rsidRDefault="00D537AF" w:rsidP="00032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3CAE" w:rsidRPr="002158B1">
        <w:rPr>
          <w:sz w:val="28"/>
          <w:szCs w:val="28"/>
        </w:rPr>
        <w:t>Приложени</w:t>
      </w:r>
      <w:r w:rsidR="0003271E">
        <w:rPr>
          <w:sz w:val="28"/>
          <w:szCs w:val="28"/>
        </w:rPr>
        <w:t>е</w:t>
      </w:r>
      <w:r w:rsidR="00CE3CAE" w:rsidRPr="002158B1">
        <w:rPr>
          <w:sz w:val="28"/>
          <w:szCs w:val="28"/>
        </w:rPr>
        <w:t xml:space="preserve"> № </w:t>
      </w:r>
      <w:r w:rsidR="00B84A8C">
        <w:rPr>
          <w:sz w:val="28"/>
          <w:szCs w:val="28"/>
        </w:rPr>
        <w:t>4</w:t>
      </w:r>
      <w:r w:rsidR="00CE3CAE" w:rsidRPr="002158B1">
        <w:rPr>
          <w:sz w:val="28"/>
          <w:szCs w:val="28"/>
        </w:rPr>
        <w:t xml:space="preserve"> </w:t>
      </w:r>
      <w:r w:rsidR="00CE3CAE">
        <w:rPr>
          <w:sz w:val="28"/>
          <w:szCs w:val="28"/>
        </w:rPr>
        <w:t>(</w:t>
      </w:r>
      <w:r w:rsidR="00427EFD" w:rsidRPr="00427EFD">
        <w:rPr>
          <w:sz w:val="28"/>
          <w:szCs w:val="28"/>
        </w:rPr>
        <w:t>Положение о характеристиках планируемого развития территории, в том числе о плотности и параметрах застройки территории</w:t>
      </w:r>
      <w:r w:rsidR="00B84A8C">
        <w:rPr>
          <w:sz w:val="28"/>
          <w:szCs w:val="28"/>
        </w:rPr>
        <w:t xml:space="preserve">, </w:t>
      </w:r>
      <w:r w:rsidR="0003271E">
        <w:rPr>
          <w:sz w:val="28"/>
          <w:szCs w:val="28"/>
        </w:rPr>
        <w:br/>
      </w:r>
      <w:r w:rsidR="00B84A8C">
        <w:rPr>
          <w:sz w:val="28"/>
          <w:szCs w:val="28"/>
        </w:rPr>
        <w:t>о характеристиках объектов капитального строительства жилого,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</w:t>
      </w:r>
      <w:r w:rsidR="00CE3CAE">
        <w:rPr>
          <w:sz w:val="28"/>
          <w:szCs w:val="28"/>
        </w:rPr>
        <w:t>)</w:t>
      </w:r>
      <w:r w:rsidR="00CE3CAE" w:rsidRPr="002158B1">
        <w:rPr>
          <w:sz w:val="28"/>
          <w:szCs w:val="28"/>
        </w:rPr>
        <w:t xml:space="preserve"> </w:t>
      </w:r>
      <w:r w:rsidR="00B84A8C">
        <w:rPr>
          <w:sz w:val="28"/>
          <w:szCs w:val="28"/>
        </w:rPr>
        <w:t xml:space="preserve">изложить </w:t>
      </w:r>
      <w:r w:rsidR="00D96349">
        <w:rPr>
          <w:sz w:val="28"/>
          <w:szCs w:val="28"/>
        </w:rPr>
        <w:t xml:space="preserve">в редакции </w:t>
      </w:r>
      <w:r w:rsidR="00125FE2">
        <w:rPr>
          <w:sz w:val="28"/>
          <w:szCs w:val="28"/>
        </w:rPr>
        <w:t>согласно приложению к настоящему приказу.</w:t>
      </w:r>
    </w:p>
    <w:p w:rsidR="00C66D64" w:rsidRPr="002B303E" w:rsidRDefault="00C66D64" w:rsidP="0003271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B303E">
        <w:rPr>
          <w:sz w:val="28"/>
          <w:szCs w:val="28"/>
        </w:rPr>
        <w:t xml:space="preserve">Копию настоящего </w:t>
      </w:r>
      <w:r w:rsidR="00796A19">
        <w:rPr>
          <w:sz w:val="28"/>
          <w:szCs w:val="28"/>
        </w:rPr>
        <w:t>приказа</w:t>
      </w:r>
      <w:r w:rsidRPr="002B303E">
        <w:rPr>
          <w:sz w:val="28"/>
          <w:szCs w:val="28"/>
        </w:rPr>
        <w:t xml:space="preserve"> направить</w:t>
      </w:r>
      <w:r w:rsidR="009B71F8">
        <w:rPr>
          <w:sz w:val="28"/>
          <w:szCs w:val="28"/>
        </w:rPr>
        <w:t xml:space="preserve"> </w:t>
      </w:r>
      <w:r w:rsidR="00E62807" w:rsidRPr="006D0A14">
        <w:rPr>
          <w:color w:val="000000" w:themeColor="text1"/>
          <w:sz w:val="28"/>
          <w:szCs w:val="28"/>
        </w:rPr>
        <w:t>ООО «</w:t>
      </w:r>
      <w:proofErr w:type="spellStart"/>
      <w:r w:rsidR="0003271E">
        <w:rPr>
          <w:color w:val="000000" w:themeColor="text1"/>
          <w:sz w:val="28"/>
          <w:szCs w:val="28"/>
        </w:rPr>
        <w:t>Суванто</w:t>
      </w:r>
      <w:proofErr w:type="spellEnd"/>
      <w:r w:rsidR="00E62807" w:rsidRPr="006D0A14">
        <w:rPr>
          <w:color w:val="000000" w:themeColor="text1"/>
          <w:sz w:val="28"/>
          <w:szCs w:val="28"/>
        </w:rPr>
        <w:t>»</w:t>
      </w:r>
      <w:r w:rsidR="009B71F8">
        <w:rPr>
          <w:sz w:val="28"/>
          <w:szCs w:val="28"/>
        </w:rPr>
        <w:t>,</w:t>
      </w:r>
      <w:r w:rsidRPr="002B303E">
        <w:rPr>
          <w:sz w:val="28"/>
          <w:szCs w:val="28"/>
        </w:rPr>
        <w:t xml:space="preserve"> </w:t>
      </w:r>
      <w:r w:rsidR="004C5AD0" w:rsidRPr="004C5AD0">
        <w:rPr>
          <w:sz w:val="28"/>
          <w:szCs w:val="28"/>
        </w:rPr>
        <w:t xml:space="preserve">главе </w:t>
      </w:r>
      <w:r w:rsidR="00CB5C2A" w:rsidRPr="00CB5C2A">
        <w:rPr>
          <w:sz w:val="28"/>
          <w:szCs w:val="28"/>
        </w:rPr>
        <w:t xml:space="preserve">муниципального образования </w:t>
      </w:r>
      <w:r w:rsidR="0003271E">
        <w:rPr>
          <w:sz w:val="28"/>
          <w:szCs w:val="28"/>
        </w:rPr>
        <w:t>Петровское сельское</w:t>
      </w:r>
      <w:r w:rsidR="00CB5C2A" w:rsidRPr="00CB5C2A">
        <w:rPr>
          <w:sz w:val="28"/>
          <w:szCs w:val="28"/>
        </w:rPr>
        <w:t xml:space="preserve"> поселение </w:t>
      </w:r>
      <w:proofErr w:type="spellStart"/>
      <w:r w:rsidR="0003271E">
        <w:rPr>
          <w:sz w:val="28"/>
          <w:szCs w:val="28"/>
        </w:rPr>
        <w:t>Приозерского</w:t>
      </w:r>
      <w:proofErr w:type="spellEnd"/>
      <w:r w:rsidR="009B71F8" w:rsidRPr="009B71F8">
        <w:rPr>
          <w:sz w:val="28"/>
          <w:szCs w:val="28"/>
        </w:rPr>
        <w:t xml:space="preserve"> </w:t>
      </w:r>
      <w:r w:rsidR="00CB5C2A" w:rsidRPr="00CB5C2A">
        <w:rPr>
          <w:sz w:val="28"/>
          <w:szCs w:val="28"/>
        </w:rPr>
        <w:t xml:space="preserve">муниципального района </w:t>
      </w:r>
      <w:r w:rsidR="004C5AD0" w:rsidRPr="004C5AD0">
        <w:rPr>
          <w:sz w:val="28"/>
          <w:szCs w:val="28"/>
        </w:rPr>
        <w:t>Ленинградской области,</w:t>
      </w:r>
      <w:r w:rsidR="00C20A49" w:rsidRPr="00C20A49">
        <w:rPr>
          <w:sz w:val="28"/>
          <w:szCs w:val="28"/>
        </w:rPr>
        <w:t xml:space="preserve"> </w:t>
      </w:r>
      <w:r w:rsidR="004C5AD0" w:rsidRPr="004C5AD0">
        <w:rPr>
          <w:color w:val="000000" w:themeColor="text1"/>
          <w:sz w:val="28"/>
          <w:szCs w:val="28"/>
        </w:rPr>
        <w:t xml:space="preserve">в администрацию муниципального образования </w:t>
      </w:r>
      <w:proofErr w:type="spellStart"/>
      <w:r w:rsidR="0003271E">
        <w:rPr>
          <w:color w:val="000000" w:themeColor="text1"/>
          <w:sz w:val="28"/>
          <w:szCs w:val="28"/>
        </w:rPr>
        <w:t>Приозерский</w:t>
      </w:r>
      <w:proofErr w:type="spellEnd"/>
      <w:r w:rsidR="009B71F8" w:rsidRPr="009B71F8">
        <w:rPr>
          <w:color w:val="000000" w:themeColor="text1"/>
          <w:sz w:val="28"/>
          <w:szCs w:val="28"/>
        </w:rPr>
        <w:t xml:space="preserve"> </w:t>
      </w:r>
      <w:r w:rsidR="0003271E">
        <w:rPr>
          <w:color w:val="000000" w:themeColor="text1"/>
          <w:sz w:val="28"/>
          <w:szCs w:val="28"/>
        </w:rPr>
        <w:t>муниципальный район</w:t>
      </w:r>
      <w:r w:rsidR="004C5AD0" w:rsidRPr="004C5AD0">
        <w:rPr>
          <w:color w:val="000000" w:themeColor="text1"/>
          <w:sz w:val="28"/>
          <w:szCs w:val="28"/>
        </w:rPr>
        <w:t xml:space="preserve"> Ленинградской области</w:t>
      </w:r>
      <w:r w:rsidRPr="002B303E">
        <w:rPr>
          <w:sz w:val="28"/>
          <w:szCs w:val="28"/>
        </w:rPr>
        <w:t xml:space="preserve">, а также разместить </w:t>
      </w:r>
      <w:r w:rsidR="005A7E7B" w:rsidRPr="005A7E7B">
        <w:rPr>
          <w:sz w:val="28"/>
          <w:szCs w:val="28"/>
        </w:rPr>
        <w:t xml:space="preserve">в сетевом издании «Электронное опубликование документов» Ленинградской области в </w:t>
      </w:r>
      <w:r w:rsidR="003D4D8B" w:rsidRPr="003D4D8B">
        <w:rPr>
          <w:sz w:val="28"/>
          <w:szCs w:val="28"/>
        </w:rPr>
        <w:t xml:space="preserve">информационно-телекоммуникационной сети </w:t>
      </w:r>
      <w:r w:rsidR="005A7E7B" w:rsidRPr="005A7E7B">
        <w:rPr>
          <w:sz w:val="28"/>
          <w:szCs w:val="28"/>
        </w:rPr>
        <w:t>«Интернет</w:t>
      </w:r>
      <w:r w:rsidRPr="002B303E">
        <w:rPr>
          <w:sz w:val="28"/>
          <w:szCs w:val="28"/>
        </w:rPr>
        <w:t>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601CEC" w:rsidRPr="004C761E" w:rsidRDefault="00983FA7" w:rsidP="00601CE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2807">
        <w:rPr>
          <w:sz w:val="28"/>
          <w:szCs w:val="28"/>
        </w:rPr>
        <w:t xml:space="preserve">   </w:t>
      </w:r>
      <w:r>
        <w:rPr>
          <w:sz w:val="28"/>
          <w:szCs w:val="28"/>
        </w:rPr>
        <w:t>И.Я. Кулаков</w:t>
      </w:r>
    </w:p>
    <w:p w:rsidR="00E730F3" w:rsidRPr="00BD2ED4" w:rsidRDefault="00E730F3" w:rsidP="00601CEC">
      <w:pPr>
        <w:pStyle w:val="ConsPlusNormal"/>
        <w:tabs>
          <w:tab w:val="left" w:pos="-594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730F3" w:rsidRPr="00BD2ED4" w:rsidSect="00CE3CAE">
      <w:pgSz w:w="11906" w:h="16838"/>
      <w:pgMar w:top="127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3271E"/>
    <w:rsid w:val="00060189"/>
    <w:rsid w:val="00072141"/>
    <w:rsid w:val="000E46E5"/>
    <w:rsid w:val="000F0F21"/>
    <w:rsid w:val="000F626A"/>
    <w:rsid w:val="00111305"/>
    <w:rsid w:val="00125FE2"/>
    <w:rsid w:val="00135639"/>
    <w:rsid w:val="00144558"/>
    <w:rsid w:val="001A0458"/>
    <w:rsid w:val="001B65C8"/>
    <w:rsid w:val="001E2331"/>
    <w:rsid w:val="001E7E57"/>
    <w:rsid w:val="00204241"/>
    <w:rsid w:val="002158B1"/>
    <w:rsid w:val="00231270"/>
    <w:rsid w:val="002654C4"/>
    <w:rsid w:val="002A5DD4"/>
    <w:rsid w:val="002B45F4"/>
    <w:rsid w:val="002F39E0"/>
    <w:rsid w:val="002F5B44"/>
    <w:rsid w:val="00313DA8"/>
    <w:rsid w:val="00326EE8"/>
    <w:rsid w:val="00330790"/>
    <w:rsid w:val="0033224D"/>
    <w:rsid w:val="003475B3"/>
    <w:rsid w:val="0035636E"/>
    <w:rsid w:val="00372464"/>
    <w:rsid w:val="00383684"/>
    <w:rsid w:val="003A6012"/>
    <w:rsid w:val="003B3CFF"/>
    <w:rsid w:val="003B6BC9"/>
    <w:rsid w:val="003D44D6"/>
    <w:rsid w:val="003D4D8B"/>
    <w:rsid w:val="003E5E16"/>
    <w:rsid w:val="003E772E"/>
    <w:rsid w:val="003F5B15"/>
    <w:rsid w:val="00400BC8"/>
    <w:rsid w:val="004257DA"/>
    <w:rsid w:val="00426999"/>
    <w:rsid w:val="004274E3"/>
    <w:rsid w:val="00427EFD"/>
    <w:rsid w:val="00433A48"/>
    <w:rsid w:val="00435C5F"/>
    <w:rsid w:val="004518AF"/>
    <w:rsid w:val="004A530E"/>
    <w:rsid w:val="004C0F1A"/>
    <w:rsid w:val="004C5AD0"/>
    <w:rsid w:val="004D23AB"/>
    <w:rsid w:val="004E6DC4"/>
    <w:rsid w:val="004F724B"/>
    <w:rsid w:val="0050212F"/>
    <w:rsid w:val="00534205"/>
    <w:rsid w:val="00535441"/>
    <w:rsid w:val="00570648"/>
    <w:rsid w:val="005A7E7B"/>
    <w:rsid w:val="005B2E0D"/>
    <w:rsid w:val="005C5C10"/>
    <w:rsid w:val="005E5324"/>
    <w:rsid w:val="005F467D"/>
    <w:rsid w:val="00601CEC"/>
    <w:rsid w:val="0061567D"/>
    <w:rsid w:val="00633238"/>
    <w:rsid w:val="00641CF1"/>
    <w:rsid w:val="00647D79"/>
    <w:rsid w:val="00653F9C"/>
    <w:rsid w:val="00663548"/>
    <w:rsid w:val="00664BA9"/>
    <w:rsid w:val="00694338"/>
    <w:rsid w:val="006C3F20"/>
    <w:rsid w:val="006D0A14"/>
    <w:rsid w:val="007125AC"/>
    <w:rsid w:val="00713AA7"/>
    <w:rsid w:val="0071487F"/>
    <w:rsid w:val="007407C2"/>
    <w:rsid w:val="00743A45"/>
    <w:rsid w:val="007651EA"/>
    <w:rsid w:val="00796A19"/>
    <w:rsid w:val="007F09D0"/>
    <w:rsid w:val="00863A69"/>
    <w:rsid w:val="00891DB3"/>
    <w:rsid w:val="00896469"/>
    <w:rsid w:val="008A4B59"/>
    <w:rsid w:val="008E677E"/>
    <w:rsid w:val="009431F7"/>
    <w:rsid w:val="00943660"/>
    <w:rsid w:val="009446CA"/>
    <w:rsid w:val="00983FA7"/>
    <w:rsid w:val="009B2FA8"/>
    <w:rsid w:val="009B71F8"/>
    <w:rsid w:val="009D67CE"/>
    <w:rsid w:val="00A10F1F"/>
    <w:rsid w:val="00A4437A"/>
    <w:rsid w:val="00A5650A"/>
    <w:rsid w:val="00A81E98"/>
    <w:rsid w:val="00AE0987"/>
    <w:rsid w:val="00AE490D"/>
    <w:rsid w:val="00B1274E"/>
    <w:rsid w:val="00B16125"/>
    <w:rsid w:val="00B2704A"/>
    <w:rsid w:val="00B47BD3"/>
    <w:rsid w:val="00B76195"/>
    <w:rsid w:val="00B7662C"/>
    <w:rsid w:val="00B84A8C"/>
    <w:rsid w:val="00B90550"/>
    <w:rsid w:val="00BA335F"/>
    <w:rsid w:val="00C02F4F"/>
    <w:rsid w:val="00C20A49"/>
    <w:rsid w:val="00C523EE"/>
    <w:rsid w:val="00C60952"/>
    <w:rsid w:val="00C66D64"/>
    <w:rsid w:val="00C77774"/>
    <w:rsid w:val="00C80EB9"/>
    <w:rsid w:val="00CB5C2A"/>
    <w:rsid w:val="00CE3CAE"/>
    <w:rsid w:val="00CF2102"/>
    <w:rsid w:val="00D1414D"/>
    <w:rsid w:val="00D32DEE"/>
    <w:rsid w:val="00D537AF"/>
    <w:rsid w:val="00D66E89"/>
    <w:rsid w:val="00D75807"/>
    <w:rsid w:val="00D87BD6"/>
    <w:rsid w:val="00D91FDA"/>
    <w:rsid w:val="00D9372A"/>
    <w:rsid w:val="00D96349"/>
    <w:rsid w:val="00DA07BA"/>
    <w:rsid w:val="00E411A1"/>
    <w:rsid w:val="00E41747"/>
    <w:rsid w:val="00E4275C"/>
    <w:rsid w:val="00E52818"/>
    <w:rsid w:val="00E62807"/>
    <w:rsid w:val="00E730F3"/>
    <w:rsid w:val="00EA60BF"/>
    <w:rsid w:val="00EC1283"/>
    <w:rsid w:val="00EE7E55"/>
    <w:rsid w:val="00F16BBF"/>
    <w:rsid w:val="00F36292"/>
    <w:rsid w:val="00F8205C"/>
    <w:rsid w:val="00F84309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7E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aliases w:val="Ненумерованный список,Таблицы нейминг,Заголовок_3,Введение,ПАРАГРАФ,Заголовок мой1,СписокСТПр,Список_маркированный,Список_маркированный1,Num Bullet 1,Bullet Number,Индексы"/>
    <w:basedOn w:val="a"/>
    <w:link w:val="a7"/>
    <w:uiPriority w:val="34"/>
    <w:qFormat/>
    <w:rsid w:val="001A0458"/>
    <w:pPr>
      <w:ind w:left="720"/>
      <w:contextualSpacing/>
    </w:pPr>
  </w:style>
  <w:style w:type="paragraph" w:styleId="a8">
    <w:name w:val="Normal (Web)"/>
    <w:basedOn w:val="a"/>
    <w:link w:val="a9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9">
    <w:name w:val="Обычный (веб) Знак"/>
    <w:link w:val="a8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27E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a7">
    <w:name w:val="Абзац списка Знак"/>
    <w:aliases w:val="Ненумерованный список Знак,Таблицы нейминг Знак,Заголовок_3 Знак,Введение Знак,ПАРАГРАФ Знак,Заголовок мой1 Знак,СписокСТПр Знак,Список_маркированный Знак,Список_маркированный1 Знак,Num Bullet 1 Знак,Bullet Number Знак,Индексы Знак"/>
    <w:link w:val="a6"/>
    <w:uiPriority w:val="1"/>
    <w:locked/>
    <w:rsid w:val="00B84A8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7E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aliases w:val="Ненумерованный список,Таблицы нейминг,Заголовок_3,Введение,ПАРАГРАФ,Заголовок мой1,СписокСТПр,Список_маркированный,Список_маркированный1,Num Bullet 1,Bullet Number,Индексы"/>
    <w:basedOn w:val="a"/>
    <w:link w:val="a7"/>
    <w:uiPriority w:val="34"/>
    <w:qFormat/>
    <w:rsid w:val="001A0458"/>
    <w:pPr>
      <w:ind w:left="720"/>
      <w:contextualSpacing/>
    </w:pPr>
  </w:style>
  <w:style w:type="paragraph" w:styleId="a8">
    <w:name w:val="Normal (Web)"/>
    <w:basedOn w:val="a"/>
    <w:link w:val="a9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9">
    <w:name w:val="Обычный (веб) Знак"/>
    <w:link w:val="a8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27E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a7">
    <w:name w:val="Абзац списка Знак"/>
    <w:aliases w:val="Ненумерованный список Знак,Таблицы нейминг Знак,Заголовок_3 Знак,Введение Знак,ПАРАГРАФ Знак,Заголовок мой1 Знак,СписокСТПр Знак,Список_маркированный Знак,Список_маркированный1 Знак,Num Bullet 1 Знак,Bullet Number Знак,Индексы Знак"/>
    <w:link w:val="a6"/>
    <w:uiPriority w:val="1"/>
    <w:locked/>
    <w:rsid w:val="00B84A8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Юлия Сергеевна Винкенштерн</cp:lastModifiedBy>
  <cp:revision>2</cp:revision>
  <cp:lastPrinted>2024-01-26T11:42:00Z</cp:lastPrinted>
  <dcterms:created xsi:type="dcterms:W3CDTF">2024-08-21T07:40:00Z</dcterms:created>
  <dcterms:modified xsi:type="dcterms:W3CDTF">2024-08-21T07:40:00Z</dcterms:modified>
</cp:coreProperties>
</file>