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D" w:rsidRPr="00CD2BA6" w:rsidRDefault="00DA6D67" w:rsidP="00DA6D67">
      <w:pPr>
        <w:pStyle w:val="ConsPlusNormal"/>
        <w:spacing w:before="100" w:beforeAutospacing="1" w:after="100" w:afterAutospacing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ПРОЕКТ</w:t>
      </w:r>
    </w:p>
    <w:p w:rsidR="00015A9D" w:rsidRPr="00CD2BA6" w:rsidRDefault="00015A9D" w:rsidP="00DA6D67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015A9D" w:rsidRPr="00CD2BA6" w:rsidRDefault="00015A9D" w:rsidP="00DA6D67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A9D" w:rsidRPr="00CD2BA6" w:rsidRDefault="00015A9D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15A9D" w:rsidRPr="00CD2BA6" w:rsidRDefault="00015A9D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4 г. №</w:t>
      </w:r>
      <w:r w:rsidRPr="00CD2B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D67" w:rsidRPr="00CD2BA6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015A9D" w:rsidRPr="00CD2BA6" w:rsidRDefault="00015A9D" w:rsidP="00DA6D67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Ленинградской области от 27 июля 2018 года № 273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областного бюджета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Ленинградской области субсидии на возмещение недополученных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доходов, возникающих при осуществлении регулярных перевозок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автомобильным транспортом в связи с предоставлением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льготного (бесплатного) проезда отдельным категориям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граждан, и признании утратившими силу отдельных</w:t>
      </w:r>
    </w:p>
    <w:p w:rsidR="00015A9D" w:rsidRPr="00CD2BA6" w:rsidRDefault="00DA6D67" w:rsidP="00DA6D6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постановлений Правительства Ленинградской области"</w:t>
      </w:r>
    </w:p>
    <w:p w:rsidR="00015A9D" w:rsidRPr="00CD2BA6" w:rsidRDefault="00015A9D" w:rsidP="00DA6D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2532E8" w:rsidRPr="00CD2BA6" w:rsidRDefault="002532E8" w:rsidP="002532E8">
      <w:pPr>
        <w:pStyle w:val="ConsPlusNormal"/>
        <w:numPr>
          <w:ilvl w:val="0"/>
          <w:numId w:val="4"/>
        </w:numPr>
        <w:tabs>
          <w:tab w:val="left" w:pos="993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27 июля 2018 года </w:t>
      </w:r>
      <w:r w:rsidR="00B91F87" w:rsidRPr="00CD2BA6">
        <w:rPr>
          <w:rFonts w:ascii="Times New Roman" w:hAnsi="Times New Roman" w:cs="Times New Roman"/>
          <w:sz w:val="28"/>
          <w:szCs w:val="28"/>
        </w:rPr>
        <w:t>№</w:t>
      </w:r>
      <w:r w:rsidR="0012276A" w:rsidRPr="00CD2BA6">
        <w:rPr>
          <w:rFonts w:ascii="Times New Roman" w:hAnsi="Times New Roman" w:cs="Times New Roman"/>
          <w:sz w:val="28"/>
          <w:szCs w:val="28"/>
        </w:rPr>
        <w:t xml:space="preserve"> 273 «</w:t>
      </w:r>
      <w:r w:rsidRPr="00CD2BA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</w:t>
      </w:r>
      <w:r w:rsidR="00201F53" w:rsidRPr="005D5F73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 w:rsidRPr="00CD2BA6">
        <w:rPr>
          <w:rFonts w:ascii="Times New Roman" w:hAnsi="Times New Roman" w:cs="Times New Roman"/>
          <w:sz w:val="28"/>
          <w:szCs w:val="28"/>
        </w:rPr>
        <w:t>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граждан, и признании утратившими силу отдельных постановлений Прав</w:t>
      </w:r>
      <w:r w:rsidR="0012276A" w:rsidRPr="00CD2BA6"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Pr="00CD2BA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>
        <w:r w:rsidR="00CA5D41" w:rsidRPr="00CD2BA6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CA5D41" w:rsidRPr="00CD2BA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851B8" w:rsidRPr="00BC7D1D" w:rsidRDefault="00BC7D1D" w:rsidP="00BC7D1D">
      <w:pPr>
        <w:pStyle w:val="ConsPlusNormal"/>
        <w:numPr>
          <w:ilvl w:val="0"/>
          <w:numId w:val="4"/>
        </w:numPr>
        <w:tabs>
          <w:tab w:val="left" w:pos="993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официального опубликования. Пункт 1 и абзац третий подпункта 1 пункта 2 приложения к настоящему постановлению распространяют свое действие на правоотношения, возникшие с 1 января 2024 года</w:t>
      </w:r>
      <w:r w:rsidR="003851B8" w:rsidRPr="00BC7D1D">
        <w:rPr>
          <w:rFonts w:ascii="Times New Roman" w:hAnsi="Times New Roman" w:cs="Times New Roman"/>
          <w:sz w:val="28"/>
          <w:szCs w:val="28"/>
        </w:rPr>
        <w:t>.</w:t>
      </w:r>
      <w:r w:rsidR="00845809" w:rsidRPr="00BC7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B8" w:rsidRPr="00272F1E" w:rsidRDefault="003851B8" w:rsidP="003851B8">
      <w:pPr>
        <w:pStyle w:val="ConsPlusNormal"/>
        <w:tabs>
          <w:tab w:val="left" w:pos="993"/>
        </w:tabs>
        <w:spacing w:line="240" w:lineRule="atLeas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9D" w:rsidRPr="00CD2BA6" w:rsidRDefault="00015A9D" w:rsidP="00DA6D6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Губернатор</w:t>
      </w:r>
    </w:p>
    <w:p w:rsidR="00DA6D67" w:rsidRPr="00CD2BA6" w:rsidRDefault="00015A9D" w:rsidP="00DA6D6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A6D67" w:rsidRPr="00CD2BA6">
        <w:rPr>
          <w:rFonts w:ascii="Times New Roman" w:hAnsi="Times New Roman" w:cs="Times New Roman"/>
          <w:sz w:val="28"/>
          <w:szCs w:val="28"/>
        </w:rPr>
        <w:t xml:space="preserve">   </w:t>
      </w:r>
      <w:r w:rsidR="00CD2BA6">
        <w:rPr>
          <w:rFonts w:ascii="Times New Roman" w:hAnsi="Times New Roman" w:cs="Times New Roman"/>
          <w:sz w:val="28"/>
          <w:szCs w:val="28"/>
        </w:rPr>
        <w:t xml:space="preserve">  </w:t>
      </w:r>
      <w:r w:rsidR="00DA6D67" w:rsidRPr="00CD2B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0D29" w:rsidRPr="00CD2B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6D67" w:rsidRPr="00CD2BA6">
        <w:rPr>
          <w:rFonts w:ascii="Times New Roman" w:hAnsi="Times New Roman" w:cs="Times New Roman"/>
          <w:sz w:val="28"/>
          <w:szCs w:val="28"/>
        </w:rPr>
        <w:t>А.Ю.</w:t>
      </w:r>
      <w:r w:rsidR="00BF0D29" w:rsidRP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DA6D67" w:rsidRPr="00CD2BA6">
        <w:rPr>
          <w:rFonts w:ascii="Times New Roman" w:hAnsi="Times New Roman" w:cs="Times New Roman"/>
          <w:sz w:val="28"/>
          <w:szCs w:val="28"/>
        </w:rPr>
        <w:t>Дрозденко</w:t>
      </w:r>
    </w:p>
    <w:p w:rsidR="00015A9D" w:rsidRPr="00CD2BA6" w:rsidRDefault="00015A9D" w:rsidP="00DA6D6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5F73" w:rsidRDefault="005D5F73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F1E" w:rsidRDefault="00272F1E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0B6D" w:rsidRDefault="00A50B6D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0B6D" w:rsidRDefault="00A50B6D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F1E" w:rsidRDefault="00272F1E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2F1E" w:rsidRDefault="00272F1E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5F73" w:rsidRDefault="005D5F73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5F73" w:rsidRDefault="005D5F73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5F73" w:rsidRDefault="005D5F73" w:rsidP="00DA6D6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A9D" w:rsidRPr="00CD2BA6" w:rsidRDefault="00015A9D" w:rsidP="00232E50">
      <w:pPr>
        <w:pStyle w:val="ConsPlusNormal"/>
        <w:spacing w:line="240" w:lineRule="atLeast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7F13" w:rsidRPr="00CD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9D" w:rsidRPr="00CD2BA6" w:rsidRDefault="00015A9D" w:rsidP="00232E50">
      <w:pPr>
        <w:pStyle w:val="ConsPlusNormal"/>
        <w:spacing w:line="240" w:lineRule="atLeast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15A9D" w:rsidRPr="00CD2BA6" w:rsidRDefault="00015A9D" w:rsidP="00232E50">
      <w:pPr>
        <w:pStyle w:val="ConsPlusNormal"/>
        <w:spacing w:line="240" w:lineRule="atLeast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15A9D" w:rsidRPr="00CD2BA6" w:rsidRDefault="00015A9D" w:rsidP="00232E50">
      <w:pPr>
        <w:pStyle w:val="ConsPlusNormal"/>
        <w:spacing w:line="240" w:lineRule="atLeast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 xml:space="preserve">от </w:t>
      </w:r>
      <w:r w:rsidR="00DA6D67" w:rsidRPr="00CD2BA6">
        <w:rPr>
          <w:rFonts w:ascii="Times New Roman" w:hAnsi="Times New Roman" w:cs="Times New Roman"/>
          <w:sz w:val="28"/>
          <w:szCs w:val="28"/>
        </w:rPr>
        <w:t>_________</w:t>
      </w:r>
      <w:r w:rsidRPr="00CD2BA6">
        <w:rPr>
          <w:rFonts w:ascii="Times New Roman" w:hAnsi="Times New Roman" w:cs="Times New Roman"/>
          <w:sz w:val="28"/>
          <w:szCs w:val="28"/>
        </w:rPr>
        <w:t>202</w:t>
      </w:r>
      <w:r w:rsidR="00DA6D67" w:rsidRPr="00CD2BA6">
        <w:rPr>
          <w:rFonts w:ascii="Times New Roman" w:hAnsi="Times New Roman" w:cs="Times New Roman"/>
          <w:sz w:val="28"/>
          <w:szCs w:val="28"/>
        </w:rPr>
        <w:t>4</w:t>
      </w:r>
      <w:r w:rsidRP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DA6D67" w:rsidRPr="00CD2BA6">
        <w:rPr>
          <w:rFonts w:ascii="Times New Roman" w:hAnsi="Times New Roman" w:cs="Times New Roman"/>
          <w:sz w:val="28"/>
          <w:szCs w:val="28"/>
        </w:rPr>
        <w:t>№___</w:t>
      </w:r>
    </w:p>
    <w:p w:rsidR="00077F13" w:rsidRPr="00CD2BA6" w:rsidRDefault="00077F13" w:rsidP="00232E50">
      <w:pPr>
        <w:pStyle w:val="ConsPlusTitle"/>
        <w:spacing w:line="240" w:lineRule="atLeast"/>
        <w:ind w:left="-42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</w:p>
    <w:p w:rsidR="00015A9D" w:rsidRPr="00CD2BA6" w:rsidRDefault="00DA6D67" w:rsidP="00232E50">
      <w:pPr>
        <w:pStyle w:val="ConsPlusTitle"/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>Изменения,</w:t>
      </w:r>
    </w:p>
    <w:p w:rsidR="00015A9D" w:rsidRPr="00CD2BA6" w:rsidRDefault="00DA6D67" w:rsidP="00232E50">
      <w:pPr>
        <w:pStyle w:val="ConsPlusTitle"/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D2BA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CA5D41" w:rsidRPr="00CD2BA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Ленинградской области от 27 июля 2018 года № 273 «Об утверждении Порядка предоставления </w:t>
      </w:r>
      <w:r w:rsidR="00845809" w:rsidRPr="005D5F73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 w:rsidR="00CA5D41" w:rsidRPr="00CD2BA6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граждан, и признании утратившими силу отдельных постановлений Правительства Ленинградской области»</w:t>
      </w:r>
    </w:p>
    <w:p w:rsidR="00CA5D41" w:rsidRPr="00CD2BA6" w:rsidRDefault="00CA5D41" w:rsidP="00232E50">
      <w:pPr>
        <w:pStyle w:val="ConsPlusTitle"/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A5D41" w:rsidRPr="00BA154B" w:rsidRDefault="00617873" w:rsidP="00082D11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В</w:t>
      </w:r>
      <w:r w:rsidR="00CA5D41" w:rsidRPr="00BA154B">
        <w:rPr>
          <w:rFonts w:ascii="Times New Roman" w:hAnsi="Times New Roman" w:cs="Times New Roman"/>
          <w:sz w:val="28"/>
          <w:szCs w:val="28"/>
        </w:rPr>
        <w:t xml:space="preserve"> преамбуле слова «от 15 декабря 2020 года, утвержденного областным законом от 13 апреля 2021 года </w:t>
      </w:r>
      <w:r w:rsidR="00681AA0" w:rsidRPr="00BA154B">
        <w:rPr>
          <w:rFonts w:ascii="Times New Roman" w:hAnsi="Times New Roman" w:cs="Times New Roman"/>
          <w:sz w:val="28"/>
          <w:szCs w:val="28"/>
        </w:rPr>
        <w:t>№</w:t>
      </w:r>
      <w:r w:rsidR="00CA5D41" w:rsidRPr="00BA154B">
        <w:rPr>
          <w:rFonts w:ascii="Times New Roman" w:hAnsi="Times New Roman" w:cs="Times New Roman"/>
          <w:sz w:val="28"/>
          <w:szCs w:val="28"/>
        </w:rPr>
        <w:t xml:space="preserve"> 46-оз» </w:t>
      </w:r>
      <w:r w:rsidR="003851B8" w:rsidRPr="00BA154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81AA0" w:rsidRPr="00BA154B">
        <w:rPr>
          <w:rFonts w:ascii="Times New Roman" w:hAnsi="Times New Roman" w:cs="Times New Roman"/>
          <w:sz w:val="28"/>
          <w:szCs w:val="28"/>
        </w:rPr>
        <w:t>от 29 декабря 2023 года, утвержденного областным законом от 16 апреля 2024 года № 48-оз</w:t>
      </w:r>
      <w:r w:rsidR="003851B8" w:rsidRPr="00BA154B">
        <w:rPr>
          <w:rFonts w:ascii="Times New Roman" w:hAnsi="Times New Roman" w:cs="Times New Roman"/>
          <w:sz w:val="28"/>
          <w:szCs w:val="28"/>
        </w:rPr>
        <w:t>»</w:t>
      </w:r>
      <w:r w:rsidR="003F6481" w:rsidRPr="00BA154B">
        <w:rPr>
          <w:rFonts w:ascii="Times New Roman" w:hAnsi="Times New Roman" w:cs="Times New Roman"/>
          <w:sz w:val="28"/>
          <w:szCs w:val="28"/>
        </w:rPr>
        <w:t>.</w:t>
      </w:r>
      <w:r w:rsidR="00845809" w:rsidRPr="00BA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481" w:rsidRPr="00BA154B" w:rsidRDefault="002C2DFB" w:rsidP="00082D11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В Приложении</w:t>
      </w:r>
      <w:r w:rsidR="003F6481" w:rsidRPr="00BA154B">
        <w:rPr>
          <w:rFonts w:ascii="Times New Roman" w:hAnsi="Times New Roman" w:cs="Times New Roman"/>
          <w:sz w:val="28"/>
          <w:szCs w:val="28"/>
        </w:rPr>
        <w:t xml:space="preserve"> «Порядок предоставления </w:t>
      </w:r>
      <w:r w:rsidR="00845809" w:rsidRPr="00BA154B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 w:rsidR="003F6481" w:rsidRPr="00BA154B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</w:t>
      </w:r>
      <w:r w:rsidR="000B6EAE" w:rsidRPr="00BA154B">
        <w:rPr>
          <w:rFonts w:ascii="Times New Roman" w:hAnsi="Times New Roman" w:cs="Times New Roman"/>
          <w:sz w:val="28"/>
          <w:szCs w:val="28"/>
        </w:rPr>
        <w:t>»</w:t>
      </w:r>
      <w:r w:rsidR="003F6481" w:rsidRPr="00BA154B">
        <w:rPr>
          <w:rFonts w:ascii="Times New Roman" w:hAnsi="Times New Roman" w:cs="Times New Roman"/>
          <w:sz w:val="28"/>
          <w:szCs w:val="28"/>
        </w:rPr>
        <w:t>:</w:t>
      </w:r>
    </w:p>
    <w:p w:rsidR="00681AA0" w:rsidRPr="00BA154B" w:rsidRDefault="003F6481" w:rsidP="00082D11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 xml:space="preserve"> </w:t>
      </w:r>
      <w:r w:rsidR="00E61AF2" w:rsidRPr="00BA154B">
        <w:rPr>
          <w:rFonts w:ascii="Times New Roman" w:hAnsi="Times New Roman" w:cs="Times New Roman"/>
          <w:sz w:val="28"/>
          <w:szCs w:val="28"/>
        </w:rPr>
        <w:t>в</w:t>
      </w:r>
      <w:r w:rsidR="00015A9D" w:rsidRPr="00BA15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015A9D" w:rsidRPr="00BA154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232E50" w:rsidRPr="00BA154B">
        <w:rPr>
          <w:rFonts w:ascii="Times New Roman" w:hAnsi="Times New Roman" w:cs="Times New Roman"/>
          <w:sz w:val="28"/>
          <w:szCs w:val="28"/>
        </w:rPr>
        <w:t>.:</w:t>
      </w:r>
      <w:r w:rsidR="00E63D3D" w:rsidRPr="00BA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A0" w:rsidRPr="00BA154B" w:rsidRDefault="00E63D3D" w:rsidP="00082D11">
      <w:pPr>
        <w:pStyle w:val="ConsPlusNormal"/>
        <w:tabs>
          <w:tab w:val="left" w:pos="993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A5D41" w:rsidRPr="00BA154B">
        <w:rPr>
          <w:rFonts w:ascii="Times New Roman" w:hAnsi="Times New Roman" w:cs="Times New Roman"/>
          <w:sz w:val="28"/>
          <w:szCs w:val="28"/>
        </w:rPr>
        <w:t>«</w:t>
      </w:r>
      <w:r w:rsidRPr="00BA154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A5D41" w:rsidRPr="00BA154B">
        <w:rPr>
          <w:rFonts w:ascii="Times New Roman" w:hAnsi="Times New Roman" w:cs="Times New Roman"/>
          <w:sz w:val="28"/>
          <w:szCs w:val="28"/>
        </w:rPr>
        <w:t>«</w:t>
      </w:r>
      <w:r w:rsidRPr="00BA154B">
        <w:rPr>
          <w:rFonts w:ascii="Times New Roman" w:hAnsi="Times New Roman" w:cs="Times New Roman"/>
          <w:sz w:val="28"/>
          <w:szCs w:val="28"/>
        </w:rPr>
        <w:t>Повышение социальной защищенности населения Ленинградской области</w:t>
      </w:r>
      <w:r w:rsidR="00CA5D41" w:rsidRPr="00BA154B">
        <w:rPr>
          <w:rFonts w:ascii="Times New Roman" w:hAnsi="Times New Roman" w:cs="Times New Roman"/>
          <w:sz w:val="28"/>
          <w:szCs w:val="28"/>
        </w:rPr>
        <w:t>»</w:t>
      </w:r>
      <w:r w:rsidR="00015A9D" w:rsidRPr="00BA154B">
        <w:rPr>
          <w:rFonts w:ascii="Times New Roman" w:hAnsi="Times New Roman" w:cs="Times New Roman"/>
          <w:sz w:val="28"/>
          <w:szCs w:val="28"/>
        </w:rPr>
        <w:t xml:space="preserve"> </w:t>
      </w:r>
      <w:r w:rsidR="00681AA0" w:rsidRPr="00BA154B">
        <w:rPr>
          <w:rFonts w:ascii="Times New Roman" w:hAnsi="Times New Roman" w:cs="Times New Roman"/>
          <w:sz w:val="28"/>
          <w:szCs w:val="28"/>
        </w:rPr>
        <w:t>исключить;</w:t>
      </w:r>
    </w:p>
    <w:p w:rsidR="00681AA0" w:rsidRPr="00BA154B" w:rsidRDefault="00681AA0" w:rsidP="00082D11">
      <w:pPr>
        <w:pStyle w:val="ConsPlusNormal"/>
        <w:tabs>
          <w:tab w:val="left" w:pos="993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 xml:space="preserve">слова «от 15 декабря 2020 года, утвержденного областным законом от 13 апреля 2021 года № 46-оз» заменить словами «от 29 декабря 2023 года, утвержденного областным законом от 16 апреля 2024 года № 48-оз». </w:t>
      </w:r>
    </w:p>
    <w:p w:rsidR="00CE4C00" w:rsidRPr="00BA154B" w:rsidRDefault="003F6481" w:rsidP="00082D11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 xml:space="preserve"> </w:t>
      </w:r>
      <w:r w:rsidR="00E61AF2" w:rsidRPr="00BA154B">
        <w:rPr>
          <w:rFonts w:ascii="Times New Roman" w:hAnsi="Times New Roman" w:cs="Times New Roman"/>
          <w:sz w:val="28"/>
          <w:szCs w:val="28"/>
        </w:rPr>
        <w:t>в</w:t>
      </w:r>
      <w:r w:rsidR="00CE4C00" w:rsidRPr="00BA154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E4C00" w:rsidRPr="00BA154B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CE4C00" w:rsidRPr="00BA154B">
        <w:rPr>
          <w:rFonts w:ascii="Times New Roman" w:hAnsi="Times New Roman" w:cs="Times New Roman"/>
          <w:sz w:val="28"/>
          <w:szCs w:val="28"/>
        </w:rPr>
        <w:t>2</w:t>
      </w:r>
      <w:r w:rsidR="00232E50" w:rsidRPr="00BA154B">
        <w:rPr>
          <w:rFonts w:ascii="Times New Roman" w:hAnsi="Times New Roman" w:cs="Times New Roman"/>
          <w:sz w:val="28"/>
          <w:szCs w:val="28"/>
        </w:rPr>
        <w:t>.</w:t>
      </w:r>
      <w:r w:rsidR="00CE4C00" w:rsidRPr="00BA154B">
        <w:rPr>
          <w:rFonts w:ascii="Times New Roman" w:hAnsi="Times New Roman" w:cs="Times New Roman"/>
          <w:sz w:val="28"/>
          <w:szCs w:val="28"/>
        </w:rPr>
        <w:t>:</w:t>
      </w:r>
    </w:p>
    <w:p w:rsidR="00CE4C00" w:rsidRPr="00BA154B" w:rsidRDefault="00E61AF2" w:rsidP="00082D11">
      <w:pPr>
        <w:pStyle w:val="ConsPlusNormal"/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в</w:t>
      </w:r>
      <w:r w:rsidR="00F82EB7" w:rsidRPr="00BA154B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BA154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F82EB7" w:rsidRPr="00BA154B">
        <w:rPr>
          <w:rFonts w:ascii="Times New Roman" w:hAnsi="Times New Roman" w:cs="Times New Roman"/>
          <w:sz w:val="28"/>
          <w:szCs w:val="28"/>
        </w:rPr>
        <w:t>с</w:t>
      </w:r>
      <w:r w:rsidR="00CE4C00" w:rsidRPr="00BA154B">
        <w:rPr>
          <w:rFonts w:ascii="Times New Roman" w:hAnsi="Times New Roman" w:cs="Times New Roman"/>
          <w:sz w:val="28"/>
          <w:szCs w:val="28"/>
        </w:rPr>
        <w:t>лов</w:t>
      </w:r>
      <w:r w:rsidR="00F82EB7" w:rsidRPr="00BA154B">
        <w:rPr>
          <w:rFonts w:ascii="Times New Roman" w:hAnsi="Times New Roman" w:cs="Times New Roman"/>
          <w:sz w:val="28"/>
          <w:szCs w:val="28"/>
        </w:rPr>
        <w:t>о «термины» заменить словом «понятия»;</w:t>
      </w:r>
    </w:p>
    <w:p w:rsidR="00F82EB7" w:rsidRPr="00BA154B" w:rsidRDefault="00E61AF2" w:rsidP="00082D11">
      <w:pPr>
        <w:pStyle w:val="ConsPlusNormal"/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в</w:t>
      </w:r>
      <w:r w:rsidR="00F82EB7" w:rsidRPr="00BA154B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BA154B">
        <w:rPr>
          <w:rFonts w:ascii="Times New Roman" w:hAnsi="Times New Roman" w:cs="Times New Roman"/>
          <w:sz w:val="28"/>
          <w:szCs w:val="28"/>
        </w:rPr>
        <w:t xml:space="preserve">десятом </w:t>
      </w:r>
      <w:r w:rsidR="00F82EB7" w:rsidRPr="00BA154B">
        <w:rPr>
          <w:rFonts w:ascii="Times New Roman" w:hAnsi="Times New Roman" w:cs="Times New Roman"/>
          <w:sz w:val="28"/>
          <w:szCs w:val="28"/>
        </w:rPr>
        <w:t>слово «термины» заменить словом «сокращения».</w:t>
      </w:r>
    </w:p>
    <w:p w:rsidR="006D27A2" w:rsidRPr="00BA154B" w:rsidRDefault="000B6EAE" w:rsidP="00F052D2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в</w:t>
      </w:r>
      <w:r w:rsidR="006D27A2" w:rsidRPr="00BA154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6D27A2" w:rsidRPr="00BA154B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6D27A2" w:rsidRPr="00BA154B">
        <w:rPr>
          <w:rFonts w:ascii="Times New Roman" w:hAnsi="Times New Roman" w:cs="Times New Roman"/>
          <w:sz w:val="28"/>
          <w:szCs w:val="28"/>
        </w:rPr>
        <w:t xml:space="preserve">4 слова </w:t>
      </w:r>
      <w:r w:rsidR="00617873" w:rsidRPr="00BA154B">
        <w:rPr>
          <w:rFonts w:ascii="Times New Roman" w:hAnsi="Times New Roman" w:cs="Times New Roman"/>
          <w:sz w:val="28"/>
          <w:szCs w:val="28"/>
        </w:rPr>
        <w:t>«</w:t>
      </w:r>
      <w:r w:rsidR="006D27A2" w:rsidRPr="00BA154B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617873" w:rsidRPr="00BA154B">
        <w:rPr>
          <w:rFonts w:ascii="Times New Roman" w:hAnsi="Times New Roman" w:cs="Times New Roman"/>
          <w:sz w:val="28"/>
          <w:szCs w:val="28"/>
        </w:rPr>
        <w:t>»</w:t>
      </w:r>
      <w:r w:rsidR="006D27A2" w:rsidRPr="00BA154B">
        <w:rPr>
          <w:rFonts w:ascii="Times New Roman" w:hAnsi="Times New Roman" w:cs="Times New Roman"/>
          <w:sz w:val="28"/>
          <w:szCs w:val="28"/>
        </w:rPr>
        <w:t xml:space="preserve"> заменить словами «на соответствующий </w:t>
      </w:r>
      <w:r w:rsidR="00201F53" w:rsidRPr="00BA154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6D27A2" w:rsidRPr="00BA154B">
        <w:rPr>
          <w:rFonts w:ascii="Times New Roman" w:hAnsi="Times New Roman" w:cs="Times New Roman"/>
          <w:sz w:val="28"/>
          <w:szCs w:val="28"/>
        </w:rPr>
        <w:t>год и плановый период»</w:t>
      </w:r>
      <w:r w:rsidRPr="00BA154B">
        <w:rPr>
          <w:rFonts w:ascii="Times New Roman" w:hAnsi="Times New Roman" w:cs="Times New Roman"/>
          <w:sz w:val="28"/>
          <w:szCs w:val="28"/>
        </w:rPr>
        <w:t>;</w:t>
      </w:r>
    </w:p>
    <w:p w:rsidR="003F79D5" w:rsidRPr="00345319" w:rsidRDefault="003F79D5" w:rsidP="00F052D2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45319">
        <w:rPr>
          <w:rFonts w:ascii="Times New Roman" w:hAnsi="Times New Roman" w:cs="Times New Roman"/>
          <w:sz w:val="28"/>
          <w:szCs w:val="28"/>
        </w:rPr>
        <w:t xml:space="preserve"> пункт 1.6. изложить в следующей редакции:</w:t>
      </w:r>
    </w:p>
    <w:p w:rsidR="003F79D5" w:rsidRPr="00BA154B" w:rsidRDefault="003F79D5" w:rsidP="00F052D2">
      <w:pPr>
        <w:pStyle w:val="ConsPlusNormal"/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45319">
        <w:rPr>
          <w:rFonts w:ascii="Times New Roman" w:hAnsi="Times New Roman" w:cs="Times New Roman"/>
          <w:sz w:val="28"/>
          <w:szCs w:val="28"/>
        </w:rPr>
        <w:t>«1.6. Получатели субсидии определяются по результатам отбора. Способом проведения отбора является запрос предложений (заявок).»;</w:t>
      </w:r>
    </w:p>
    <w:p w:rsidR="00015A9D" w:rsidRPr="00BA154B" w:rsidRDefault="003F79D5" w:rsidP="00082D11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E61AF2" w:rsidRPr="00BA154B">
          <w:rPr>
            <w:rFonts w:ascii="Times New Roman" w:hAnsi="Times New Roman" w:cs="Times New Roman"/>
            <w:sz w:val="28"/>
            <w:szCs w:val="28"/>
          </w:rPr>
          <w:t>п</w:t>
        </w:r>
        <w:r w:rsidR="00015A9D" w:rsidRPr="00BA154B">
          <w:rPr>
            <w:rFonts w:ascii="Times New Roman" w:hAnsi="Times New Roman" w:cs="Times New Roman"/>
            <w:sz w:val="28"/>
            <w:szCs w:val="28"/>
          </w:rPr>
          <w:t>ункт 1.7</w:t>
        </w:r>
      </w:hyperlink>
      <w:r w:rsidR="00015A9D" w:rsidRPr="00BA15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5A9D" w:rsidRPr="00BA154B" w:rsidRDefault="00617873" w:rsidP="00082D11">
      <w:pPr>
        <w:pStyle w:val="ConsPlusNormal"/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«</w:t>
      </w:r>
      <w:r w:rsidR="00015A9D" w:rsidRPr="00BA154B">
        <w:rPr>
          <w:rFonts w:ascii="Times New Roman" w:hAnsi="Times New Roman" w:cs="Times New Roman"/>
          <w:sz w:val="28"/>
          <w:szCs w:val="28"/>
        </w:rPr>
        <w:t xml:space="preserve">1.7. </w:t>
      </w:r>
      <w:r w:rsidR="000B6EAE" w:rsidRPr="00BA154B">
        <w:rPr>
          <w:rFonts w:ascii="Times New Roman" w:hAnsi="Times New Roman" w:cs="Times New Roman"/>
          <w:sz w:val="28"/>
          <w:szCs w:val="28"/>
        </w:rPr>
        <w:t>С</w:t>
      </w:r>
      <w:r w:rsidR="008C598D" w:rsidRPr="00BA154B">
        <w:rPr>
          <w:rFonts w:ascii="Times New Roman" w:hAnsi="Times New Roman" w:cs="Times New Roman"/>
          <w:sz w:val="28"/>
          <w:szCs w:val="28"/>
        </w:rPr>
        <w:t>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- сеть «Интернет»</w:t>
      </w:r>
      <w:r w:rsidR="001E4D26" w:rsidRPr="00BA154B">
        <w:rPr>
          <w:rFonts w:ascii="Times New Roman" w:hAnsi="Times New Roman" w:cs="Times New Roman"/>
          <w:sz w:val="28"/>
          <w:szCs w:val="28"/>
        </w:rPr>
        <w:t>, единый портал</w:t>
      </w:r>
      <w:r w:rsidR="008C598D" w:rsidRPr="00BA154B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</w:t>
      </w:r>
      <w:r w:rsidR="00015A9D" w:rsidRPr="00BA154B">
        <w:rPr>
          <w:rFonts w:ascii="Times New Roman" w:hAnsi="Times New Roman" w:cs="Times New Roman"/>
          <w:sz w:val="28"/>
          <w:szCs w:val="28"/>
        </w:rPr>
        <w:t>.</w:t>
      </w:r>
      <w:r w:rsidRPr="00BA154B">
        <w:rPr>
          <w:rFonts w:ascii="Times New Roman" w:hAnsi="Times New Roman" w:cs="Times New Roman"/>
          <w:sz w:val="28"/>
          <w:szCs w:val="28"/>
        </w:rPr>
        <w:t>»</w:t>
      </w:r>
      <w:r w:rsidR="000B6EAE" w:rsidRPr="00BA154B">
        <w:rPr>
          <w:rFonts w:ascii="Times New Roman" w:hAnsi="Times New Roman" w:cs="Times New Roman"/>
          <w:sz w:val="28"/>
          <w:szCs w:val="28"/>
        </w:rPr>
        <w:t>;</w:t>
      </w:r>
    </w:p>
    <w:p w:rsidR="00E01843" w:rsidRPr="00BA154B" w:rsidRDefault="000B6EAE" w:rsidP="00082D11">
      <w:pPr>
        <w:pStyle w:val="ConsPlusNormal"/>
        <w:numPr>
          <w:ilvl w:val="1"/>
          <w:numId w:val="5"/>
        </w:numPr>
        <w:tabs>
          <w:tab w:val="left" w:pos="851"/>
          <w:tab w:val="left" w:pos="1134"/>
        </w:tabs>
        <w:spacing w:line="240" w:lineRule="atLeas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54B">
        <w:rPr>
          <w:rFonts w:ascii="Times New Roman" w:hAnsi="Times New Roman" w:cs="Times New Roman"/>
          <w:sz w:val="28"/>
          <w:szCs w:val="28"/>
        </w:rPr>
        <w:t>р</w:t>
      </w:r>
      <w:r w:rsidR="00F930C2" w:rsidRPr="00BA154B">
        <w:rPr>
          <w:rFonts w:ascii="Times New Roman" w:hAnsi="Times New Roman" w:cs="Times New Roman"/>
          <w:sz w:val="28"/>
          <w:szCs w:val="28"/>
        </w:rPr>
        <w:t>аздел</w:t>
      </w:r>
      <w:r w:rsidR="003851B8" w:rsidRPr="00BA154B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</w:t>
      </w:r>
      <w:r w:rsidR="008E1AAE" w:rsidRPr="00BA154B">
        <w:rPr>
          <w:rFonts w:ascii="Times New Roman" w:hAnsi="Times New Roman" w:cs="Times New Roman"/>
          <w:sz w:val="28"/>
          <w:szCs w:val="28"/>
        </w:rPr>
        <w:t>:</w:t>
      </w:r>
      <w:r w:rsidR="00BA335C" w:rsidRPr="00BA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B8" w:rsidRPr="00BA154B" w:rsidRDefault="003851B8" w:rsidP="00082D11">
      <w:pPr>
        <w:pStyle w:val="ConsPlusTitle"/>
        <w:ind w:left="-426" w:firstLine="71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A154B">
        <w:rPr>
          <w:rFonts w:ascii="Times New Roman" w:hAnsi="Times New Roman" w:cs="Times New Roman"/>
          <w:b w:val="0"/>
          <w:sz w:val="28"/>
          <w:szCs w:val="28"/>
        </w:rPr>
        <w:lastRenderedPageBreak/>
        <w:t>«2. Условия и порядок предоставления и перечисления субсидии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bookmarkStart w:id="1" w:name="P85"/>
      <w:bookmarkEnd w:id="1"/>
      <w:r w:rsidRPr="00BA154B">
        <w:rPr>
          <w:szCs w:val="28"/>
        </w:rPr>
        <w:t>2.1. Субсидия предоставляется при одновременном соблюдении следующих условий: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а) заключения соглашения о предоставлении субсидии в соответствии с типовой формой, утвержденной правовым актом Комитета финансов Ленинградской области</w:t>
      </w:r>
      <w:r w:rsidR="004166CD" w:rsidRPr="00BA154B">
        <w:rPr>
          <w:szCs w:val="28"/>
        </w:rPr>
        <w:t xml:space="preserve"> (далее – Соглашение)</w:t>
      </w:r>
      <w:r w:rsidRPr="00BA154B">
        <w:rPr>
          <w:szCs w:val="28"/>
        </w:rPr>
        <w:t>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б) соответстви</w:t>
      </w:r>
      <w:r w:rsidR="00BD5608">
        <w:rPr>
          <w:szCs w:val="28"/>
        </w:rPr>
        <w:t>я</w:t>
      </w:r>
      <w:r w:rsidRPr="00BA154B">
        <w:rPr>
          <w:szCs w:val="28"/>
        </w:rPr>
        <w:t xml:space="preserve"> получателя субсидии</w:t>
      </w:r>
      <w:r w:rsidR="001E3E8B" w:rsidRPr="00BA154B">
        <w:rPr>
          <w:szCs w:val="28"/>
        </w:rPr>
        <w:t xml:space="preserve"> (участника отбора)</w:t>
      </w:r>
      <w:r w:rsidRPr="00BA154B">
        <w:rPr>
          <w:szCs w:val="28"/>
        </w:rPr>
        <w:t xml:space="preserve"> категории, предусмотренной </w:t>
      </w:r>
      <w:hyperlink w:anchor="P78">
        <w:r w:rsidRPr="00BA154B">
          <w:rPr>
            <w:szCs w:val="28"/>
          </w:rPr>
          <w:t>пунктом 1.5</w:t>
        </w:r>
      </w:hyperlink>
      <w:r w:rsidRPr="00BA154B">
        <w:rPr>
          <w:szCs w:val="28"/>
        </w:rPr>
        <w:t xml:space="preserve"> настоящего Порядка;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bookmarkStart w:id="2" w:name="P88"/>
      <w:bookmarkEnd w:id="2"/>
      <w:r w:rsidRPr="00BA154B">
        <w:rPr>
          <w:szCs w:val="28"/>
        </w:rPr>
        <w:t xml:space="preserve">в) </w:t>
      </w:r>
      <w:r w:rsidR="00BD5608" w:rsidRPr="00BD5608">
        <w:rPr>
          <w:szCs w:val="28"/>
        </w:rPr>
        <w:t>участник отбора</w:t>
      </w:r>
      <w:r w:rsidRPr="00BA154B">
        <w:rPr>
          <w:szCs w:val="28"/>
        </w:rPr>
        <w:t xml:space="preserve"> должен соответствовать на дату подачи заявки </w:t>
      </w:r>
      <w:r w:rsidR="0012276A" w:rsidRPr="00BA154B">
        <w:rPr>
          <w:szCs w:val="28"/>
        </w:rPr>
        <w:br/>
      </w:r>
      <w:r w:rsidR="00A772AC" w:rsidRPr="00BA154B">
        <w:rPr>
          <w:szCs w:val="28"/>
        </w:rPr>
        <w:t>на</w:t>
      </w:r>
      <w:r w:rsidRPr="00BA154B">
        <w:rPr>
          <w:szCs w:val="28"/>
        </w:rPr>
        <w:t xml:space="preserve"> предоставлени</w:t>
      </w:r>
      <w:r w:rsidR="00A772AC" w:rsidRPr="00BA154B">
        <w:rPr>
          <w:szCs w:val="28"/>
        </w:rPr>
        <w:t>е</w:t>
      </w:r>
      <w:r w:rsidRPr="00BA154B">
        <w:rPr>
          <w:szCs w:val="28"/>
        </w:rPr>
        <w:t xml:space="preserve"> субсидии </w:t>
      </w:r>
      <w:r w:rsidR="001E4D26" w:rsidRPr="00BA154B">
        <w:rPr>
          <w:szCs w:val="28"/>
        </w:rPr>
        <w:t xml:space="preserve">(далее – заявка) </w:t>
      </w:r>
      <w:r w:rsidRPr="00BA154B">
        <w:rPr>
          <w:szCs w:val="28"/>
        </w:rPr>
        <w:t>следующим требованиям:</w:t>
      </w:r>
    </w:p>
    <w:p w:rsidR="003851B8" w:rsidRPr="00BA154B" w:rsidRDefault="00BD5608" w:rsidP="00082D11">
      <w:pPr>
        <w:pStyle w:val="aa"/>
        <w:ind w:left="-426" w:firstLine="710"/>
        <w:rPr>
          <w:szCs w:val="28"/>
        </w:rPr>
      </w:pPr>
      <w:r w:rsidRPr="00BD5608">
        <w:rPr>
          <w:szCs w:val="28"/>
        </w:rPr>
        <w:t>участник отбора</w:t>
      </w:r>
      <w:r w:rsidR="003851B8" w:rsidRPr="00BA154B">
        <w:rPr>
          <w:szCs w:val="28"/>
        </w:rPr>
        <w:t xml:space="preserve"> не должен являться иностранным юридическим лицом, в том числе местом регистрации которого является государство </w:t>
      </w:r>
      <w:r w:rsidR="00CD2BA6" w:rsidRPr="00BA154B">
        <w:rPr>
          <w:szCs w:val="28"/>
        </w:rPr>
        <w:t xml:space="preserve">или территория, </w:t>
      </w:r>
      <w:r w:rsidR="003851B8" w:rsidRPr="00BA154B">
        <w:rPr>
          <w:szCs w:val="28"/>
        </w:rPr>
        <w:t>включенные</w:t>
      </w:r>
      <w:r w:rsidR="00CD2BA6" w:rsidRPr="00BA154B">
        <w:rPr>
          <w:szCs w:val="28"/>
        </w:rPr>
        <w:t xml:space="preserve"> в</w:t>
      </w:r>
      <w:r w:rsidR="003851B8" w:rsidRPr="00BA154B">
        <w:rPr>
          <w:szCs w:val="28"/>
        </w:rPr>
        <w:t xml:space="preserve">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851B8" w:rsidRPr="00BA154B" w:rsidRDefault="00BD5608" w:rsidP="00082D11">
      <w:pPr>
        <w:pStyle w:val="aa"/>
        <w:ind w:left="-426" w:firstLine="710"/>
        <w:rPr>
          <w:szCs w:val="28"/>
        </w:rPr>
      </w:pPr>
      <w:r w:rsidRPr="00BD5608">
        <w:rPr>
          <w:szCs w:val="28"/>
        </w:rPr>
        <w:t xml:space="preserve">участник отбора </w:t>
      </w:r>
      <w:r w:rsidR="003851B8" w:rsidRPr="00BA154B">
        <w:rPr>
          <w:szCs w:val="28"/>
        </w:rPr>
        <w:t>не должен получать средства из областного бюджета</w:t>
      </w:r>
      <w:r w:rsidR="00CD2BA6" w:rsidRPr="00BA154B">
        <w:rPr>
          <w:szCs w:val="28"/>
        </w:rPr>
        <w:t xml:space="preserve"> </w:t>
      </w:r>
      <w:r w:rsidR="003851B8" w:rsidRPr="00BA154B">
        <w:rPr>
          <w:szCs w:val="28"/>
        </w:rPr>
        <w:t xml:space="preserve">в соответствии с иными нормативными правовыми актами на цели, указанные в </w:t>
      </w:r>
      <w:hyperlink w:anchor="P76">
        <w:r w:rsidR="003851B8" w:rsidRPr="00BA154B">
          <w:rPr>
            <w:szCs w:val="28"/>
          </w:rPr>
          <w:t>пункте 1.3</w:t>
        </w:r>
      </w:hyperlink>
      <w:r w:rsidR="003851B8" w:rsidRPr="00BA154B">
        <w:rPr>
          <w:szCs w:val="28"/>
        </w:rPr>
        <w:t xml:space="preserve"> настоящего Порядка;</w:t>
      </w:r>
    </w:p>
    <w:p w:rsidR="003851B8" w:rsidRPr="00BA154B" w:rsidRDefault="00BD5608" w:rsidP="00082D11">
      <w:pPr>
        <w:pStyle w:val="aa"/>
        <w:ind w:left="-426" w:firstLine="710"/>
        <w:rPr>
          <w:szCs w:val="28"/>
        </w:rPr>
      </w:pPr>
      <w:r w:rsidRPr="00BD5608">
        <w:rPr>
          <w:szCs w:val="28"/>
        </w:rPr>
        <w:t>участник отбора</w:t>
      </w:r>
      <w:r w:rsidR="003851B8" w:rsidRPr="00BA154B">
        <w:rPr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851B8" w:rsidRDefault="00BD5608" w:rsidP="00082D11">
      <w:pPr>
        <w:pStyle w:val="aa"/>
        <w:ind w:left="-426" w:firstLine="710"/>
        <w:rPr>
          <w:szCs w:val="28"/>
        </w:rPr>
      </w:pPr>
      <w:r w:rsidRPr="00BD5608">
        <w:rPr>
          <w:szCs w:val="28"/>
        </w:rPr>
        <w:t>участник отбора</w:t>
      </w:r>
      <w:r w:rsidR="003851B8" w:rsidRPr="00BA154B">
        <w:rPr>
          <w:szCs w:val="28"/>
        </w:rPr>
        <w:t xml:space="preserve">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201F53" w:rsidRPr="00BA154B">
        <w:rPr>
          <w:szCs w:val="28"/>
        </w:rPr>
        <w:t>;</w:t>
      </w:r>
    </w:p>
    <w:p w:rsidR="00746B30" w:rsidRDefault="00746B30" w:rsidP="00746B30">
      <w:pPr>
        <w:pStyle w:val="aa"/>
        <w:ind w:left="-426" w:firstLine="710"/>
        <w:rPr>
          <w:szCs w:val="28"/>
        </w:rPr>
      </w:pPr>
      <w:r w:rsidRPr="00BD5608">
        <w:rPr>
          <w:szCs w:val="28"/>
        </w:rPr>
        <w:t>участник отбора</w:t>
      </w:r>
      <w:r w:rsidRPr="00BA154B">
        <w:rPr>
          <w:szCs w:val="28"/>
        </w:rPr>
        <w:t xml:space="preserve"> не должен являться иностранным агентом в соответствии с Федеральным законом «О контроле за деятельностью лиц, находящихся по иностранным влиянием»</w:t>
      </w:r>
      <w:r>
        <w:rPr>
          <w:szCs w:val="28"/>
        </w:rPr>
        <w:t>;</w:t>
      </w:r>
    </w:p>
    <w:p w:rsidR="00746B30" w:rsidRPr="00BA154B" w:rsidRDefault="00746B30" w:rsidP="00082D11">
      <w:pPr>
        <w:pStyle w:val="aa"/>
        <w:ind w:left="-426" w:firstLine="710"/>
        <w:rPr>
          <w:szCs w:val="28"/>
        </w:rPr>
      </w:pPr>
      <w:r w:rsidRPr="00746B30">
        <w:rPr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407DF" w:rsidRPr="008407DF" w:rsidRDefault="008407DF" w:rsidP="008407DF">
      <w:pPr>
        <w:pStyle w:val="aa"/>
        <w:ind w:left="-426" w:firstLine="710"/>
        <w:rPr>
          <w:szCs w:val="28"/>
        </w:rPr>
      </w:pPr>
      <w:r w:rsidRPr="008407DF">
        <w:rPr>
          <w:szCs w:val="28"/>
        </w:rPr>
        <w:lastRenderedPageBreak/>
        <w:t xml:space="preserve">участник отбора, являющийся юридическим лицом, не </w:t>
      </w:r>
      <w:r w:rsidR="00685552">
        <w:rPr>
          <w:szCs w:val="28"/>
        </w:rPr>
        <w:t xml:space="preserve">должен </w:t>
      </w:r>
      <w:r w:rsidRPr="008407DF">
        <w:rPr>
          <w:szCs w:val="28"/>
        </w:rPr>
        <w:t>находит</w:t>
      </w:r>
      <w:r w:rsidR="00685552">
        <w:rPr>
          <w:szCs w:val="28"/>
        </w:rPr>
        <w:t>ь</w:t>
      </w:r>
      <w:r w:rsidRPr="008407DF">
        <w:rPr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</w:t>
      </w:r>
      <w:r w:rsidR="00685552">
        <w:rPr>
          <w:szCs w:val="28"/>
        </w:rPr>
        <w:t>ть</w:t>
      </w:r>
      <w:r w:rsidRPr="008407DF">
        <w:rPr>
          <w:szCs w:val="28"/>
        </w:rPr>
        <w:t xml:space="preserve"> деятельность в качестве индивидуального предпринимателя</w:t>
      </w:r>
      <w:r w:rsidR="00746B30">
        <w:rPr>
          <w:szCs w:val="28"/>
        </w:rPr>
        <w:t>;</w:t>
      </w:r>
    </w:p>
    <w:p w:rsidR="008407DF" w:rsidRPr="00BA154B" w:rsidRDefault="00685552" w:rsidP="008407DF">
      <w:pPr>
        <w:pStyle w:val="aa"/>
        <w:ind w:left="-426" w:firstLine="710"/>
        <w:rPr>
          <w:szCs w:val="28"/>
        </w:rPr>
      </w:pPr>
      <w:r w:rsidRPr="008407DF">
        <w:rPr>
          <w:szCs w:val="28"/>
        </w:rPr>
        <w:t>отсутств</w:t>
      </w:r>
      <w:r>
        <w:rPr>
          <w:szCs w:val="28"/>
        </w:rPr>
        <w:t>ие</w:t>
      </w:r>
      <w:r w:rsidRPr="008407DF">
        <w:rPr>
          <w:szCs w:val="28"/>
        </w:rPr>
        <w:t xml:space="preserve"> </w:t>
      </w:r>
      <w:r w:rsidR="008407DF" w:rsidRPr="008407DF">
        <w:rPr>
          <w:szCs w:val="28"/>
        </w:rPr>
        <w:t>в реестре дисквалифицированных лиц сведени</w:t>
      </w:r>
      <w:r>
        <w:rPr>
          <w:szCs w:val="28"/>
        </w:rPr>
        <w:t>й</w:t>
      </w:r>
      <w:r w:rsidR="008407DF" w:rsidRPr="008407DF">
        <w:rPr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</w:t>
      </w:r>
      <w:r>
        <w:rPr>
          <w:szCs w:val="28"/>
        </w:rPr>
        <w:t>ем</w:t>
      </w:r>
      <w:r w:rsidR="008407DF" w:rsidRPr="008407DF">
        <w:rPr>
          <w:szCs w:val="28"/>
        </w:rPr>
        <w:t>ся участник</w:t>
      </w:r>
      <w:r>
        <w:rPr>
          <w:szCs w:val="28"/>
        </w:rPr>
        <w:t>ом</w:t>
      </w:r>
      <w:r w:rsidR="008407DF" w:rsidRPr="008407DF">
        <w:rPr>
          <w:szCs w:val="28"/>
        </w:rPr>
        <w:t xml:space="preserve"> отбора</w:t>
      </w:r>
      <w:r w:rsidR="00746B30">
        <w:rPr>
          <w:szCs w:val="28"/>
        </w:rPr>
        <w:t>.</w:t>
      </w:r>
    </w:p>
    <w:p w:rsidR="003851B8" w:rsidRPr="00BA154B" w:rsidRDefault="003851B8" w:rsidP="00082D11">
      <w:pPr>
        <w:pStyle w:val="aa"/>
        <w:ind w:left="-426" w:firstLine="710"/>
        <w:rPr>
          <w:color w:val="FF0000"/>
          <w:szCs w:val="28"/>
        </w:rPr>
      </w:pPr>
      <w:r w:rsidRPr="00BA154B">
        <w:rPr>
          <w:szCs w:val="28"/>
        </w:rPr>
        <w:t xml:space="preserve">г) </w:t>
      </w:r>
      <w:bookmarkStart w:id="3" w:name="OLE_LINK1"/>
      <w:r w:rsidR="00BD5608">
        <w:rPr>
          <w:szCs w:val="28"/>
        </w:rPr>
        <w:t xml:space="preserve">наличие </w:t>
      </w:r>
      <w:r w:rsidRPr="00BA154B">
        <w:rPr>
          <w:szCs w:val="28"/>
        </w:rPr>
        <w:t>обязательств</w:t>
      </w:r>
      <w:r w:rsidR="00BD5608">
        <w:rPr>
          <w:szCs w:val="28"/>
        </w:rPr>
        <w:t>а</w:t>
      </w:r>
      <w:r w:rsidRPr="00BA154B">
        <w:rPr>
          <w:szCs w:val="28"/>
        </w:rPr>
        <w:t xml:space="preserve"> </w:t>
      </w:r>
      <w:r w:rsidR="00BD5608">
        <w:rPr>
          <w:szCs w:val="28"/>
        </w:rPr>
        <w:t>получателя субсидии</w:t>
      </w:r>
      <w:r w:rsidRPr="00BA154B">
        <w:rPr>
          <w:szCs w:val="28"/>
        </w:rPr>
        <w:t xml:space="preserve"> в срок, не превышающий 10 рабочих дней</w:t>
      </w:r>
      <w:r w:rsidR="00CD2BA6" w:rsidRPr="00BA154B">
        <w:rPr>
          <w:szCs w:val="28"/>
        </w:rPr>
        <w:t xml:space="preserve"> </w:t>
      </w:r>
      <w:r w:rsidR="004166CD" w:rsidRPr="00BA154B">
        <w:rPr>
          <w:szCs w:val="28"/>
        </w:rPr>
        <w:t>с даты заключения с Комитетом С</w:t>
      </w:r>
      <w:r w:rsidRPr="00BA154B">
        <w:rPr>
          <w:szCs w:val="28"/>
        </w:rPr>
        <w:t>оглашения, заключить с оператором АСОП ЛО договор подключения к АСОП ЛО</w:t>
      </w:r>
      <w:bookmarkEnd w:id="3"/>
      <w:r w:rsidRPr="00BA154B">
        <w:rPr>
          <w:szCs w:val="28"/>
        </w:rPr>
        <w:t xml:space="preserve"> (далее - договор с оператором АСОП ЛО) или наличие заключенного договора с оператором АСОП ЛО. Форма договора с оператором АСОП ЛО и состав оборудования для учета поездок отдельных категорий граждан определяются оператором АСОП ЛО.</w:t>
      </w:r>
      <w:r w:rsidR="001E4D26" w:rsidRPr="00BA154B">
        <w:rPr>
          <w:szCs w:val="28"/>
        </w:rPr>
        <w:t xml:space="preserve">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bookmarkStart w:id="4" w:name="P100"/>
      <w:bookmarkEnd w:id="4"/>
      <w:r w:rsidRPr="00BA154B">
        <w:rPr>
          <w:szCs w:val="28"/>
        </w:rPr>
        <w:t>2.2. Комитетом проводится отбор получателей субсидии на основании заявок, направленных для участия в отборе, исходя из их соответствия категори</w:t>
      </w:r>
      <w:r w:rsidR="002472E1">
        <w:rPr>
          <w:szCs w:val="28"/>
        </w:rPr>
        <w:t>и</w:t>
      </w:r>
      <w:r w:rsidRPr="00BA154B">
        <w:rPr>
          <w:szCs w:val="28"/>
        </w:rPr>
        <w:t xml:space="preserve"> и требованиям, указанным в </w:t>
      </w:r>
      <w:hyperlink w:anchor="Par67" w:history="1">
        <w:r w:rsidRPr="00BA154B">
          <w:rPr>
            <w:szCs w:val="28"/>
          </w:rPr>
          <w:t>пункте 1.5</w:t>
        </w:r>
      </w:hyperlink>
      <w:r w:rsidRPr="00BA154B">
        <w:rPr>
          <w:szCs w:val="28"/>
        </w:rPr>
        <w:t xml:space="preserve"> и подпункте «в» пункта </w:t>
      </w:r>
      <w:hyperlink w:anchor="Par93" w:history="1">
        <w:r w:rsidRPr="00BA154B">
          <w:rPr>
            <w:szCs w:val="28"/>
          </w:rPr>
          <w:t>2.1</w:t>
        </w:r>
      </w:hyperlink>
      <w:r w:rsidRPr="00BA154B">
        <w:rPr>
          <w:szCs w:val="28"/>
        </w:rPr>
        <w:t xml:space="preserve"> настоящего Порядка.</w:t>
      </w:r>
    </w:p>
    <w:p w:rsidR="003851B8" w:rsidRPr="0074605D" w:rsidRDefault="006E41C6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2.3.</w:t>
      </w:r>
      <w:r w:rsidR="00A772AC" w:rsidRPr="0074605D">
        <w:rPr>
          <w:szCs w:val="28"/>
        </w:rPr>
        <w:t xml:space="preserve"> </w:t>
      </w:r>
      <w:r w:rsidR="0022550E" w:rsidRPr="0022550E">
        <w:rPr>
          <w:szCs w:val="28"/>
        </w:rPr>
        <w:t xml:space="preserve">Объявление о проведении отбора (далее - объявление) размещается в </w:t>
      </w:r>
      <w:r w:rsidR="003851B8" w:rsidRPr="0074605D">
        <w:rPr>
          <w:szCs w:val="28"/>
        </w:rPr>
        <w:t>сети "</w:t>
      </w:r>
      <w:r w:rsidR="003851B8" w:rsidRPr="00AF3ABA">
        <w:rPr>
          <w:szCs w:val="28"/>
        </w:rPr>
        <w:t xml:space="preserve">Интернет" на едином портале и на официальном сайте Комитета </w:t>
      </w:r>
      <w:r w:rsidR="00D304EE" w:rsidRPr="00AF3ABA">
        <w:rPr>
          <w:szCs w:val="28"/>
        </w:rPr>
        <w:t>ежемес</w:t>
      </w:r>
      <w:r w:rsidR="0074605D" w:rsidRPr="00AF3ABA">
        <w:rPr>
          <w:szCs w:val="28"/>
        </w:rPr>
        <w:t>ячно</w:t>
      </w:r>
      <w:r w:rsidR="00D304EE" w:rsidRPr="00AF3ABA">
        <w:rPr>
          <w:szCs w:val="28"/>
        </w:rPr>
        <w:t xml:space="preserve"> </w:t>
      </w:r>
      <w:r w:rsidR="008D319E" w:rsidRPr="00AF3ABA">
        <w:rPr>
          <w:szCs w:val="28"/>
        </w:rPr>
        <w:t xml:space="preserve">не позднее </w:t>
      </w:r>
      <w:r w:rsidR="00D304EE" w:rsidRPr="00AF3ABA">
        <w:rPr>
          <w:szCs w:val="28"/>
        </w:rPr>
        <w:t>15</w:t>
      </w:r>
      <w:r w:rsidR="008D319E" w:rsidRPr="00AF3ABA">
        <w:rPr>
          <w:szCs w:val="28"/>
        </w:rPr>
        <w:t xml:space="preserve"> </w:t>
      </w:r>
      <w:r w:rsidR="00D304EE" w:rsidRPr="00AF3ABA">
        <w:rPr>
          <w:szCs w:val="28"/>
        </w:rPr>
        <w:t>числа</w:t>
      </w:r>
      <w:r w:rsidR="00AF3ABA">
        <w:rPr>
          <w:szCs w:val="28"/>
        </w:rPr>
        <w:t xml:space="preserve"> </w:t>
      </w:r>
      <w:r w:rsidR="00AF3ABA" w:rsidRPr="00B40B14">
        <w:rPr>
          <w:szCs w:val="28"/>
        </w:rPr>
        <w:t>текущего месяца</w:t>
      </w:r>
      <w:r w:rsidR="003851B8" w:rsidRPr="00B40B14">
        <w:rPr>
          <w:szCs w:val="28"/>
        </w:rPr>
        <w:t xml:space="preserve"> </w:t>
      </w:r>
      <w:r w:rsidR="003851B8" w:rsidRPr="00AF3ABA">
        <w:rPr>
          <w:szCs w:val="28"/>
        </w:rPr>
        <w:t>и содержит следующую информацию:</w:t>
      </w:r>
      <w:r w:rsidR="001E4D26" w:rsidRPr="0074605D">
        <w:rPr>
          <w:szCs w:val="28"/>
        </w:rPr>
        <w:t xml:space="preserve"> </w:t>
      </w:r>
      <w:r w:rsidR="006B2AA7" w:rsidRPr="0074605D">
        <w:rPr>
          <w:szCs w:val="28"/>
        </w:rPr>
        <w:t xml:space="preserve"> </w:t>
      </w:r>
    </w:p>
    <w:p w:rsidR="001E4D26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сроки проведения отбора</w:t>
      </w:r>
      <w:r w:rsidR="001E4D26" w:rsidRPr="00BA154B">
        <w:rPr>
          <w:szCs w:val="28"/>
        </w:rPr>
        <w:t>;</w:t>
      </w:r>
    </w:p>
    <w:p w:rsidR="00456E37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дата начала подачи </w:t>
      </w:r>
      <w:r w:rsidR="001E4D26" w:rsidRPr="00BA154B">
        <w:rPr>
          <w:szCs w:val="28"/>
        </w:rPr>
        <w:t xml:space="preserve">и окончания приема </w:t>
      </w:r>
      <w:r w:rsidRPr="00BA154B">
        <w:rPr>
          <w:szCs w:val="28"/>
        </w:rPr>
        <w:t xml:space="preserve">заявок, </w:t>
      </w:r>
      <w:r w:rsidR="002C7592" w:rsidRPr="00BA154B">
        <w:rPr>
          <w:szCs w:val="28"/>
        </w:rPr>
        <w:t>при этом дата окончания приема заявок не может быть ранее</w:t>
      </w:r>
      <w:r w:rsidRPr="00BA154B">
        <w:rPr>
          <w:szCs w:val="28"/>
        </w:rPr>
        <w:t xml:space="preserve"> </w:t>
      </w:r>
      <w:r w:rsidR="00456E37" w:rsidRPr="00BA154B">
        <w:rPr>
          <w:szCs w:val="28"/>
        </w:rPr>
        <w:t>10</w:t>
      </w:r>
      <w:r w:rsidRPr="00BA154B">
        <w:rPr>
          <w:szCs w:val="28"/>
        </w:rPr>
        <w:t>-</w:t>
      </w:r>
      <w:r w:rsidR="002C7592" w:rsidRPr="00BA154B">
        <w:rPr>
          <w:szCs w:val="28"/>
        </w:rPr>
        <w:t>го</w:t>
      </w:r>
      <w:r w:rsidRPr="00BA154B">
        <w:rPr>
          <w:szCs w:val="28"/>
        </w:rPr>
        <w:t xml:space="preserve"> календарн</w:t>
      </w:r>
      <w:r w:rsidR="002C7592" w:rsidRPr="00BA154B">
        <w:rPr>
          <w:szCs w:val="28"/>
        </w:rPr>
        <w:t>ого дня</w:t>
      </w:r>
      <w:r w:rsidRPr="00BA154B">
        <w:rPr>
          <w:szCs w:val="28"/>
        </w:rPr>
        <w:t>, следующ</w:t>
      </w:r>
      <w:r w:rsidR="002C7592" w:rsidRPr="00BA154B">
        <w:rPr>
          <w:szCs w:val="28"/>
        </w:rPr>
        <w:t>его</w:t>
      </w:r>
      <w:r w:rsidRPr="00BA154B">
        <w:rPr>
          <w:szCs w:val="28"/>
        </w:rPr>
        <w:t xml:space="preserve"> за днем размещения объявления;</w:t>
      </w:r>
      <w:r w:rsidR="002C7592" w:rsidRPr="00BA154B">
        <w:rPr>
          <w:szCs w:val="28"/>
        </w:rPr>
        <w:t xml:space="preserve">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наименование, место нахождения, почтовый адрес, адрес электронной почты Комитета;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субсидия предоставляется в пределах общего лимита, предусмотренного в </w:t>
      </w:r>
      <w:r w:rsidRPr="0074605D">
        <w:rPr>
          <w:szCs w:val="28"/>
        </w:rPr>
        <w:t xml:space="preserve">областном бюджете </w:t>
      </w:r>
      <w:r w:rsidRPr="00BA154B">
        <w:rPr>
          <w:szCs w:val="28"/>
        </w:rPr>
        <w:t xml:space="preserve">на соответствующий </w:t>
      </w:r>
      <w:r w:rsidR="002C7592" w:rsidRPr="00BA154B">
        <w:rPr>
          <w:szCs w:val="28"/>
        </w:rPr>
        <w:t xml:space="preserve">финансовый </w:t>
      </w:r>
      <w:r w:rsidRPr="00BA154B">
        <w:rPr>
          <w:szCs w:val="28"/>
        </w:rPr>
        <w:t>год и плановый период. Ежемесячный размер субсидии рассчитывается по формуле, установленной пунктом 2.</w:t>
      </w:r>
      <w:r w:rsidR="00871979">
        <w:rPr>
          <w:szCs w:val="28"/>
        </w:rPr>
        <w:t>3</w:t>
      </w:r>
      <w:r w:rsidR="00AF4146">
        <w:rPr>
          <w:szCs w:val="28"/>
        </w:rPr>
        <w:t>2</w:t>
      </w:r>
      <w:r w:rsidRPr="00BA154B">
        <w:rPr>
          <w:szCs w:val="28"/>
        </w:rPr>
        <w:t xml:space="preserve"> настоящего Порядка;</w:t>
      </w:r>
    </w:p>
    <w:p w:rsidR="003851B8" w:rsidRPr="00BA154B" w:rsidRDefault="002C7592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доменное имя </w:t>
      </w:r>
      <w:r w:rsidR="003851B8" w:rsidRPr="00BA154B">
        <w:rPr>
          <w:szCs w:val="28"/>
        </w:rPr>
        <w:t>и(или) указатель страниц сайта</w:t>
      </w:r>
      <w:r w:rsidRPr="00BA154B">
        <w:rPr>
          <w:szCs w:val="28"/>
        </w:rPr>
        <w:t xml:space="preserve"> </w:t>
      </w:r>
      <w:r w:rsidR="003851B8" w:rsidRPr="00BA154B">
        <w:rPr>
          <w:szCs w:val="28"/>
        </w:rPr>
        <w:t>в сети "Интернет", на котором обеспечивается проведение отбора;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требования к </w:t>
      </w:r>
      <w:r w:rsidR="002C7592" w:rsidRPr="00BA154B">
        <w:rPr>
          <w:szCs w:val="28"/>
        </w:rPr>
        <w:t xml:space="preserve">получателям субсидии </w:t>
      </w:r>
      <w:r w:rsidRPr="00BA154B">
        <w:rPr>
          <w:szCs w:val="28"/>
        </w:rPr>
        <w:t>в соответствии с пункт</w:t>
      </w:r>
      <w:r w:rsidR="002C7592" w:rsidRPr="00BA154B">
        <w:rPr>
          <w:szCs w:val="28"/>
        </w:rPr>
        <w:t>ом</w:t>
      </w:r>
      <w:r w:rsidRPr="00BA154B">
        <w:rPr>
          <w:szCs w:val="28"/>
        </w:rPr>
        <w:t xml:space="preserve"> </w:t>
      </w:r>
      <w:hyperlink w:anchor="Par93" w:history="1">
        <w:r w:rsidRPr="00BA154B">
          <w:rPr>
            <w:szCs w:val="28"/>
          </w:rPr>
          <w:t>2.1</w:t>
        </w:r>
      </w:hyperlink>
      <w:r w:rsidRPr="00BA154B">
        <w:rPr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 w:rsidR="002C7592" w:rsidRPr="00BA154B">
        <w:rPr>
          <w:szCs w:val="28"/>
        </w:rPr>
        <w:t xml:space="preserve">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lastRenderedPageBreak/>
        <w:t xml:space="preserve">порядок подачи заявок и требования, предъявляемые к форме и содержанию заявок, в соответствии с </w:t>
      </w:r>
      <w:hyperlink w:anchor="Par127" w:history="1">
        <w:r w:rsidR="000B0D0B" w:rsidRPr="00BA154B">
          <w:rPr>
            <w:szCs w:val="28"/>
          </w:rPr>
          <w:t>пункт</w:t>
        </w:r>
        <w:r w:rsidR="002D039C">
          <w:rPr>
            <w:szCs w:val="28"/>
          </w:rPr>
          <w:t>ом</w:t>
        </w:r>
        <w:r w:rsidR="000B0D0B" w:rsidRPr="00BA154B">
          <w:rPr>
            <w:szCs w:val="28"/>
          </w:rPr>
          <w:t xml:space="preserve"> 2.</w:t>
        </w:r>
      </w:hyperlink>
      <w:r w:rsidR="002D039C">
        <w:rPr>
          <w:szCs w:val="28"/>
        </w:rPr>
        <w:t>5</w:t>
      </w:r>
      <w:r w:rsidRPr="00BA154B">
        <w:rPr>
          <w:szCs w:val="28"/>
        </w:rPr>
        <w:t xml:space="preserve"> настоящего Порядка;</w:t>
      </w:r>
    </w:p>
    <w:p w:rsidR="001E3E8B" w:rsidRPr="00BA154B" w:rsidRDefault="001E3E8B" w:rsidP="00082D11">
      <w:pPr>
        <w:pStyle w:val="aa"/>
        <w:ind w:left="-426" w:firstLine="710"/>
        <w:rPr>
          <w:color w:val="FF0000"/>
          <w:szCs w:val="28"/>
        </w:rPr>
      </w:pPr>
      <w:r w:rsidRPr="00BA154B">
        <w:rPr>
          <w:szCs w:val="28"/>
        </w:rPr>
        <w:t xml:space="preserve">порядок предоставления разъяснений положений объявления в соответствии с </w:t>
      </w:r>
      <w:hyperlink w:anchor="Par127" w:history="1">
        <w:r w:rsidRPr="00BA154B">
          <w:rPr>
            <w:szCs w:val="28"/>
          </w:rPr>
          <w:t>пункт</w:t>
        </w:r>
        <w:r w:rsidR="002D039C">
          <w:rPr>
            <w:szCs w:val="28"/>
          </w:rPr>
          <w:t>ом</w:t>
        </w:r>
        <w:r w:rsidRPr="00BA154B">
          <w:rPr>
            <w:szCs w:val="28"/>
          </w:rPr>
          <w:t xml:space="preserve"> 2.</w:t>
        </w:r>
      </w:hyperlink>
      <w:r w:rsidR="002D039C">
        <w:rPr>
          <w:szCs w:val="28"/>
        </w:rPr>
        <w:t>6</w:t>
      </w:r>
      <w:r w:rsidRPr="00BA154B">
        <w:rPr>
          <w:szCs w:val="28"/>
        </w:rPr>
        <w:t xml:space="preserve"> настоящего Порядка, даты начала и окончания</w:t>
      </w:r>
      <w:r w:rsidR="007A0F4E" w:rsidRPr="00BA154B">
        <w:rPr>
          <w:szCs w:val="28"/>
        </w:rPr>
        <w:t>;</w:t>
      </w:r>
    </w:p>
    <w:p w:rsidR="001E3E8B" w:rsidRPr="00BA154B" w:rsidRDefault="001E3E8B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порядок отклонения заявок, а также информацию об основаниях их отклонения в соответствии с </w:t>
      </w:r>
      <w:hyperlink w:anchor="Par127" w:history="1">
        <w:r w:rsidR="000B0D0B" w:rsidRPr="005E0DE0">
          <w:rPr>
            <w:szCs w:val="28"/>
          </w:rPr>
          <w:t>пункт</w:t>
        </w:r>
        <w:r w:rsidR="005E0DE0" w:rsidRPr="005E0DE0">
          <w:rPr>
            <w:szCs w:val="28"/>
          </w:rPr>
          <w:t>ом</w:t>
        </w:r>
        <w:r w:rsidR="000B0D0B" w:rsidRPr="005E0DE0">
          <w:rPr>
            <w:szCs w:val="28"/>
          </w:rPr>
          <w:t xml:space="preserve"> 2.</w:t>
        </w:r>
      </w:hyperlink>
      <w:r w:rsidR="002D039C" w:rsidRPr="005E0DE0">
        <w:rPr>
          <w:szCs w:val="28"/>
        </w:rPr>
        <w:t>8</w:t>
      </w:r>
      <w:r w:rsidR="005E0DE0" w:rsidRPr="005E0DE0">
        <w:rPr>
          <w:szCs w:val="28"/>
        </w:rPr>
        <w:t xml:space="preserve"> </w:t>
      </w:r>
      <w:r w:rsidRPr="005E0DE0">
        <w:rPr>
          <w:szCs w:val="28"/>
        </w:rPr>
        <w:t>н</w:t>
      </w:r>
      <w:r w:rsidRPr="00BA154B">
        <w:rPr>
          <w:szCs w:val="28"/>
        </w:rPr>
        <w:t xml:space="preserve">астоящего Порядка;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правила рассмотрения заявок в соответствии </w:t>
      </w:r>
      <w:r w:rsidR="000B0D0B" w:rsidRPr="00BA154B">
        <w:rPr>
          <w:szCs w:val="28"/>
        </w:rPr>
        <w:t xml:space="preserve">с </w:t>
      </w:r>
      <w:hyperlink w:anchor="Par127" w:history="1">
        <w:r w:rsidR="000B0D0B" w:rsidRPr="00BA154B">
          <w:rPr>
            <w:szCs w:val="28"/>
          </w:rPr>
          <w:t>пункта</w:t>
        </w:r>
        <w:r w:rsidR="002D039C">
          <w:rPr>
            <w:szCs w:val="28"/>
          </w:rPr>
          <w:t>ми</w:t>
        </w:r>
        <w:r w:rsidR="000B0D0B" w:rsidRPr="00BA154B">
          <w:rPr>
            <w:szCs w:val="28"/>
          </w:rPr>
          <w:t xml:space="preserve"> 2.</w:t>
        </w:r>
      </w:hyperlink>
      <w:r w:rsidR="002D039C">
        <w:rPr>
          <w:szCs w:val="28"/>
        </w:rPr>
        <w:t>9 – 2.11</w:t>
      </w:r>
      <w:r w:rsidR="000B0D0B" w:rsidRPr="00BA154B">
        <w:rPr>
          <w:szCs w:val="28"/>
        </w:rPr>
        <w:t xml:space="preserve"> </w:t>
      </w:r>
      <w:r w:rsidRPr="00BA154B">
        <w:rPr>
          <w:szCs w:val="28"/>
        </w:rPr>
        <w:t>настоящего Порядка;</w:t>
      </w:r>
    </w:p>
    <w:p w:rsidR="003851B8" w:rsidRPr="00BA154B" w:rsidRDefault="001E3E8B" w:rsidP="00082D11">
      <w:pPr>
        <w:pStyle w:val="aa"/>
        <w:ind w:left="-426" w:firstLine="710"/>
        <w:rPr>
          <w:color w:val="FF0000"/>
          <w:szCs w:val="28"/>
        </w:rPr>
      </w:pPr>
      <w:r w:rsidRPr="00BA154B">
        <w:rPr>
          <w:szCs w:val="28"/>
        </w:rPr>
        <w:t xml:space="preserve">порядок отзыва заявок, порядок возврата заявок, определяющий в том числе основания для возврата заявок, порядок внесения изменений в  соответствии </w:t>
      </w:r>
      <w:r w:rsidR="000B0D0B" w:rsidRPr="00BA154B">
        <w:rPr>
          <w:szCs w:val="28"/>
        </w:rPr>
        <w:t xml:space="preserve">с </w:t>
      </w:r>
      <w:hyperlink w:anchor="Par127" w:history="1">
        <w:r w:rsidR="000B0D0B" w:rsidRPr="00BA154B">
          <w:rPr>
            <w:szCs w:val="28"/>
          </w:rPr>
          <w:t>пункт</w:t>
        </w:r>
        <w:r w:rsidR="002D039C">
          <w:rPr>
            <w:szCs w:val="28"/>
          </w:rPr>
          <w:t>ом</w:t>
        </w:r>
        <w:r w:rsidR="000B0D0B" w:rsidRPr="00BA154B">
          <w:rPr>
            <w:szCs w:val="28"/>
          </w:rPr>
          <w:t xml:space="preserve"> 2.</w:t>
        </w:r>
      </w:hyperlink>
      <w:r w:rsidR="002D039C">
        <w:rPr>
          <w:szCs w:val="28"/>
        </w:rPr>
        <w:t>7</w:t>
      </w:r>
      <w:r w:rsidR="000B0D0B" w:rsidRPr="00BA154B">
        <w:rPr>
          <w:szCs w:val="28"/>
        </w:rPr>
        <w:t xml:space="preserve"> </w:t>
      </w:r>
      <w:r w:rsidRPr="00BA154B">
        <w:rPr>
          <w:szCs w:val="28"/>
        </w:rPr>
        <w:t>настоящего Порядка;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срок, в течение которого победитель (победители) отбора должен</w:t>
      </w:r>
      <w:r w:rsidR="00AC36D8">
        <w:rPr>
          <w:szCs w:val="28"/>
        </w:rPr>
        <w:t xml:space="preserve"> (должны)</w:t>
      </w:r>
      <w:r w:rsidRPr="00BA154B">
        <w:rPr>
          <w:szCs w:val="28"/>
        </w:rPr>
        <w:t xml:space="preserve"> подписать с Комитетом </w:t>
      </w:r>
      <w:r w:rsidR="004166CD" w:rsidRPr="00BA154B">
        <w:rPr>
          <w:szCs w:val="28"/>
        </w:rPr>
        <w:t>С</w:t>
      </w:r>
      <w:r w:rsidRPr="00BA154B">
        <w:rPr>
          <w:szCs w:val="28"/>
        </w:rPr>
        <w:t>оглашение;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условия признания победителя (победителей) отбора уклонившимся (уклонившимися) от заключения </w:t>
      </w:r>
      <w:r w:rsidR="004166CD" w:rsidRPr="00BA154B">
        <w:rPr>
          <w:szCs w:val="28"/>
        </w:rPr>
        <w:t>С</w:t>
      </w:r>
      <w:r w:rsidRPr="00BA154B">
        <w:rPr>
          <w:szCs w:val="28"/>
        </w:rPr>
        <w:t>оглашения;</w:t>
      </w:r>
      <w:r w:rsidR="003D5AE5" w:rsidRPr="00BA154B">
        <w:rPr>
          <w:szCs w:val="28"/>
        </w:rPr>
        <w:t xml:space="preserve">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сроки размещения протокола подведения итогов отбора на едином портале и на официальном сайте Комитета в сети «Интернет», которые не могут быть позднее 14-го календарного дня, следующего за днем определения победителей отбора;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22550E">
        <w:rPr>
          <w:szCs w:val="28"/>
        </w:rPr>
        <w:t>категори</w:t>
      </w:r>
      <w:r w:rsidR="002472E1" w:rsidRPr="0022550E">
        <w:rPr>
          <w:szCs w:val="28"/>
        </w:rPr>
        <w:t>я</w:t>
      </w:r>
      <w:r w:rsidRPr="0022550E">
        <w:rPr>
          <w:szCs w:val="28"/>
        </w:rPr>
        <w:t>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порядок возврата заявок на доработку;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порядок </w:t>
      </w:r>
      <w:r w:rsidR="0044563F" w:rsidRPr="00BA154B">
        <w:rPr>
          <w:szCs w:val="28"/>
        </w:rPr>
        <w:t>отказа в предоставлении субсидии</w:t>
      </w:r>
      <w:r w:rsidRPr="00BA154B">
        <w:rPr>
          <w:szCs w:val="28"/>
        </w:rPr>
        <w:t xml:space="preserve">, а также информацию об основаниях </w:t>
      </w:r>
      <w:r w:rsidR="0044563F" w:rsidRPr="00BA154B">
        <w:rPr>
          <w:szCs w:val="28"/>
        </w:rPr>
        <w:t>отказа в предоставлении субсидии</w:t>
      </w:r>
      <w:r w:rsidRPr="00BA154B">
        <w:rPr>
          <w:szCs w:val="28"/>
        </w:rPr>
        <w:t>.</w:t>
      </w:r>
    </w:p>
    <w:p w:rsidR="003851B8" w:rsidRPr="0074605D" w:rsidRDefault="006E41C6" w:rsidP="00082D11">
      <w:pPr>
        <w:pStyle w:val="aa"/>
        <w:ind w:left="-426" w:firstLine="710"/>
        <w:rPr>
          <w:szCs w:val="28"/>
        </w:rPr>
      </w:pPr>
      <w:bookmarkStart w:id="5" w:name="Par93"/>
      <w:bookmarkEnd w:id="5"/>
      <w:r w:rsidRPr="0074605D">
        <w:rPr>
          <w:szCs w:val="28"/>
        </w:rPr>
        <w:t>2.4.</w:t>
      </w:r>
      <w:r w:rsidR="008F2CAB" w:rsidRPr="0074605D">
        <w:rPr>
          <w:szCs w:val="28"/>
        </w:rPr>
        <w:t xml:space="preserve"> </w:t>
      </w:r>
      <w:r w:rsidR="003851B8" w:rsidRPr="0074605D">
        <w:rPr>
          <w:szCs w:val="28"/>
        </w:rPr>
        <w:t>Участник отбора на дату подачи заявки должен соответствовать требованиям, установленным подпунктом "в" пункта 2.1.</w:t>
      </w:r>
      <w:r w:rsidR="004166CD" w:rsidRPr="0074605D">
        <w:rPr>
          <w:szCs w:val="28"/>
        </w:rPr>
        <w:t xml:space="preserve"> настоящего Порядка; </w:t>
      </w:r>
    </w:p>
    <w:p w:rsidR="003851B8" w:rsidRPr="00BA154B" w:rsidRDefault="006E41C6" w:rsidP="00082D11">
      <w:pPr>
        <w:pStyle w:val="aa"/>
        <w:ind w:left="-426" w:firstLine="710"/>
        <w:rPr>
          <w:szCs w:val="28"/>
        </w:rPr>
      </w:pPr>
      <w:bookmarkStart w:id="6" w:name="Par94"/>
      <w:bookmarkStart w:id="7" w:name="Par112"/>
      <w:bookmarkEnd w:id="6"/>
      <w:bookmarkEnd w:id="7"/>
      <w:r w:rsidRPr="0074605D">
        <w:rPr>
          <w:szCs w:val="28"/>
        </w:rPr>
        <w:t>2.5.</w:t>
      </w:r>
      <w:r w:rsidR="008F2CAB" w:rsidRPr="0074605D">
        <w:rPr>
          <w:szCs w:val="28"/>
        </w:rPr>
        <w:t xml:space="preserve"> </w:t>
      </w:r>
      <w:r w:rsidR="003851B8" w:rsidRPr="00BA154B">
        <w:rPr>
          <w:szCs w:val="28"/>
        </w:rPr>
        <w:t xml:space="preserve">Участники отбора, представляют в Комитет </w:t>
      </w:r>
      <w:hyperlink w:anchor="Par222" w:history="1">
        <w:r w:rsidR="003851B8" w:rsidRPr="00BA154B">
          <w:rPr>
            <w:szCs w:val="28"/>
          </w:rPr>
          <w:t>заявку</w:t>
        </w:r>
      </w:hyperlink>
      <w:r w:rsidR="003851B8" w:rsidRPr="00BA154B">
        <w:rPr>
          <w:szCs w:val="28"/>
        </w:rPr>
        <w:t xml:space="preserve"> по форме </w:t>
      </w:r>
      <w:r w:rsidR="004166CD" w:rsidRPr="00BA154B">
        <w:rPr>
          <w:szCs w:val="28"/>
        </w:rPr>
        <w:t>согласно приложению</w:t>
      </w:r>
      <w:r w:rsidR="003851B8" w:rsidRPr="00BA154B">
        <w:rPr>
          <w:color w:val="FF0000"/>
          <w:szCs w:val="28"/>
        </w:rPr>
        <w:t xml:space="preserve"> </w:t>
      </w:r>
      <w:r w:rsidR="003851B8" w:rsidRPr="00BA154B">
        <w:rPr>
          <w:szCs w:val="28"/>
        </w:rPr>
        <w:t>к настоящему Порядку с приложением следующих документов: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справки о соблюдении требований, установленных подпунктом "в" пункта 2.1 настоящего Порядка;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копии государственного или муниципального контракта, договора, на основании которого получатель субсидии фактически осуществлял или осуществляет перевозку пассажиров на маршрутах регулярных перевозок;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копии действующего договора с оператором АСОП ЛО либо письменного обязательства получателя субсидии о заключении с оператором АСОП ЛО договора</w:t>
      </w:r>
      <w:r w:rsidR="00CD2BA6" w:rsidRPr="00BA154B">
        <w:rPr>
          <w:szCs w:val="28"/>
        </w:rPr>
        <w:t xml:space="preserve"> </w:t>
      </w:r>
      <w:r w:rsidRPr="00BA154B">
        <w:rPr>
          <w:szCs w:val="28"/>
        </w:rPr>
        <w:t xml:space="preserve">в срок, не превышающий 10 рабочих дней с даты заключения с Комитетом </w:t>
      </w:r>
      <w:r w:rsidR="00566CC9" w:rsidRPr="00BA154B">
        <w:rPr>
          <w:szCs w:val="28"/>
        </w:rPr>
        <w:t>С</w:t>
      </w:r>
      <w:r w:rsidRPr="00BA154B">
        <w:rPr>
          <w:szCs w:val="28"/>
        </w:rPr>
        <w:t>оглашения;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копии документа, подтверждающего полномочия лица, подписавшего заявку и приложенные документы.</w:t>
      </w:r>
    </w:p>
    <w:p w:rsidR="003851B8" w:rsidRPr="00BA154B" w:rsidRDefault="00F930C2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Участник</w:t>
      </w:r>
      <w:r w:rsidR="00566CC9" w:rsidRPr="00BA154B">
        <w:rPr>
          <w:szCs w:val="28"/>
        </w:rPr>
        <w:t>и</w:t>
      </w:r>
      <w:r w:rsidRPr="00BA154B">
        <w:rPr>
          <w:szCs w:val="28"/>
        </w:rPr>
        <w:t xml:space="preserve"> отбора</w:t>
      </w:r>
      <w:r w:rsidR="003851B8" w:rsidRPr="00BA154B">
        <w:rPr>
          <w:szCs w:val="28"/>
        </w:rPr>
        <w:t>, являющи</w:t>
      </w:r>
      <w:r w:rsidR="00566CC9" w:rsidRPr="00BA154B">
        <w:rPr>
          <w:szCs w:val="28"/>
        </w:rPr>
        <w:t>е</w:t>
      </w:r>
      <w:r w:rsidR="003851B8" w:rsidRPr="00BA154B">
        <w:rPr>
          <w:szCs w:val="28"/>
        </w:rPr>
        <w:t>ся некоммерческими организациями, дополнительно представляют копии учредительных документов, подтверждающих осуществление деятельности по перевозке пассажиров и багажа автомобильным транспортом.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Заявки </w:t>
      </w:r>
      <w:r w:rsidR="005A53D6" w:rsidRPr="00BA154B">
        <w:rPr>
          <w:szCs w:val="28"/>
        </w:rPr>
        <w:t>должны быть прошиты, пронумерованы и скреплены печатью участник</w:t>
      </w:r>
      <w:r w:rsidR="00392191" w:rsidRPr="00BA154B">
        <w:rPr>
          <w:szCs w:val="28"/>
        </w:rPr>
        <w:t>ов</w:t>
      </w:r>
      <w:r w:rsidR="005A53D6" w:rsidRPr="00BA154B">
        <w:rPr>
          <w:szCs w:val="28"/>
        </w:rPr>
        <w:t xml:space="preserve"> отбора (при наличии). Одновременно с комплектом документов на </w:t>
      </w:r>
      <w:r w:rsidR="005A53D6" w:rsidRPr="00BA154B">
        <w:rPr>
          <w:szCs w:val="28"/>
        </w:rPr>
        <w:lastRenderedPageBreak/>
        <w:t>бумажном носителе участник</w:t>
      </w:r>
      <w:r w:rsidR="006952C1" w:rsidRPr="00BA154B">
        <w:rPr>
          <w:szCs w:val="28"/>
        </w:rPr>
        <w:t>а</w:t>
      </w:r>
      <w:r w:rsidR="005A53D6" w:rsidRPr="00BA154B">
        <w:rPr>
          <w:szCs w:val="28"/>
        </w:rPr>
        <w:t>м</w:t>
      </w:r>
      <w:r w:rsidR="006952C1" w:rsidRPr="00BA154B">
        <w:rPr>
          <w:szCs w:val="28"/>
        </w:rPr>
        <w:t>и</w:t>
      </w:r>
      <w:r w:rsidR="005A53D6" w:rsidRPr="00BA154B">
        <w:rPr>
          <w:szCs w:val="28"/>
        </w:rPr>
        <w:t xml:space="preserve"> отбора представляется полный комплект документов в электронном виде на электронном носителе</w:t>
      </w:r>
      <w:r w:rsidRPr="00BA154B">
        <w:rPr>
          <w:szCs w:val="28"/>
        </w:rPr>
        <w:t>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Комитет принимает и регистрирует заявки в день их получения в системе электронного документооборота Ленинградской области.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Датой подачи заявки является дата регистрации в системе электронного документооборота Ленинградской области.</w:t>
      </w:r>
    </w:p>
    <w:p w:rsidR="007B7950" w:rsidRPr="0074605D" w:rsidRDefault="006E41C6" w:rsidP="00082D11">
      <w:pPr>
        <w:autoSpaceDE w:val="0"/>
        <w:autoSpaceDN w:val="0"/>
        <w:adjustRightInd w:val="0"/>
        <w:ind w:left="-426" w:firstLine="710"/>
        <w:rPr>
          <w:szCs w:val="28"/>
        </w:rPr>
      </w:pPr>
      <w:r w:rsidRPr="0074605D">
        <w:rPr>
          <w:szCs w:val="28"/>
        </w:rPr>
        <w:t>2.6.</w:t>
      </w:r>
      <w:r w:rsidR="008F2CAB" w:rsidRPr="0074605D">
        <w:rPr>
          <w:szCs w:val="28"/>
        </w:rPr>
        <w:t xml:space="preserve"> </w:t>
      </w:r>
      <w:r w:rsidRPr="0074605D">
        <w:rPr>
          <w:szCs w:val="28"/>
        </w:rPr>
        <w:t>У</w:t>
      </w:r>
      <w:r w:rsidR="007B7950" w:rsidRPr="0074605D">
        <w:rPr>
          <w:szCs w:val="28"/>
        </w:rPr>
        <w:t>частник отбора со дня размещения объявления на едином портале</w:t>
      </w:r>
      <w:r w:rsidR="00BA154B" w:rsidRPr="0074605D">
        <w:rPr>
          <w:szCs w:val="28"/>
        </w:rPr>
        <w:t xml:space="preserve"> и</w:t>
      </w:r>
      <w:r w:rsidR="007B7950" w:rsidRPr="0074605D">
        <w:rPr>
          <w:szCs w:val="28"/>
        </w:rPr>
        <w:t xml:space="preserve"> не позднее </w:t>
      </w:r>
      <w:r w:rsidR="00896B67" w:rsidRPr="0074605D">
        <w:rPr>
          <w:szCs w:val="28"/>
        </w:rPr>
        <w:t>2</w:t>
      </w:r>
      <w:r w:rsidR="007B7950" w:rsidRPr="0074605D">
        <w:rPr>
          <w:szCs w:val="28"/>
        </w:rPr>
        <w:t xml:space="preserve">-го рабочего дня до дня завершения </w:t>
      </w:r>
      <w:r w:rsidR="00BA154B" w:rsidRPr="0074605D">
        <w:rPr>
          <w:szCs w:val="28"/>
        </w:rPr>
        <w:t xml:space="preserve">срока </w:t>
      </w:r>
      <w:r w:rsidR="007B7950" w:rsidRPr="0074605D">
        <w:rPr>
          <w:szCs w:val="28"/>
        </w:rPr>
        <w:t xml:space="preserve">подачи заявок вправе направить </w:t>
      </w:r>
      <w:r w:rsidR="00BA154B" w:rsidRPr="0074605D">
        <w:rPr>
          <w:szCs w:val="28"/>
        </w:rPr>
        <w:t>на электронную почту</w:t>
      </w:r>
      <w:r w:rsidR="007B7950" w:rsidRPr="0074605D">
        <w:rPr>
          <w:szCs w:val="28"/>
        </w:rPr>
        <w:t xml:space="preserve"> Комитет</w:t>
      </w:r>
      <w:r w:rsidR="00BA154B" w:rsidRPr="0074605D">
        <w:rPr>
          <w:szCs w:val="28"/>
        </w:rPr>
        <w:t>а</w:t>
      </w:r>
      <w:r w:rsidR="007B7950" w:rsidRPr="0074605D">
        <w:rPr>
          <w:szCs w:val="28"/>
        </w:rPr>
        <w:t xml:space="preserve"> запрос о разъяснении положений объявления.</w:t>
      </w:r>
    </w:p>
    <w:p w:rsidR="007B7950" w:rsidRPr="00BA154B" w:rsidRDefault="007B7950" w:rsidP="00082D11">
      <w:pPr>
        <w:autoSpaceDE w:val="0"/>
        <w:autoSpaceDN w:val="0"/>
        <w:adjustRightInd w:val="0"/>
        <w:ind w:left="-426" w:firstLine="710"/>
        <w:rPr>
          <w:strike/>
          <w:color w:val="FF0000"/>
          <w:szCs w:val="28"/>
        </w:rPr>
      </w:pPr>
      <w:r w:rsidRPr="0074605D">
        <w:rPr>
          <w:szCs w:val="28"/>
        </w:rPr>
        <w:t xml:space="preserve">Разъяснение положений объявления участнику отбора осуществляется Комитетом в течение двух рабочих дней с даты поступления запроса, но не позднее одного рабочего дня до дня завершения </w:t>
      </w:r>
      <w:r w:rsidR="00BA154B" w:rsidRPr="0074605D">
        <w:rPr>
          <w:szCs w:val="28"/>
        </w:rPr>
        <w:t xml:space="preserve">срока </w:t>
      </w:r>
      <w:r w:rsidRPr="0074605D">
        <w:rPr>
          <w:szCs w:val="28"/>
        </w:rPr>
        <w:t>подачи заявок, путем направления на электронн</w:t>
      </w:r>
      <w:r w:rsidR="00896B67" w:rsidRPr="0074605D">
        <w:rPr>
          <w:szCs w:val="28"/>
        </w:rPr>
        <w:t>ую</w:t>
      </w:r>
      <w:r w:rsidRPr="0074605D">
        <w:rPr>
          <w:szCs w:val="28"/>
        </w:rPr>
        <w:t xml:space="preserve"> почт</w:t>
      </w:r>
      <w:r w:rsidR="00896B67" w:rsidRPr="0074605D">
        <w:rPr>
          <w:szCs w:val="28"/>
        </w:rPr>
        <w:t>у</w:t>
      </w:r>
      <w:r w:rsidRPr="0074605D">
        <w:rPr>
          <w:szCs w:val="28"/>
        </w:rPr>
        <w:t xml:space="preserve"> </w:t>
      </w:r>
      <w:r w:rsidR="00896B67" w:rsidRPr="0074605D">
        <w:rPr>
          <w:szCs w:val="28"/>
        </w:rPr>
        <w:t xml:space="preserve">участника отбора, указанную </w:t>
      </w:r>
      <w:r w:rsidR="00896B67" w:rsidRPr="00BA154B">
        <w:rPr>
          <w:szCs w:val="28"/>
        </w:rPr>
        <w:t>в запросе,</w:t>
      </w:r>
      <w:r w:rsidRPr="00BA154B">
        <w:rPr>
          <w:szCs w:val="28"/>
        </w:rPr>
        <w:t xml:space="preserve"> соответствующего разъяснения. </w:t>
      </w:r>
    </w:p>
    <w:p w:rsidR="00C5608E" w:rsidRPr="00BA154B" w:rsidRDefault="00BA154B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2.7.</w:t>
      </w:r>
      <w:r w:rsidR="008F2CAB" w:rsidRPr="0074605D">
        <w:rPr>
          <w:szCs w:val="28"/>
        </w:rPr>
        <w:t xml:space="preserve"> </w:t>
      </w:r>
      <w:r w:rsidR="00C5608E" w:rsidRPr="0074605D">
        <w:rPr>
          <w:szCs w:val="28"/>
        </w:rPr>
        <w:t xml:space="preserve">Участник </w:t>
      </w:r>
      <w:r w:rsidR="00C5608E" w:rsidRPr="00BA154B">
        <w:rPr>
          <w:szCs w:val="28"/>
        </w:rPr>
        <w:t>отбора имее</w:t>
      </w:r>
      <w:r w:rsidR="00DF657B" w:rsidRPr="00BA154B">
        <w:rPr>
          <w:szCs w:val="28"/>
        </w:rPr>
        <w:t>т право отозвать заявку</w:t>
      </w:r>
      <w:r w:rsidR="00C5608E" w:rsidRPr="00BA154B">
        <w:rPr>
          <w:szCs w:val="28"/>
        </w:rPr>
        <w:t xml:space="preserve"> путем направления в Комитет уведомления об отзыве заявки до даты окончания приема заявок, или после даты окончания приема заявок, но не </w:t>
      </w:r>
      <w:r w:rsidR="00DF657B" w:rsidRPr="00BA154B">
        <w:rPr>
          <w:szCs w:val="28"/>
        </w:rPr>
        <w:t>позднее дня заседания комиссии.</w:t>
      </w:r>
    </w:p>
    <w:p w:rsidR="00C5608E" w:rsidRPr="00BA154B" w:rsidRDefault="00C5608E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Внесение изменений в заявку осуществляется до даты окончания приема заявок путем:</w:t>
      </w:r>
    </w:p>
    <w:p w:rsidR="00C5608E" w:rsidRPr="00BA154B" w:rsidRDefault="00C5608E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отзыва и подачи новой заявки;</w:t>
      </w:r>
    </w:p>
    <w:p w:rsidR="00C5608E" w:rsidRPr="00BA154B" w:rsidRDefault="00C5608E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возврата заявки на доработку.</w:t>
      </w:r>
    </w:p>
    <w:p w:rsidR="00C5608E" w:rsidRPr="0074605D" w:rsidRDefault="00C5608E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Возврат заявки на доработку осуществляется на основании уведомления участника отбора, направленного на электронную почту Комитета не позднее дня, предшествующего дню окончания приема заявок. Скорректированная после </w:t>
      </w:r>
      <w:r w:rsidRPr="0074605D">
        <w:rPr>
          <w:szCs w:val="28"/>
        </w:rPr>
        <w:t>возврата на доработку заявка должна быть направлена участником отбора в Комитет  не позднее даты окончания приема заявок.</w:t>
      </w:r>
    </w:p>
    <w:p w:rsidR="00972057" w:rsidRPr="0074605D" w:rsidRDefault="00BA154B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2.8.</w:t>
      </w:r>
      <w:r w:rsidR="008F2CAB" w:rsidRPr="0074605D">
        <w:rPr>
          <w:szCs w:val="28"/>
        </w:rPr>
        <w:t xml:space="preserve">  </w:t>
      </w:r>
      <w:r w:rsidR="00972057" w:rsidRPr="0074605D">
        <w:rPr>
          <w:szCs w:val="28"/>
        </w:rPr>
        <w:t>Основаниями для отклонения заявки являются:</w:t>
      </w:r>
    </w:p>
    <w:p w:rsidR="00972057" w:rsidRPr="0074605D" w:rsidRDefault="00972057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несоответствие участника отбора категори</w:t>
      </w:r>
      <w:r w:rsidR="002472E1">
        <w:rPr>
          <w:szCs w:val="28"/>
        </w:rPr>
        <w:t>и</w:t>
      </w:r>
      <w:r w:rsidR="00335954" w:rsidRPr="0074605D">
        <w:rPr>
          <w:szCs w:val="28"/>
        </w:rPr>
        <w:t xml:space="preserve"> и требованиям</w:t>
      </w:r>
      <w:r w:rsidRPr="0074605D">
        <w:rPr>
          <w:szCs w:val="28"/>
        </w:rPr>
        <w:t xml:space="preserve">, установленным </w:t>
      </w:r>
      <w:hyperlink w:anchor="Par67" w:history="1">
        <w:r w:rsidRPr="0074605D">
          <w:rPr>
            <w:szCs w:val="28"/>
          </w:rPr>
          <w:t>пункт</w:t>
        </w:r>
        <w:r w:rsidR="00335954" w:rsidRPr="0074605D">
          <w:rPr>
            <w:szCs w:val="28"/>
          </w:rPr>
          <w:t xml:space="preserve">ом </w:t>
        </w:r>
        <w:r w:rsidRPr="0074605D">
          <w:rPr>
            <w:szCs w:val="28"/>
          </w:rPr>
          <w:t>1.5</w:t>
        </w:r>
      </w:hyperlink>
      <w:r w:rsidR="00335954" w:rsidRPr="0074605D">
        <w:rPr>
          <w:szCs w:val="28"/>
        </w:rPr>
        <w:t xml:space="preserve">, подпунктом «в» пункта 2.1. </w:t>
      </w:r>
      <w:r w:rsidRPr="0074605D">
        <w:rPr>
          <w:szCs w:val="28"/>
        </w:rPr>
        <w:t>настоящего Порядка;</w:t>
      </w:r>
    </w:p>
    <w:p w:rsidR="00CC1DF1" w:rsidRPr="0074605D" w:rsidRDefault="00972057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непредставление (представление не в полном объеме) документов, указанных </w:t>
      </w:r>
      <w:r w:rsidRPr="0074605D">
        <w:rPr>
          <w:szCs w:val="28"/>
        </w:rPr>
        <w:t>в объявлении</w:t>
      </w:r>
      <w:r w:rsidR="00CC1DF1" w:rsidRPr="0074605D">
        <w:rPr>
          <w:szCs w:val="28"/>
        </w:rPr>
        <w:t>;</w:t>
      </w:r>
      <w:r w:rsidRPr="0074605D">
        <w:rPr>
          <w:szCs w:val="28"/>
        </w:rPr>
        <w:t xml:space="preserve"> </w:t>
      </w:r>
    </w:p>
    <w:p w:rsidR="00972057" w:rsidRPr="00BA154B" w:rsidRDefault="00972057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несоответствие представленной заявки и (или) документов требованиям, установленным в объявлении, предусмотренным </w:t>
      </w:r>
      <w:r w:rsidR="008F2CAB" w:rsidRPr="00BA154B">
        <w:rPr>
          <w:szCs w:val="28"/>
        </w:rPr>
        <w:t xml:space="preserve">подпунктами «а» - «в» </w:t>
      </w:r>
      <w:hyperlink w:anchor="Par127" w:history="1">
        <w:r w:rsidR="008F2CAB" w:rsidRPr="00BA154B">
          <w:rPr>
            <w:szCs w:val="28"/>
          </w:rPr>
          <w:t xml:space="preserve">пункта </w:t>
        </w:r>
        <w:r w:rsidR="008F2CAB" w:rsidRPr="002472E1">
          <w:rPr>
            <w:szCs w:val="28"/>
          </w:rPr>
          <w:t>2.</w:t>
        </w:r>
      </w:hyperlink>
      <w:r w:rsidR="002472E1">
        <w:rPr>
          <w:szCs w:val="28"/>
        </w:rPr>
        <w:t>1</w:t>
      </w:r>
      <w:r w:rsidRPr="00BA154B">
        <w:rPr>
          <w:szCs w:val="28"/>
        </w:rPr>
        <w:t xml:space="preserve"> настоящего Порядка;</w:t>
      </w:r>
    </w:p>
    <w:p w:rsidR="00972057" w:rsidRPr="00BA154B" w:rsidRDefault="00972057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недостоверност</w:t>
      </w:r>
      <w:r w:rsidR="00CC1DF1" w:rsidRPr="00BA154B">
        <w:rPr>
          <w:szCs w:val="28"/>
        </w:rPr>
        <w:t>ь</w:t>
      </w:r>
      <w:r w:rsidRPr="00BA154B">
        <w:rPr>
          <w:szCs w:val="28"/>
        </w:rPr>
        <w:t xml:space="preserve"> информации, содержащейся в документах, представленных участником отбора</w:t>
      </w:r>
      <w:r w:rsidR="00CC1DF1" w:rsidRPr="00BA154B">
        <w:rPr>
          <w:szCs w:val="28"/>
        </w:rPr>
        <w:t>, в целях подтверждения</w:t>
      </w:r>
      <w:r w:rsidR="003B73B2" w:rsidRPr="00BA154B">
        <w:rPr>
          <w:szCs w:val="28"/>
        </w:rPr>
        <w:t xml:space="preserve"> соответствия установленным подпунктом «в» пункта 2.1 настоящего Порядка</w:t>
      </w:r>
      <w:r w:rsidR="00335954">
        <w:rPr>
          <w:szCs w:val="28"/>
        </w:rPr>
        <w:t xml:space="preserve"> </w:t>
      </w:r>
      <w:r w:rsidR="00335954" w:rsidRPr="0074605D">
        <w:rPr>
          <w:szCs w:val="28"/>
        </w:rPr>
        <w:t>требованиям</w:t>
      </w:r>
      <w:r w:rsidRPr="0074605D">
        <w:rPr>
          <w:szCs w:val="28"/>
        </w:rPr>
        <w:t>;</w:t>
      </w:r>
    </w:p>
    <w:p w:rsidR="00B40B14" w:rsidRDefault="00972057" w:rsidP="00B40B14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подача заявки после даты и(или) времени, определенных для подачи заявок.</w:t>
      </w:r>
    </w:p>
    <w:p w:rsidR="00B40B14" w:rsidRPr="00BA154B" w:rsidRDefault="00B40B14" w:rsidP="00B40B14">
      <w:pPr>
        <w:pStyle w:val="aa"/>
        <w:ind w:left="-426" w:firstLine="710"/>
        <w:rPr>
          <w:szCs w:val="28"/>
        </w:rPr>
      </w:pPr>
      <w:r w:rsidRPr="005E0DE0">
        <w:rPr>
          <w:szCs w:val="28"/>
        </w:rPr>
        <w:t xml:space="preserve"> В случае отклонения заявки, Комитет в течение </w:t>
      </w:r>
      <w:r w:rsidR="002472E1">
        <w:rPr>
          <w:szCs w:val="28"/>
        </w:rPr>
        <w:t>десяти</w:t>
      </w:r>
      <w:r w:rsidRPr="005E0DE0">
        <w:rPr>
          <w:szCs w:val="28"/>
        </w:rPr>
        <w:t xml:space="preserve"> рабочих дней со дня ее регистрации в Комитете, направляет участнику отбора уведомление об отклонении заявки с указанием причин отклонения. Уведомление об отклонении заявки направляется в письменной форме на электронную почту, указанную в заявке.</w:t>
      </w:r>
    </w:p>
    <w:p w:rsidR="003851B8" w:rsidRPr="0074605D" w:rsidRDefault="00BA154B" w:rsidP="00082D11">
      <w:pPr>
        <w:pStyle w:val="aa"/>
        <w:ind w:left="-426" w:firstLine="710"/>
        <w:rPr>
          <w:szCs w:val="28"/>
        </w:rPr>
      </w:pPr>
      <w:bookmarkStart w:id="8" w:name="Par127"/>
      <w:bookmarkEnd w:id="8"/>
      <w:r w:rsidRPr="0074605D">
        <w:rPr>
          <w:szCs w:val="28"/>
        </w:rPr>
        <w:lastRenderedPageBreak/>
        <w:t>2.9.</w:t>
      </w:r>
      <w:r w:rsidR="008F2CAB" w:rsidRPr="0074605D">
        <w:rPr>
          <w:szCs w:val="28"/>
        </w:rPr>
        <w:t xml:space="preserve"> </w:t>
      </w:r>
      <w:r w:rsidR="003851B8" w:rsidRPr="0074605D">
        <w:rPr>
          <w:szCs w:val="28"/>
        </w:rPr>
        <w:t>В целях проведения отбора получателей субсидии, проверки комплектности представленных документов, достоверности сведений, содержащихся в заявках</w:t>
      </w:r>
      <w:r w:rsidR="00CD2BA6" w:rsidRPr="0074605D">
        <w:rPr>
          <w:szCs w:val="28"/>
        </w:rPr>
        <w:t xml:space="preserve"> </w:t>
      </w:r>
      <w:r w:rsidR="003851B8" w:rsidRPr="0074605D">
        <w:rPr>
          <w:szCs w:val="28"/>
        </w:rPr>
        <w:t>и прилагаемых к ним документах, образуется комиссия. Состав и положение о комиссии утверждаются правовым актом Комитета.</w:t>
      </w:r>
    </w:p>
    <w:p w:rsidR="003851B8" w:rsidRPr="0074605D" w:rsidRDefault="00335954" w:rsidP="00082D11">
      <w:pPr>
        <w:pStyle w:val="aa"/>
        <w:tabs>
          <w:tab w:val="left" w:pos="993"/>
        </w:tabs>
        <w:ind w:left="-426" w:firstLine="710"/>
        <w:rPr>
          <w:szCs w:val="28"/>
        </w:rPr>
      </w:pPr>
      <w:bookmarkStart w:id="9" w:name="Par128"/>
      <w:bookmarkEnd w:id="9"/>
      <w:r w:rsidRPr="0074605D">
        <w:rPr>
          <w:szCs w:val="28"/>
        </w:rPr>
        <w:t xml:space="preserve">2.10. </w:t>
      </w:r>
      <w:r w:rsidR="003851B8" w:rsidRPr="0074605D">
        <w:rPr>
          <w:szCs w:val="28"/>
        </w:rPr>
        <w:t xml:space="preserve">Отбор получателей субсидии, проверка </w:t>
      </w:r>
      <w:r w:rsidR="003F209F" w:rsidRPr="0074605D">
        <w:rPr>
          <w:szCs w:val="28"/>
        </w:rPr>
        <w:t xml:space="preserve">комплектности представленных документов, </w:t>
      </w:r>
      <w:r w:rsidR="003851B8" w:rsidRPr="0074605D">
        <w:rPr>
          <w:szCs w:val="28"/>
        </w:rPr>
        <w:t xml:space="preserve">достоверности сведений, содержащихся в заявках и прилагаемых документах, осуществляются </w:t>
      </w:r>
      <w:r w:rsidR="003F209F" w:rsidRPr="0074605D">
        <w:rPr>
          <w:szCs w:val="28"/>
        </w:rPr>
        <w:t xml:space="preserve">комиссией </w:t>
      </w:r>
      <w:r w:rsidR="003851B8" w:rsidRPr="0074605D">
        <w:rPr>
          <w:szCs w:val="28"/>
        </w:rPr>
        <w:t>в срок,</w:t>
      </w:r>
      <w:r w:rsidR="00232E50" w:rsidRPr="0074605D">
        <w:rPr>
          <w:szCs w:val="28"/>
        </w:rPr>
        <w:t xml:space="preserve"> </w:t>
      </w:r>
      <w:r w:rsidR="000D04A8" w:rsidRPr="0074605D">
        <w:rPr>
          <w:szCs w:val="28"/>
        </w:rPr>
        <w:t>не превышающий 10</w:t>
      </w:r>
      <w:r w:rsidR="003851B8" w:rsidRPr="0074605D">
        <w:rPr>
          <w:szCs w:val="28"/>
        </w:rPr>
        <w:t xml:space="preserve"> рабочих дней </w:t>
      </w:r>
      <w:r w:rsidR="00743A18" w:rsidRPr="0074605D">
        <w:rPr>
          <w:szCs w:val="28"/>
        </w:rPr>
        <w:t>с даты поступления заявки и прилагаемых к ней документов в Комитет</w:t>
      </w:r>
      <w:r w:rsidR="003851B8" w:rsidRPr="0074605D">
        <w:rPr>
          <w:szCs w:val="28"/>
        </w:rPr>
        <w:t>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Проверка достоверности сведений осуществляется путем сопоставления информации, содержащейся в заявках и прилагаемых документах, с информацией, полученной на соответствие сведениям, размещенным на официальных сайтах в сети «Интернет».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Ответственность за достоверность сведений, представленных в заявке и прилагаемых к ней документах, несет участник отбора.</w:t>
      </w:r>
    </w:p>
    <w:p w:rsidR="001C2337" w:rsidRPr="00082D11" w:rsidRDefault="00335954" w:rsidP="00082D11">
      <w:pPr>
        <w:pStyle w:val="aa"/>
        <w:ind w:left="-426" w:firstLine="710"/>
        <w:rPr>
          <w:color w:val="FF0000"/>
          <w:szCs w:val="28"/>
        </w:rPr>
      </w:pPr>
      <w:bookmarkStart w:id="10" w:name="Par131"/>
      <w:bookmarkEnd w:id="10"/>
      <w:r w:rsidRPr="0074605D">
        <w:rPr>
          <w:szCs w:val="28"/>
        </w:rPr>
        <w:t>2.11.</w:t>
      </w:r>
      <w:r w:rsidR="008F2CAB" w:rsidRPr="0074605D">
        <w:rPr>
          <w:szCs w:val="28"/>
        </w:rPr>
        <w:t xml:space="preserve"> </w:t>
      </w:r>
      <w:r w:rsidR="00082D11" w:rsidRPr="0074605D">
        <w:rPr>
          <w:szCs w:val="28"/>
        </w:rPr>
        <w:t xml:space="preserve">В срок </w:t>
      </w:r>
      <w:r w:rsidR="00DA0BC3" w:rsidRPr="0074605D">
        <w:rPr>
          <w:szCs w:val="28"/>
        </w:rPr>
        <w:t xml:space="preserve">не позднее </w:t>
      </w:r>
      <w:r w:rsidR="00082D11" w:rsidRPr="0074605D">
        <w:rPr>
          <w:szCs w:val="28"/>
        </w:rPr>
        <w:t>двух</w:t>
      </w:r>
      <w:r w:rsidR="00DA0BC3" w:rsidRPr="0074605D">
        <w:rPr>
          <w:szCs w:val="28"/>
        </w:rPr>
        <w:t xml:space="preserve"> рабочих дней с</w:t>
      </w:r>
      <w:r w:rsidRPr="0074605D">
        <w:rPr>
          <w:szCs w:val="28"/>
        </w:rPr>
        <w:t xml:space="preserve"> даты </w:t>
      </w:r>
      <w:r w:rsidR="00082D11" w:rsidRPr="0074605D">
        <w:rPr>
          <w:szCs w:val="28"/>
        </w:rPr>
        <w:t>проведения заседания комиссии</w:t>
      </w:r>
      <w:r w:rsidR="003851B8" w:rsidRPr="0074605D">
        <w:rPr>
          <w:szCs w:val="28"/>
        </w:rPr>
        <w:t xml:space="preserve"> оформляется протокол подведения итогов</w:t>
      </w:r>
      <w:r w:rsidR="00AF3ABA">
        <w:rPr>
          <w:szCs w:val="28"/>
        </w:rPr>
        <w:t>,</w:t>
      </w:r>
      <w:r w:rsidR="003851B8" w:rsidRPr="0074605D">
        <w:rPr>
          <w:szCs w:val="28"/>
        </w:rPr>
        <w:t xml:space="preserve"> на основании которого</w:t>
      </w:r>
      <w:r w:rsidR="00CB362D" w:rsidRPr="0074605D">
        <w:rPr>
          <w:szCs w:val="28"/>
        </w:rPr>
        <w:t xml:space="preserve"> в течение двух рабочих</w:t>
      </w:r>
      <w:r w:rsidR="00AF3ABA">
        <w:rPr>
          <w:szCs w:val="28"/>
        </w:rPr>
        <w:t xml:space="preserve"> дней </w:t>
      </w:r>
      <w:r w:rsidR="00AF3ABA" w:rsidRPr="00B40B14">
        <w:rPr>
          <w:szCs w:val="28"/>
        </w:rPr>
        <w:t xml:space="preserve">с даты оформления протокола </w:t>
      </w:r>
      <w:r w:rsidR="003851B8" w:rsidRPr="00BA154B">
        <w:rPr>
          <w:szCs w:val="28"/>
        </w:rPr>
        <w:t>принимается решение в форме правового акта Комитета о предоставлении субсидии либо об отказе в предоставлении субсидии.</w:t>
      </w:r>
      <w:r w:rsidR="00082D11">
        <w:rPr>
          <w:szCs w:val="28"/>
        </w:rPr>
        <w:t xml:space="preserve"> </w:t>
      </w:r>
    </w:p>
    <w:p w:rsidR="003851B8" w:rsidRPr="0074605D" w:rsidRDefault="00335954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2.12.</w:t>
      </w:r>
      <w:r w:rsidR="005772E3" w:rsidRPr="0074605D">
        <w:rPr>
          <w:szCs w:val="28"/>
        </w:rPr>
        <w:t xml:space="preserve"> </w:t>
      </w:r>
      <w:r w:rsidR="003851B8" w:rsidRPr="0074605D">
        <w:rPr>
          <w:szCs w:val="28"/>
        </w:rPr>
        <w:t>Основаниями для отказа в предоставлении субсидии являются:</w:t>
      </w:r>
      <w:r w:rsidR="00355E6A" w:rsidRPr="0074605D">
        <w:rPr>
          <w:szCs w:val="28"/>
        </w:rPr>
        <w:t xml:space="preserve"> </w:t>
      </w:r>
    </w:p>
    <w:p w:rsidR="003851B8" w:rsidRPr="0074605D" w:rsidRDefault="003851B8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несоответствие представленн</w:t>
      </w:r>
      <w:r w:rsidR="00355E6A" w:rsidRPr="0074605D">
        <w:rPr>
          <w:szCs w:val="28"/>
        </w:rPr>
        <w:t>ых</w:t>
      </w:r>
      <w:r w:rsidRPr="0074605D">
        <w:rPr>
          <w:szCs w:val="28"/>
        </w:rPr>
        <w:t xml:space="preserve"> документов требованиям, </w:t>
      </w:r>
      <w:r w:rsidR="00355E6A" w:rsidRPr="0074605D">
        <w:rPr>
          <w:szCs w:val="28"/>
        </w:rPr>
        <w:t xml:space="preserve">определенным </w:t>
      </w:r>
      <w:hyperlink w:anchor="Par127" w:history="1">
        <w:r w:rsidR="005772E3" w:rsidRPr="0074605D">
          <w:rPr>
            <w:szCs w:val="28"/>
          </w:rPr>
          <w:t>пункт</w:t>
        </w:r>
        <w:r w:rsidR="00743A18" w:rsidRPr="0074605D">
          <w:rPr>
            <w:szCs w:val="28"/>
          </w:rPr>
          <w:t>ом</w:t>
        </w:r>
        <w:r w:rsidR="005772E3" w:rsidRPr="0074605D">
          <w:rPr>
            <w:szCs w:val="28"/>
          </w:rPr>
          <w:t xml:space="preserve"> 2.</w:t>
        </w:r>
      </w:hyperlink>
      <w:r w:rsidR="00346F79" w:rsidRPr="0074605D">
        <w:rPr>
          <w:szCs w:val="28"/>
        </w:rPr>
        <w:t>5</w:t>
      </w:r>
      <w:r w:rsidR="005772E3" w:rsidRPr="0074605D">
        <w:rPr>
          <w:szCs w:val="28"/>
        </w:rPr>
        <w:t xml:space="preserve"> </w:t>
      </w:r>
      <w:r w:rsidRPr="0074605D">
        <w:rPr>
          <w:szCs w:val="28"/>
        </w:rPr>
        <w:t>настоящего Порядка</w:t>
      </w:r>
      <w:r w:rsidR="00355E6A" w:rsidRPr="0074605D">
        <w:rPr>
          <w:szCs w:val="28"/>
        </w:rPr>
        <w:t>,</w:t>
      </w:r>
      <w:r w:rsidR="00B62E06" w:rsidRPr="0074605D">
        <w:rPr>
          <w:szCs w:val="28"/>
        </w:rPr>
        <w:t xml:space="preserve"> или непред</w:t>
      </w:r>
      <w:r w:rsidR="00355E6A" w:rsidRPr="0074605D">
        <w:rPr>
          <w:szCs w:val="28"/>
        </w:rPr>
        <w:t>ставление (</w:t>
      </w:r>
      <w:r w:rsidR="00B62E06" w:rsidRPr="0074605D">
        <w:rPr>
          <w:szCs w:val="28"/>
        </w:rPr>
        <w:t>пред</w:t>
      </w:r>
      <w:r w:rsidR="00355E6A" w:rsidRPr="0074605D">
        <w:rPr>
          <w:szCs w:val="28"/>
        </w:rPr>
        <w:t>ставление не в полном объеме) указанных документов</w:t>
      </w:r>
      <w:r w:rsidRPr="0074605D">
        <w:rPr>
          <w:szCs w:val="28"/>
        </w:rPr>
        <w:t>;</w:t>
      </w:r>
      <w:r w:rsidR="00355E6A" w:rsidRPr="0074605D">
        <w:rPr>
          <w:szCs w:val="28"/>
        </w:rPr>
        <w:t xml:space="preserve"> </w:t>
      </w:r>
    </w:p>
    <w:p w:rsidR="003851B8" w:rsidRPr="00BA154B" w:rsidRDefault="009E06F1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установление факта недостоверности </w:t>
      </w:r>
      <w:r w:rsidR="003851B8" w:rsidRPr="00BA154B">
        <w:rPr>
          <w:szCs w:val="28"/>
        </w:rPr>
        <w:t>информации, содержащейся в документах, представленных участником отбора</w:t>
      </w:r>
      <w:r w:rsidR="003B73B2" w:rsidRPr="00BA154B">
        <w:rPr>
          <w:szCs w:val="28"/>
        </w:rPr>
        <w:t>.</w:t>
      </w:r>
    </w:p>
    <w:p w:rsidR="007A0F4E" w:rsidRPr="00BA154B" w:rsidRDefault="00082D11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2.13.</w:t>
      </w:r>
      <w:r w:rsidR="005772E3" w:rsidRPr="0074605D">
        <w:rPr>
          <w:szCs w:val="28"/>
        </w:rPr>
        <w:t xml:space="preserve"> </w:t>
      </w:r>
      <w:r w:rsidR="003851B8" w:rsidRPr="00BA154B">
        <w:rPr>
          <w:szCs w:val="28"/>
        </w:rPr>
        <w:t xml:space="preserve">В случае наличия оснований для </w:t>
      </w:r>
      <w:r w:rsidR="00C5608E" w:rsidRPr="00BA154B">
        <w:rPr>
          <w:szCs w:val="28"/>
        </w:rPr>
        <w:t>отказа в предоставлении субсидии</w:t>
      </w:r>
      <w:r w:rsidR="003851B8" w:rsidRPr="00BA154B">
        <w:rPr>
          <w:szCs w:val="28"/>
        </w:rPr>
        <w:t xml:space="preserve"> Комитет</w:t>
      </w:r>
      <w:r w:rsidR="00CA21BF" w:rsidRPr="00BA154B">
        <w:rPr>
          <w:szCs w:val="28"/>
        </w:rPr>
        <w:t>,</w:t>
      </w:r>
      <w:r w:rsidR="003851B8" w:rsidRPr="00BA154B">
        <w:rPr>
          <w:szCs w:val="28"/>
        </w:rPr>
        <w:t xml:space="preserve"> в течение трех рабочих дней с даты принятия правового акта, указанного </w:t>
      </w:r>
      <w:r w:rsidR="003851B8" w:rsidRPr="002D039C">
        <w:rPr>
          <w:szCs w:val="28"/>
        </w:rPr>
        <w:t xml:space="preserve">в </w:t>
      </w:r>
      <w:hyperlink w:anchor="Par127" w:history="1">
        <w:r w:rsidR="005772E3" w:rsidRPr="002D039C">
          <w:rPr>
            <w:szCs w:val="28"/>
          </w:rPr>
          <w:t>пункт</w:t>
        </w:r>
        <w:r w:rsidR="00632C5A" w:rsidRPr="002D039C">
          <w:rPr>
            <w:szCs w:val="28"/>
          </w:rPr>
          <w:t>е</w:t>
        </w:r>
        <w:r w:rsidR="005772E3" w:rsidRPr="002D039C">
          <w:rPr>
            <w:szCs w:val="28"/>
          </w:rPr>
          <w:t xml:space="preserve"> 2.</w:t>
        </w:r>
      </w:hyperlink>
      <w:r w:rsidR="00632C5A" w:rsidRPr="002D039C">
        <w:rPr>
          <w:szCs w:val="28"/>
        </w:rPr>
        <w:t>11</w:t>
      </w:r>
      <w:r w:rsidR="004A620B">
        <w:rPr>
          <w:szCs w:val="28"/>
        </w:rPr>
        <w:t>.</w:t>
      </w:r>
      <w:r w:rsidR="005772E3" w:rsidRPr="00BA154B">
        <w:rPr>
          <w:szCs w:val="28"/>
        </w:rPr>
        <w:t xml:space="preserve"> </w:t>
      </w:r>
      <w:r w:rsidR="003851B8" w:rsidRPr="00BA154B">
        <w:rPr>
          <w:szCs w:val="28"/>
        </w:rPr>
        <w:t xml:space="preserve">настоящего Порядка, направляет участнику отбора уведомление об отказе в предоставлении субсидии с указанием причин </w:t>
      </w:r>
      <w:r w:rsidR="00F415A9" w:rsidRPr="00BA154B">
        <w:rPr>
          <w:szCs w:val="28"/>
        </w:rPr>
        <w:t>отказа</w:t>
      </w:r>
      <w:r w:rsidR="003851B8" w:rsidRPr="00BA154B">
        <w:rPr>
          <w:szCs w:val="28"/>
        </w:rPr>
        <w:t>. Уведомление об отказе в предоставлении субсидии направляется в письменной форме на электронн</w:t>
      </w:r>
      <w:r w:rsidR="005772E3" w:rsidRPr="00BA154B">
        <w:rPr>
          <w:szCs w:val="28"/>
        </w:rPr>
        <w:t>ую</w:t>
      </w:r>
      <w:r w:rsidR="003851B8" w:rsidRPr="00BA154B">
        <w:rPr>
          <w:szCs w:val="28"/>
        </w:rPr>
        <w:t xml:space="preserve"> почт</w:t>
      </w:r>
      <w:r w:rsidR="005772E3" w:rsidRPr="00BA154B">
        <w:rPr>
          <w:szCs w:val="28"/>
        </w:rPr>
        <w:t>у</w:t>
      </w:r>
      <w:r w:rsidR="003851B8" w:rsidRPr="00BA154B">
        <w:rPr>
          <w:szCs w:val="28"/>
        </w:rPr>
        <w:t>, указанн</w:t>
      </w:r>
      <w:r w:rsidR="005772E3" w:rsidRPr="00BA154B">
        <w:rPr>
          <w:szCs w:val="28"/>
        </w:rPr>
        <w:t>ую</w:t>
      </w:r>
      <w:r w:rsidR="003851B8" w:rsidRPr="00BA154B">
        <w:rPr>
          <w:szCs w:val="28"/>
        </w:rPr>
        <w:t xml:space="preserve"> в заявке</w:t>
      </w:r>
      <w:r w:rsidR="007A0F4E" w:rsidRPr="00BA154B">
        <w:rPr>
          <w:szCs w:val="28"/>
        </w:rPr>
        <w:t>.</w:t>
      </w:r>
      <w:bookmarkStart w:id="11" w:name="Par138"/>
      <w:bookmarkEnd w:id="11"/>
    </w:p>
    <w:p w:rsidR="003851B8" w:rsidRPr="00BA154B" w:rsidRDefault="00082D11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2.14.</w:t>
      </w:r>
      <w:r w:rsidR="005772E3" w:rsidRPr="0074605D">
        <w:rPr>
          <w:szCs w:val="28"/>
        </w:rPr>
        <w:t xml:space="preserve"> </w:t>
      </w:r>
      <w:r w:rsidR="003851B8" w:rsidRPr="00BA154B">
        <w:rPr>
          <w:szCs w:val="28"/>
        </w:rPr>
        <w:t>В случае</w:t>
      </w:r>
      <w:r w:rsidR="00E27DBD">
        <w:rPr>
          <w:szCs w:val="28"/>
        </w:rPr>
        <w:t xml:space="preserve"> </w:t>
      </w:r>
      <w:r w:rsidR="003851B8" w:rsidRPr="00BA154B">
        <w:rPr>
          <w:szCs w:val="28"/>
        </w:rPr>
        <w:t>отказа в предоставлении субсидии представленные участником отбора документы возвращаются по письменному требованию участника отбора в течение двух рабочих дней с даты получения Комитетом такого требования.</w:t>
      </w:r>
      <w:r w:rsidR="003D5AE5" w:rsidRPr="00BA154B">
        <w:rPr>
          <w:szCs w:val="28"/>
        </w:rPr>
        <w:t xml:space="preserve"> </w:t>
      </w:r>
    </w:p>
    <w:p w:rsidR="003851B8" w:rsidRPr="00BA154B" w:rsidRDefault="00B40B14" w:rsidP="00082D11">
      <w:pPr>
        <w:pStyle w:val="aa"/>
        <w:ind w:left="-426" w:firstLine="710"/>
        <w:rPr>
          <w:szCs w:val="28"/>
        </w:rPr>
      </w:pPr>
      <w:r w:rsidRPr="00B40B14">
        <w:rPr>
          <w:szCs w:val="28"/>
        </w:rPr>
        <w:t>О</w:t>
      </w:r>
      <w:r w:rsidR="003851B8" w:rsidRPr="00BA154B">
        <w:rPr>
          <w:szCs w:val="28"/>
        </w:rPr>
        <w:t>тказ в предоставлении субсидии не препятствует повторной подаче документов после устранения причины отказа.</w:t>
      </w:r>
    </w:p>
    <w:p w:rsidR="003851B8" w:rsidRPr="00BA154B" w:rsidRDefault="00082D11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2.15.</w:t>
      </w:r>
      <w:r w:rsidR="001C7172" w:rsidRPr="0074605D">
        <w:rPr>
          <w:szCs w:val="28"/>
        </w:rPr>
        <w:t xml:space="preserve"> </w:t>
      </w:r>
      <w:r w:rsidR="003851B8" w:rsidRPr="0074605D">
        <w:rPr>
          <w:szCs w:val="28"/>
        </w:rPr>
        <w:t xml:space="preserve">Комитет </w:t>
      </w:r>
      <w:r w:rsidR="003851B8" w:rsidRPr="00BA154B">
        <w:rPr>
          <w:szCs w:val="28"/>
        </w:rPr>
        <w:t xml:space="preserve">в течение двух рабочих дней с даты принятия правового акта, указанного в </w:t>
      </w:r>
      <w:hyperlink w:anchor="Par127" w:history="1">
        <w:r w:rsidR="001C7172" w:rsidRPr="0074605D">
          <w:rPr>
            <w:szCs w:val="28"/>
          </w:rPr>
          <w:t>пункт</w:t>
        </w:r>
        <w:r w:rsidR="00903EC7" w:rsidRPr="0074605D">
          <w:rPr>
            <w:szCs w:val="28"/>
          </w:rPr>
          <w:t>е</w:t>
        </w:r>
        <w:r w:rsidR="001C7172" w:rsidRPr="0074605D">
          <w:rPr>
            <w:szCs w:val="28"/>
          </w:rPr>
          <w:t xml:space="preserve"> 2.</w:t>
        </w:r>
      </w:hyperlink>
      <w:r w:rsidR="00903EC7" w:rsidRPr="0074605D">
        <w:rPr>
          <w:szCs w:val="28"/>
        </w:rPr>
        <w:t>11</w:t>
      </w:r>
      <w:r w:rsidR="003851B8" w:rsidRPr="00BA154B">
        <w:rPr>
          <w:szCs w:val="28"/>
        </w:rPr>
        <w:t xml:space="preserve"> настоящего Порядка, размещает на едином портале и на официальном сайте Комитета в сети "Интернет" информацию о результатах отбора, включающую: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дату, время и место проведения рассмотрения заявок;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информацию об участниках отбора, заявки которых были рассмотрены;</w:t>
      </w:r>
    </w:p>
    <w:p w:rsidR="00B7586F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lastRenderedPageBreak/>
        <w:t xml:space="preserve">информацию об участниках отбора, </w:t>
      </w:r>
      <w:r w:rsidR="00AF3ABA" w:rsidRPr="005E0DE0">
        <w:rPr>
          <w:szCs w:val="28"/>
        </w:rPr>
        <w:t xml:space="preserve">заявки которых были отклонены, с указанием причин их отклонения, в том числе положений объявления, которым не соответствуют заявки, а также </w:t>
      </w:r>
      <w:r w:rsidRPr="005A504C">
        <w:rPr>
          <w:szCs w:val="28"/>
        </w:rPr>
        <w:t>котор</w:t>
      </w:r>
      <w:r w:rsidRPr="00BA154B">
        <w:rPr>
          <w:szCs w:val="28"/>
        </w:rPr>
        <w:t>ы</w:t>
      </w:r>
      <w:r w:rsidR="00B25328" w:rsidRPr="00BA154B">
        <w:rPr>
          <w:szCs w:val="28"/>
        </w:rPr>
        <w:t>м</w:t>
      </w:r>
      <w:r w:rsidRPr="00BA154B">
        <w:rPr>
          <w:szCs w:val="28"/>
        </w:rPr>
        <w:t xml:space="preserve"> был</w:t>
      </w:r>
      <w:r w:rsidR="00B25328" w:rsidRPr="00BA154B">
        <w:rPr>
          <w:szCs w:val="28"/>
        </w:rPr>
        <w:t>о</w:t>
      </w:r>
      <w:r w:rsidRPr="00BA154B">
        <w:rPr>
          <w:szCs w:val="28"/>
        </w:rPr>
        <w:t xml:space="preserve"> отк</w:t>
      </w:r>
      <w:r w:rsidR="00B25328" w:rsidRPr="00BA154B">
        <w:rPr>
          <w:szCs w:val="28"/>
        </w:rPr>
        <w:t>азано в предоставлении субсидии</w:t>
      </w:r>
      <w:r w:rsidRPr="00BA154B">
        <w:rPr>
          <w:szCs w:val="28"/>
        </w:rPr>
        <w:t xml:space="preserve">, с указанием причин </w:t>
      </w:r>
      <w:r w:rsidR="00B25328" w:rsidRPr="00BA154B">
        <w:rPr>
          <w:szCs w:val="28"/>
        </w:rPr>
        <w:t>отказа</w:t>
      </w:r>
      <w:r w:rsidRPr="00BA154B">
        <w:rPr>
          <w:szCs w:val="28"/>
        </w:rPr>
        <w:t>;</w:t>
      </w:r>
      <w:r w:rsidR="008515DE" w:rsidRPr="00BA154B">
        <w:rPr>
          <w:szCs w:val="28"/>
        </w:rPr>
        <w:t xml:space="preserve">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наименование получателя (получателей) субсидии, с </w:t>
      </w:r>
      <w:r w:rsidR="003D5AE5" w:rsidRPr="00BA154B">
        <w:rPr>
          <w:szCs w:val="28"/>
        </w:rPr>
        <w:t>которым (которыми) заключается С</w:t>
      </w:r>
      <w:r w:rsidRPr="00BA154B">
        <w:rPr>
          <w:szCs w:val="28"/>
        </w:rPr>
        <w:t>оглашение.</w:t>
      </w:r>
    </w:p>
    <w:p w:rsidR="00E83C01" w:rsidRPr="00082D11" w:rsidRDefault="00082D11" w:rsidP="00082D11">
      <w:pPr>
        <w:autoSpaceDE w:val="0"/>
        <w:autoSpaceDN w:val="0"/>
        <w:adjustRightInd w:val="0"/>
        <w:ind w:left="-426" w:firstLine="710"/>
        <w:rPr>
          <w:color w:val="FF0000"/>
          <w:szCs w:val="28"/>
        </w:rPr>
      </w:pPr>
      <w:r w:rsidRPr="0074605D">
        <w:rPr>
          <w:szCs w:val="28"/>
        </w:rPr>
        <w:t>2.16.</w:t>
      </w:r>
      <w:r w:rsidR="00AB4E2C" w:rsidRPr="0074605D">
        <w:rPr>
          <w:szCs w:val="28"/>
        </w:rPr>
        <w:t xml:space="preserve"> </w:t>
      </w:r>
      <w:r w:rsidR="00E83C01" w:rsidRPr="00BA154B">
        <w:rPr>
          <w:szCs w:val="28"/>
        </w:rPr>
        <w:t xml:space="preserve">Отбор получателей субсидий может быть отменен в случае уменьшения бюджетных ассигнований, утвержденных на соответствующий финансовый год Комитету на цели, указанные в </w:t>
      </w:r>
      <w:hyperlink r:id="rId13" w:history="1">
        <w:r w:rsidR="00E83C01" w:rsidRPr="00BA154B">
          <w:rPr>
            <w:szCs w:val="28"/>
          </w:rPr>
          <w:t>пункте 1.</w:t>
        </w:r>
      </w:hyperlink>
      <w:r w:rsidR="00B7586F">
        <w:rPr>
          <w:szCs w:val="28"/>
        </w:rPr>
        <w:t>3 настоящего Порядка.</w:t>
      </w:r>
    </w:p>
    <w:p w:rsidR="00E83C01" w:rsidRPr="00BA154B" w:rsidRDefault="00E83C01" w:rsidP="00082D11">
      <w:pPr>
        <w:autoSpaceDE w:val="0"/>
        <w:autoSpaceDN w:val="0"/>
        <w:adjustRightInd w:val="0"/>
        <w:ind w:left="-426" w:firstLine="710"/>
        <w:rPr>
          <w:szCs w:val="28"/>
        </w:rPr>
      </w:pPr>
      <w:r w:rsidRPr="00BA154B">
        <w:rPr>
          <w:szCs w:val="28"/>
        </w:rPr>
        <w:t xml:space="preserve">Размещение Комитетом объявления об отмене проведения отбора </w:t>
      </w:r>
      <w:r w:rsidR="006362B4" w:rsidRPr="00BA154B">
        <w:rPr>
          <w:szCs w:val="28"/>
        </w:rPr>
        <w:t xml:space="preserve">на едином портале и на официальном сайте Комитета </w:t>
      </w:r>
      <w:r w:rsidRPr="00BA154B">
        <w:rPr>
          <w:szCs w:val="28"/>
        </w:rPr>
        <w:t>допускается не позднее, чем за один рабочий день до даты окончания срока п</w:t>
      </w:r>
      <w:r w:rsidR="006362B4" w:rsidRPr="00BA154B">
        <w:rPr>
          <w:szCs w:val="28"/>
        </w:rPr>
        <w:t xml:space="preserve">одачи заявок участниками отбора и </w:t>
      </w:r>
      <w:r w:rsidRPr="00BA154B">
        <w:rPr>
          <w:szCs w:val="28"/>
        </w:rPr>
        <w:t>содержит информацию о причинах отмены отбора получателей субсидии.</w:t>
      </w:r>
    </w:p>
    <w:p w:rsidR="00E83C01" w:rsidRPr="00BA154B" w:rsidRDefault="00E83C01" w:rsidP="00082D11">
      <w:pPr>
        <w:autoSpaceDE w:val="0"/>
        <w:autoSpaceDN w:val="0"/>
        <w:adjustRightInd w:val="0"/>
        <w:ind w:left="-426" w:firstLine="710"/>
        <w:rPr>
          <w:szCs w:val="28"/>
        </w:rPr>
      </w:pPr>
      <w:r w:rsidRPr="00BA154B">
        <w:rPr>
          <w:szCs w:val="28"/>
        </w:rPr>
        <w:t xml:space="preserve">Участники отбора, подавшие заявки, информируются об отмене проведения отбора </w:t>
      </w:r>
      <w:r w:rsidR="006362B4" w:rsidRPr="00BA154B">
        <w:rPr>
          <w:szCs w:val="28"/>
        </w:rPr>
        <w:t>путем направления уведомления на электронную почту, указанную в заявке</w:t>
      </w:r>
      <w:r w:rsidRPr="00BA154B">
        <w:rPr>
          <w:szCs w:val="28"/>
        </w:rPr>
        <w:t>.</w:t>
      </w:r>
    </w:p>
    <w:p w:rsidR="00E83C01" w:rsidRDefault="00E83C01" w:rsidP="00082D11">
      <w:pPr>
        <w:autoSpaceDE w:val="0"/>
        <w:autoSpaceDN w:val="0"/>
        <w:adjustRightInd w:val="0"/>
        <w:ind w:left="-426" w:firstLine="710"/>
        <w:rPr>
          <w:szCs w:val="28"/>
        </w:rPr>
      </w:pPr>
      <w:r w:rsidRPr="00BA154B">
        <w:rPr>
          <w:szCs w:val="28"/>
        </w:rPr>
        <w:t>Отбор считается отмененным со дня размещения объявления о его отмене на едином портале</w:t>
      </w:r>
      <w:r w:rsidR="006362B4" w:rsidRPr="00BA154B">
        <w:rPr>
          <w:szCs w:val="28"/>
        </w:rPr>
        <w:t xml:space="preserve"> и на официальном сайте Комитета</w:t>
      </w:r>
      <w:r w:rsidRPr="00BA154B">
        <w:rPr>
          <w:szCs w:val="28"/>
        </w:rPr>
        <w:t>.</w:t>
      </w:r>
    </w:p>
    <w:p w:rsidR="00AF4146" w:rsidRPr="00B40B14" w:rsidRDefault="00AF4146" w:rsidP="00AF4146">
      <w:pPr>
        <w:autoSpaceDE w:val="0"/>
        <w:autoSpaceDN w:val="0"/>
        <w:adjustRightInd w:val="0"/>
        <w:ind w:left="-426" w:firstLine="710"/>
        <w:rPr>
          <w:szCs w:val="28"/>
        </w:rPr>
      </w:pPr>
      <w:r w:rsidRPr="00B40B14">
        <w:rPr>
          <w:szCs w:val="28"/>
        </w:rPr>
        <w:t xml:space="preserve">2.17. </w:t>
      </w:r>
      <w:r w:rsidR="00AF3ABA" w:rsidRPr="00B40B14">
        <w:rPr>
          <w:szCs w:val="28"/>
        </w:rPr>
        <w:t xml:space="preserve">В случае если не подано ни одной заявки отбор </w:t>
      </w:r>
      <w:r w:rsidRPr="00B40B14">
        <w:rPr>
          <w:szCs w:val="28"/>
        </w:rPr>
        <w:t>призна</w:t>
      </w:r>
      <w:r w:rsidR="00AF3ABA" w:rsidRPr="00B40B14">
        <w:rPr>
          <w:szCs w:val="28"/>
        </w:rPr>
        <w:t>ется</w:t>
      </w:r>
      <w:r w:rsidRPr="00B40B14">
        <w:rPr>
          <w:szCs w:val="28"/>
        </w:rPr>
        <w:t xml:space="preserve"> несостоявшимся</w:t>
      </w:r>
      <w:r w:rsidR="0015247F" w:rsidRPr="00B40B14">
        <w:rPr>
          <w:szCs w:val="28"/>
        </w:rPr>
        <w:t>.</w:t>
      </w:r>
    </w:p>
    <w:p w:rsidR="00AF4146" w:rsidRPr="00AF3ABA" w:rsidRDefault="00AF4146" w:rsidP="00AF4146">
      <w:pPr>
        <w:autoSpaceDE w:val="0"/>
        <w:autoSpaceDN w:val="0"/>
        <w:adjustRightInd w:val="0"/>
        <w:ind w:left="-426" w:firstLine="710"/>
        <w:rPr>
          <w:szCs w:val="28"/>
        </w:rPr>
      </w:pPr>
      <w:r w:rsidRPr="00B40B14">
        <w:rPr>
          <w:szCs w:val="28"/>
        </w:rPr>
        <w:t xml:space="preserve">Решение о </w:t>
      </w:r>
      <w:r w:rsidRPr="00AF3ABA">
        <w:rPr>
          <w:szCs w:val="28"/>
        </w:rPr>
        <w:t>признании отбора несостоявшимся оформляется правовым актом Комитета в срок не позднее двух рабочих дней с даты</w:t>
      </w:r>
      <w:r w:rsidR="0015247F" w:rsidRPr="00AF3ABA">
        <w:rPr>
          <w:szCs w:val="28"/>
        </w:rPr>
        <w:t xml:space="preserve"> окончания приема заявок</w:t>
      </w:r>
      <w:r w:rsidRPr="00AF3ABA">
        <w:rPr>
          <w:szCs w:val="28"/>
        </w:rPr>
        <w:t>.</w:t>
      </w:r>
    </w:p>
    <w:p w:rsidR="00AF4146" w:rsidRPr="00AF3ABA" w:rsidRDefault="00AF4146" w:rsidP="00AF4146">
      <w:pPr>
        <w:autoSpaceDE w:val="0"/>
        <w:autoSpaceDN w:val="0"/>
        <w:adjustRightInd w:val="0"/>
        <w:ind w:left="-426" w:firstLine="710"/>
        <w:rPr>
          <w:szCs w:val="28"/>
        </w:rPr>
      </w:pPr>
      <w:r w:rsidRPr="00AF3ABA">
        <w:rPr>
          <w:szCs w:val="28"/>
        </w:rPr>
        <w:t>Информация о признании отбора несостоявшимся размещается в сети «Интернет» на едином портале и на официальном сайте Комитета в течение одного рабочего дня с даты принятия правового акта Комитета о признании отбора  несостоявшимся.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AF3ABA">
        <w:rPr>
          <w:szCs w:val="28"/>
        </w:rPr>
        <w:t>2.</w:t>
      </w:r>
      <w:r w:rsidR="00082D11" w:rsidRPr="00AF3ABA">
        <w:rPr>
          <w:szCs w:val="28"/>
        </w:rPr>
        <w:t>1</w:t>
      </w:r>
      <w:r w:rsidR="00AF4146" w:rsidRPr="00AF3ABA">
        <w:rPr>
          <w:szCs w:val="28"/>
        </w:rPr>
        <w:t>8</w:t>
      </w:r>
      <w:r w:rsidRPr="00AF3ABA">
        <w:rPr>
          <w:szCs w:val="28"/>
        </w:rPr>
        <w:t>. В случае принятия</w:t>
      </w:r>
      <w:r w:rsidRPr="00BA154B">
        <w:rPr>
          <w:szCs w:val="28"/>
        </w:rPr>
        <w:t xml:space="preserve"> решения о предоставлении субсидии на основании правового акта Комитета о предоставлении субсидии между Комитетом и получателем субсидии</w:t>
      </w:r>
      <w:r w:rsidR="00686786" w:rsidRPr="00BA154B">
        <w:rPr>
          <w:szCs w:val="28"/>
        </w:rPr>
        <w:t xml:space="preserve"> </w:t>
      </w:r>
      <w:r w:rsidRPr="00BA154B">
        <w:rPr>
          <w:szCs w:val="28"/>
        </w:rPr>
        <w:t>в течение трех рабочих дней с даты приня</w:t>
      </w:r>
      <w:r w:rsidR="008515DE" w:rsidRPr="00BA154B">
        <w:rPr>
          <w:szCs w:val="28"/>
        </w:rPr>
        <w:t>тия такого решения заключается С</w:t>
      </w:r>
      <w:r w:rsidRPr="00BA154B">
        <w:rPr>
          <w:szCs w:val="28"/>
        </w:rPr>
        <w:t>оглашение.</w:t>
      </w:r>
    </w:p>
    <w:p w:rsidR="00124705" w:rsidRPr="00BA154B" w:rsidRDefault="00124705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Получатель субсидии, не подписавший соглашение в срок, установленный в настоящем пункте, признается уклонившимся от заключения </w:t>
      </w:r>
      <w:r w:rsidR="00E27DBD">
        <w:rPr>
          <w:szCs w:val="28"/>
        </w:rPr>
        <w:t>С</w:t>
      </w:r>
      <w:r w:rsidRPr="00BA154B">
        <w:rPr>
          <w:szCs w:val="28"/>
        </w:rPr>
        <w:t xml:space="preserve">оглашения и субсидия ему не предоставляется. 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</w:t>
      </w:r>
      <w:r w:rsidR="00082D11" w:rsidRPr="0074605D">
        <w:rPr>
          <w:szCs w:val="28"/>
        </w:rPr>
        <w:t>1</w:t>
      </w:r>
      <w:r w:rsidR="00AF4146">
        <w:rPr>
          <w:szCs w:val="28"/>
        </w:rPr>
        <w:t>9</w:t>
      </w:r>
      <w:r w:rsidRPr="0074605D">
        <w:rPr>
          <w:szCs w:val="28"/>
        </w:rPr>
        <w:t xml:space="preserve">. </w:t>
      </w:r>
      <w:r w:rsidRPr="00BA154B">
        <w:rPr>
          <w:szCs w:val="28"/>
        </w:rPr>
        <w:t>Соглашение предусматривает в том числе: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а) форму, сроки, условия и порядок предоставления получателем субсидии ежемесячного отчета, содержащего информацию о количестве пассажиров, перевезенных по ЕСПБ, объеме потерь в доходах в связи с предоставлением льготного (бесплатного) проезда, заявки на перечисление субсидии и акта о предоставлении отдельным категориям граждан льготного (бесплатного) проезда по ЕСПБ и фактической величине потерь</w:t>
      </w:r>
      <w:r w:rsidR="00870B65" w:rsidRPr="00BA154B">
        <w:rPr>
          <w:szCs w:val="28"/>
        </w:rPr>
        <w:t xml:space="preserve"> </w:t>
      </w:r>
      <w:r w:rsidRPr="00BA154B">
        <w:rPr>
          <w:szCs w:val="28"/>
        </w:rPr>
        <w:t>в доходах;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>б) обязанность получателя субсидии уведомлять Комитет о любых изменениях</w:t>
      </w:r>
      <w:r w:rsidR="00B25328" w:rsidRPr="00BA154B">
        <w:rPr>
          <w:szCs w:val="28"/>
        </w:rPr>
        <w:t xml:space="preserve"> </w:t>
      </w:r>
      <w:r w:rsidRPr="00BA154B">
        <w:rPr>
          <w:szCs w:val="28"/>
        </w:rPr>
        <w:t>в части соответствия условиям, предусмотренным настоящим Порядком;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3E3946">
        <w:rPr>
          <w:szCs w:val="28"/>
        </w:rPr>
        <w:lastRenderedPageBreak/>
        <w:t xml:space="preserve">в) в случае уменьшения Комитету,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F01932" w:rsidRPr="003E3946">
        <w:rPr>
          <w:szCs w:val="28"/>
        </w:rPr>
        <w:t>С</w:t>
      </w:r>
      <w:r w:rsidRPr="003E3946">
        <w:rPr>
          <w:szCs w:val="28"/>
        </w:rPr>
        <w:t>оглашении, рассчитываемом</w:t>
      </w:r>
      <w:r w:rsidR="00686786" w:rsidRPr="003E3946">
        <w:rPr>
          <w:szCs w:val="28"/>
        </w:rPr>
        <w:t xml:space="preserve"> </w:t>
      </w:r>
      <w:r w:rsidRPr="003E3946">
        <w:rPr>
          <w:szCs w:val="28"/>
        </w:rPr>
        <w:t xml:space="preserve">в соответствии с </w:t>
      </w:r>
      <w:hyperlink w:anchor="P154">
        <w:r w:rsidRPr="003E3946">
          <w:rPr>
            <w:szCs w:val="28"/>
          </w:rPr>
          <w:t>пунктом 2.</w:t>
        </w:r>
        <w:r w:rsidR="00632C5A" w:rsidRPr="003E3946">
          <w:rPr>
            <w:szCs w:val="28"/>
          </w:rPr>
          <w:t>3</w:t>
        </w:r>
      </w:hyperlink>
      <w:r w:rsidR="00AF4146" w:rsidRPr="003E3946">
        <w:rPr>
          <w:szCs w:val="28"/>
        </w:rPr>
        <w:t>2</w:t>
      </w:r>
      <w:r w:rsidRPr="003E3946">
        <w:rPr>
          <w:szCs w:val="28"/>
        </w:rPr>
        <w:t xml:space="preserve"> настоящего Порядка, в </w:t>
      </w:r>
      <w:r w:rsidR="008515DE" w:rsidRPr="003E3946">
        <w:rPr>
          <w:szCs w:val="28"/>
        </w:rPr>
        <w:t>С</w:t>
      </w:r>
      <w:r w:rsidRPr="003E3946">
        <w:rPr>
          <w:szCs w:val="28"/>
        </w:rPr>
        <w:t xml:space="preserve">оглашении предусматривается условие о согласовании новых условий </w:t>
      </w:r>
      <w:r w:rsidR="008515DE" w:rsidRPr="003E3946">
        <w:rPr>
          <w:szCs w:val="28"/>
        </w:rPr>
        <w:t>Соглашения или о расторжении С</w:t>
      </w:r>
      <w:r w:rsidRPr="003E3946">
        <w:rPr>
          <w:szCs w:val="28"/>
        </w:rPr>
        <w:t>оглашения при недостижении согласия по новым условиям.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</w:t>
      </w:r>
      <w:r w:rsidR="00AF4146">
        <w:rPr>
          <w:szCs w:val="28"/>
        </w:rPr>
        <w:t>20</w:t>
      </w:r>
      <w:r w:rsidR="008515DE" w:rsidRPr="0074605D">
        <w:rPr>
          <w:szCs w:val="28"/>
        </w:rPr>
        <w:t xml:space="preserve">. </w:t>
      </w:r>
      <w:r w:rsidR="008515DE" w:rsidRPr="00BA154B">
        <w:rPr>
          <w:szCs w:val="28"/>
        </w:rPr>
        <w:t>Новые условия Соглашения, а также расторжение С</w:t>
      </w:r>
      <w:r w:rsidRPr="00BA154B">
        <w:rPr>
          <w:szCs w:val="28"/>
        </w:rPr>
        <w:t xml:space="preserve">оглашения оформляются в виде дополнительных </w:t>
      </w:r>
      <w:r w:rsidR="008515DE" w:rsidRPr="00BA154B">
        <w:rPr>
          <w:szCs w:val="28"/>
        </w:rPr>
        <w:t>Соглашений (дополнительного Соглашения о расторжении С</w:t>
      </w:r>
      <w:r w:rsidRPr="00BA154B">
        <w:rPr>
          <w:szCs w:val="28"/>
        </w:rPr>
        <w:t>оглашения).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r w:rsidRPr="00BA154B">
        <w:rPr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8515DE" w:rsidRPr="00BA154B">
        <w:rPr>
          <w:szCs w:val="28"/>
        </w:rPr>
        <w:t>С</w:t>
      </w:r>
      <w:r w:rsidRPr="00BA154B">
        <w:rPr>
          <w:szCs w:val="28"/>
        </w:rPr>
        <w:t xml:space="preserve">оглашение вносятся изменения путем заключения дополнительного соглашения к </w:t>
      </w:r>
      <w:r w:rsidR="008515DE" w:rsidRPr="00BA154B">
        <w:rPr>
          <w:szCs w:val="28"/>
        </w:rPr>
        <w:t>С</w:t>
      </w:r>
      <w:r w:rsidRPr="00BA154B">
        <w:rPr>
          <w:szCs w:val="28"/>
        </w:rPr>
        <w:t xml:space="preserve">оглашению в части перемены лица в обязательстве с указанием в </w:t>
      </w:r>
      <w:r w:rsidR="008515DE" w:rsidRPr="00BA154B">
        <w:rPr>
          <w:szCs w:val="28"/>
        </w:rPr>
        <w:t>С</w:t>
      </w:r>
      <w:r w:rsidRPr="00BA154B">
        <w:rPr>
          <w:szCs w:val="28"/>
        </w:rPr>
        <w:t>оглашении юридического лица, являющегося правопреемником.</w:t>
      </w:r>
    </w:p>
    <w:p w:rsidR="003851B8" w:rsidRPr="00BA154B" w:rsidRDefault="003851B8" w:rsidP="00082D11">
      <w:pPr>
        <w:pStyle w:val="aa"/>
        <w:ind w:left="-426" w:firstLine="710"/>
        <w:rPr>
          <w:color w:val="FF0000"/>
          <w:szCs w:val="28"/>
        </w:rPr>
      </w:pPr>
      <w:r w:rsidRPr="00BA154B">
        <w:rPr>
          <w:rFonts w:eastAsiaTheme="minorEastAsia"/>
          <w:szCs w:val="28"/>
        </w:rPr>
        <w:t>При реорганизации получателя субсидии, являющегося юридическим лицом,</w:t>
      </w:r>
      <w:r w:rsidR="00686786" w:rsidRPr="00BA154B">
        <w:rPr>
          <w:rFonts w:eastAsiaTheme="minorEastAsia"/>
          <w:szCs w:val="28"/>
        </w:rPr>
        <w:t xml:space="preserve"> </w:t>
      </w:r>
      <w:r w:rsidRPr="00BA154B">
        <w:rPr>
          <w:rFonts w:eastAsiaTheme="minorEastAsia"/>
          <w:szCs w:val="28"/>
        </w:rPr>
        <w:t xml:space="preserve">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 </w:t>
      </w:r>
      <w:r w:rsidR="008515DE" w:rsidRPr="00BA154B">
        <w:rPr>
          <w:rFonts w:eastAsiaTheme="minorEastAsia"/>
          <w:szCs w:val="28"/>
        </w:rPr>
        <w:t>С</w:t>
      </w:r>
      <w:r w:rsidRPr="00BA154B">
        <w:rPr>
          <w:rFonts w:eastAsiaTheme="minorEastAsia"/>
          <w:szCs w:val="28"/>
        </w:rPr>
        <w:t>оглашение расторгается с формированием уведомления о расторжении соглашения в одностороннем порядке</w:t>
      </w:r>
      <w:r w:rsidR="00686786" w:rsidRPr="00BA154B">
        <w:rPr>
          <w:rFonts w:eastAsiaTheme="minorEastAsia"/>
          <w:szCs w:val="28"/>
        </w:rPr>
        <w:t xml:space="preserve"> </w:t>
      </w:r>
      <w:r w:rsidRPr="00BA154B">
        <w:rPr>
          <w:szCs w:val="28"/>
        </w:rPr>
        <w:t xml:space="preserve">и акта об исполнении обязательств по </w:t>
      </w:r>
      <w:r w:rsidR="008515DE" w:rsidRPr="00BA154B">
        <w:rPr>
          <w:szCs w:val="28"/>
        </w:rPr>
        <w:t>С</w:t>
      </w:r>
      <w:r w:rsidRPr="00BA154B">
        <w:rPr>
          <w:szCs w:val="28"/>
        </w:rPr>
        <w:t xml:space="preserve"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Ленинградской области. </w:t>
      </w:r>
    </w:p>
    <w:p w:rsidR="003851B8" w:rsidRPr="00BA154B" w:rsidRDefault="003851B8" w:rsidP="00082D11">
      <w:pPr>
        <w:pStyle w:val="aa"/>
        <w:ind w:left="-426" w:firstLine="710"/>
        <w:rPr>
          <w:szCs w:val="28"/>
        </w:rPr>
      </w:pPr>
      <w:bookmarkStart w:id="12" w:name="P138"/>
      <w:bookmarkEnd w:id="12"/>
      <w:r w:rsidRPr="0074605D">
        <w:rPr>
          <w:szCs w:val="28"/>
        </w:rPr>
        <w:t>2.</w:t>
      </w:r>
      <w:r w:rsidR="00082D11" w:rsidRPr="0074605D">
        <w:rPr>
          <w:szCs w:val="28"/>
        </w:rPr>
        <w:t>2</w:t>
      </w:r>
      <w:r w:rsidR="00AF4146">
        <w:rPr>
          <w:szCs w:val="28"/>
        </w:rPr>
        <w:t>1</w:t>
      </w:r>
      <w:r w:rsidRPr="0074605D">
        <w:rPr>
          <w:szCs w:val="28"/>
        </w:rPr>
        <w:t xml:space="preserve">. </w:t>
      </w:r>
      <w:r w:rsidRPr="00BA154B">
        <w:rPr>
          <w:szCs w:val="28"/>
        </w:rPr>
        <w:t>Перечисление субсидии на возмещение недополученных доходов в связи с предоставлением льготного (бесплатного) проезда отдельным категориям граждан осуществляется:</w:t>
      </w:r>
    </w:p>
    <w:p w:rsidR="003851B8" w:rsidRPr="00BA154B" w:rsidRDefault="00355E6A" w:rsidP="00082D11">
      <w:pPr>
        <w:pStyle w:val="aa"/>
        <w:ind w:left="-426" w:firstLine="710"/>
        <w:rPr>
          <w:szCs w:val="28"/>
        </w:rPr>
      </w:pPr>
      <w:r w:rsidRPr="0074605D">
        <w:rPr>
          <w:szCs w:val="28"/>
        </w:rPr>
        <w:t>2.2</w:t>
      </w:r>
      <w:r w:rsidR="00AF4146">
        <w:rPr>
          <w:szCs w:val="28"/>
        </w:rPr>
        <w:t>1</w:t>
      </w:r>
      <w:r w:rsidRPr="0074605D">
        <w:rPr>
          <w:szCs w:val="28"/>
        </w:rPr>
        <w:t>.1.</w:t>
      </w:r>
      <w:r w:rsidR="00E66B30" w:rsidRPr="0074605D">
        <w:rPr>
          <w:szCs w:val="28"/>
        </w:rPr>
        <w:t xml:space="preserve"> </w:t>
      </w:r>
      <w:r w:rsidR="003851B8" w:rsidRPr="00BA154B">
        <w:rPr>
          <w:szCs w:val="28"/>
        </w:rPr>
        <w:t>Для получения субсидии по</w:t>
      </w:r>
      <w:r w:rsidR="009E06F1" w:rsidRPr="00BA154B">
        <w:rPr>
          <w:szCs w:val="28"/>
        </w:rPr>
        <w:t>лучатель субсидии, заключивший С</w:t>
      </w:r>
      <w:r w:rsidR="003851B8" w:rsidRPr="00BA154B">
        <w:rPr>
          <w:szCs w:val="28"/>
        </w:rPr>
        <w:t>оглашение, ежемесячно в срок не позднее пятого рабочего дня месяца, следующего за отчетным, представляет в Комитет заявку на перечисление субсидии с приложением отчета о количестве пассажиров, перевезенных по ЕСПБ, а также об объеме недополученных доходов в связи с предоставлением льготного (бесплатного) проезда (далее - отчет), акта</w:t>
      </w:r>
      <w:r w:rsidR="00870B65" w:rsidRPr="00BA154B">
        <w:rPr>
          <w:szCs w:val="28"/>
        </w:rPr>
        <w:t xml:space="preserve"> </w:t>
      </w:r>
      <w:r w:rsidR="003851B8" w:rsidRPr="00BA154B">
        <w:rPr>
          <w:szCs w:val="28"/>
        </w:rPr>
        <w:t xml:space="preserve">о предоставлении льготного (бесплатного) проезда отдельным категориям граждан (далее - акт) по формам, установленным </w:t>
      </w:r>
      <w:r w:rsidR="009E06F1" w:rsidRPr="00BA154B">
        <w:rPr>
          <w:szCs w:val="28"/>
        </w:rPr>
        <w:t>С</w:t>
      </w:r>
      <w:r w:rsidR="003851B8" w:rsidRPr="00BA154B">
        <w:rPr>
          <w:szCs w:val="28"/>
        </w:rPr>
        <w:t>оглашением.</w:t>
      </w:r>
    </w:p>
    <w:p w:rsidR="003851B8" w:rsidRPr="00BA154B" w:rsidRDefault="00355E6A" w:rsidP="00082D11">
      <w:pPr>
        <w:pStyle w:val="aa"/>
        <w:ind w:left="-426" w:firstLine="710"/>
        <w:rPr>
          <w:szCs w:val="28"/>
        </w:rPr>
      </w:pPr>
      <w:bookmarkStart w:id="13" w:name="P139"/>
      <w:bookmarkEnd w:id="13"/>
      <w:r w:rsidRPr="0074605D">
        <w:rPr>
          <w:szCs w:val="28"/>
        </w:rPr>
        <w:t>2.2</w:t>
      </w:r>
      <w:r w:rsidR="00AF4146">
        <w:rPr>
          <w:szCs w:val="28"/>
        </w:rPr>
        <w:t>1</w:t>
      </w:r>
      <w:r w:rsidRPr="0074605D">
        <w:rPr>
          <w:szCs w:val="28"/>
        </w:rPr>
        <w:t>.2.</w:t>
      </w:r>
      <w:r w:rsidR="00E66B30" w:rsidRPr="0074605D">
        <w:rPr>
          <w:szCs w:val="28"/>
        </w:rPr>
        <w:t xml:space="preserve"> </w:t>
      </w:r>
      <w:r w:rsidR="003851B8" w:rsidRPr="00BA154B">
        <w:rPr>
          <w:szCs w:val="28"/>
        </w:rPr>
        <w:t xml:space="preserve">В течение 10 рабочих дней после окончания срока подачи заявки на перечисление субсидии, </w:t>
      </w:r>
      <w:r w:rsidR="003851B8" w:rsidRPr="0074605D">
        <w:rPr>
          <w:szCs w:val="28"/>
        </w:rPr>
        <w:t xml:space="preserve">указанного в </w:t>
      </w:r>
      <w:hyperlink w:anchor="P138">
        <w:r w:rsidR="003851B8" w:rsidRPr="0074605D">
          <w:rPr>
            <w:szCs w:val="28"/>
          </w:rPr>
          <w:t>пункт</w:t>
        </w:r>
        <w:r w:rsidRPr="0074605D">
          <w:rPr>
            <w:szCs w:val="28"/>
          </w:rPr>
          <w:t>е</w:t>
        </w:r>
        <w:r w:rsidR="003851B8" w:rsidRPr="0074605D">
          <w:rPr>
            <w:szCs w:val="28"/>
          </w:rPr>
          <w:t xml:space="preserve"> 2.</w:t>
        </w:r>
      </w:hyperlink>
      <w:r w:rsidRPr="0074605D">
        <w:rPr>
          <w:szCs w:val="28"/>
        </w:rPr>
        <w:t>2</w:t>
      </w:r>
      <w:r w:rsidR="00AF4146">
        <w:rPr>
          <w:szCs w:val="28"/>
        </w:rPr>
        <w:t>1</w:t>
      </w:r>
      <w:r w:rsidRPr="0074605D">
        <w:rPr>
          <w:szCs w:val="28"/>
        </w:rPr>
        <w:t>.1.</w:t>
      </w:r>
      <w:r w:rsidR="003851B8" w:rsidRPr="0074605D">
        <w:rPr>
          <w:szCs w:val="28"/>
        </w:rPr>
        <w:t xml:space="preserve"> </w:t>
      </w:r>
      <w:r w:rsidR="003851B8" w:rsidRPr="00BA154B">
        <w:rPr>
          <w:szCs w:val="28"/>
        </w:rPr>
        <w:t>настоящего Порядка, Комитетом проводится проверка представленных получателем субсидии отчетных документов на наличие оснований для отказа в перечислении субсидии.</w:t>
      </w:r>
    </w:p>
    <w:p w:rsidR="003851B8" w:rsidRPr="00686786" w:rsidRDefault="003851B8" w:rsidP="00082D11">
      <w:pPr>
        <w:pStyle w:val="aa"/>
        <w:ind w:left="-426" w:firstLine="710"/>
      </w:pPr>
      <w:r w:rsidRPr="00686786">
        <w:t>Принятие решения о перечислении субсидии или об отказе в перечислении субсидии оформляется правовым актом Комитета.</w:t>
      </w:r>
    </w:p>
    <w:p w:rsidR="003851B8" w:rsidRPr="009E06F1" w:rsidRDefault="003851B8" w:rsidP="00082D11">
      <w:pPr>
        <w:pStyle w:val="aa"/>
        <w:ind w:left="-426" w:firstLine="710"/>
        <w:rPr>
          <w:color w:val="FF0000"/>
        </w:rPr>
      </w:pPr>
      <w:r w:rsidRPr="0074605D">
        <w:t>2.</w:t>
      </w:r>
      <w:r w:rsidR="00355E6A" w:rsidRPr="0074605D">
        <w:t>2</w:t>
      </w:r>
      <w:r w:rsidR="00AF4146">
        <w:t>2</w:t>
      </w:r>
      <w:r w:rsidRPr="0074605D">
        <w:t xml:space="preserve">. </w:t>
      </w:r>
      <w:r w:rsidRPr="00686786">
        <w:t>Основаниями для отказа в перечислении субсидии являются:</w:t>
      </w:r>
      <w:r w:rsidR="009E06F1">
        <w:t xml:space="preserve"> </w:t>
      </w:r>
    </w:p>
    <w:p w:rsidR="003851B8" w:rsidRPr="00686786" w:rsidRDefault="003851B8" w:rsidP="00082D11">
      <w:pPr>
        <w:pStyle w:val="aa"/>
        <w:ind w:left="-426" w:firstLine="710"/>
      </w:pPr>
      <w:r w:rsidRPr="00686786">
        <w:lastRenderedPageBreak/>
        <w:t>несоответствие представленных получателем субсидии</w:t>
      </w:r>
      <w:r w:rsidR="009E06F1">
        <w:t xml:space="preserve"> </w:t>
      </w:r>
      <w:r w:rsidR="009E06F1" w:rsidRPr="007A0F4E">
        <w:t xml:space="preserve">документов, указанных </w:t>
      </w:r>
      <w:r w:rsidR="00E66B30" w:rsidRPr="0047639B">
        <w:t xml:space="preserve">в </w:t>
      </w:r>
      <w:hyperlink w:anchor="P138">
        <w:r w:rsidR="00E66B30" w:rsidRPr="0074605D">
          <w:t>пункт</w:t>
        </w:r>
        <w:r w:rsidR="00FB37D0" w:rsidRPr="0074605D">
          <w:t>е</w:t>
        </w:r>
        <w:r w:rsidR="00E66B30" w:rsidRPr="0074605D">
          <w:t xml:space="preserve"> 2.</w:t>
        </w:r>
      </w:hyperlink>
      <w:r w:rsidR="00FB37D0" w:rsidRPr="0074605D">
        <w:t>2</w:t>
      </w:r>
      <w:r w:rsidR="00AF4146">
        <w:t>1</w:t>
      </w:r>
      <w:r w:rsidR="00FB37D0" w:rsidRPr="0074605D">
        <w:t>.1.</w:t>
      </w:r>
      <w:r w:rsidR="009E06F1" w:rsidRPr="007A0F4E">
        <w:t xml:space="preserve"> настоящего Порядка, и</w:t>
      </w:r>
      <w:r w:rsidRPr="007A0F4E">
        <w:t xml:space="preserve">ли </w:t>
      </w:r>
      <w:r w:rsidRPr="00686786">
        <w:t>непредставление (представление не в полн</w:t>
      </w:r>
      <w:r w:rsidR="009E06F1">
        <w:t>ом объеме) указанных документов</w:t>
      </w:r>
      <w:r w:rsidRPr="00686786">
        <w:t>;</w:t>
      </w:r>
    </w:p>
    <w:p w:rsidR="003851B8" w:rsidRPr="00686786" w:rsidRDefault="009E06F1" w:rsidP="00082D11">
      <w:pPr>
        <w:pStyle w:val="aa"/>
        <w:ind w:left="-426" w:firstLine="710"/>
      </w:pPr>
      <w:r w:rsidRPr="007A0F4E">
        <w:t xml:space="preserve">установление факта </w:t>
      </w:r>
      <w:r w:rsidR="003851B8" w:rsidRPr="007A0F4E">
        <w:t>недостоверност</w:t>
      </w:r>
      <w:r w:rsidRPr="007A0F4E">
        <w:t>и</w:t>
      </w:r>
      <w:r w:rsidR="003851B8" w:rsidRPr="007A0F4E">
        <w:t xml:space="preserve"> </w:t>
      </w:r>
      <w:r w:rsidR="003851B8" w:rsidRPr="00686786">
        <w:t>представленной получателем субсидии информации.</w:t>
      </w:r>
    </w:p>
    <w:p w:rsidR="003851B8" w:rsidRPr="00686786" w:rsidRDefault="003851B8" w:rsidP="00082D11">
      <w:pPr>
        <w:pStyle w:val="aa"/>
        <w:ind w:left="-426" w:firstLine="710"/>
      </w:pPr>
      <w:r w:rsidRPr="0074605D">
        <w:t>2.</w:t>
      </w:r>
      <w:r w:rsidR="006B2AA7" w:rsidRPr="0074605D">
        <w:t>2</w:t>
      </w:r>
      <w:r w:rsidR="00AF4146">
        <w:t>3</w:t>
      </w:r>
      <w:r w:rsidRPr="0074605D">
        <w:t xml:space="preserve">. </w:t>
      </w:r>
      <w:r w:rsidRPr="00686786">
        <w:t xml:space="preserve">Принятие решения о перечислении субсидии на возмещение недополученных доходов в связи с предоставлением льготного (бесплатного) проезда отдельным категориям граждан - жителям Ленинградской области оформляется правовым актом Комитета в срок, установленный </w:t>
      </w:r>
      <w:hyperlink w:anchor="P138">
        <w:r w:rsidR="00FB37D0" w:rsidRPr="0074605D">
          <w:t>пунктом</w:t>
        </w:r>
        <w:r w:rsidR="00E66B30" w:rsidRPr="0074605D">
          <w:t xml:space="preserve"> 2.</w:t>
        </w:r>
      </w:hyperlink>
      <w:r w:rsidR="00FB37D0" w:rsidRPr="0074605D">
        <w:t>2</w:t>
      </w:r>
      <w:r w:rsidR="00AF4146">
        <w:t>1</w:t>
      </w:r>
      <w:r w:rsidR="00FB37D0" w:rsidRPr="0074605D">
        <w:t>.2.</w:t>
      </w:r>
      <w:r w:rsidRPr="00FB37D0">
        <w:rPr>
          <w:color w:val="FF0000"/>
        </w:rPr>
        <w:t xml:space="preserve"> </w:t>
      </w:r>
      <w:r w:rsidRPr="00686786">
        <w:t>настоящего Порядка.</w:t>
      </w:r>
    </w:p>
    <w:p w:rsidR="003851B8" w:rsidRPr="00686786" w:rsidRDefault="003851B8" w:rsidP="00082D11">
      <w:pPr>
        <w:pStyle w:val="aa"/>
        <w:ind w:left="-426" w:firstLine="710"/>
      </w:pPr>
      <w:r w:rsidRPr="00686786">
        <w:t xml:space="preserve">Принятие решения о перечислении субсидии на возмещение недополученных доходов в связи с предоставлением льготного (бесплатного) проезда отдельным категориям граждан - жителям Санкт-Петербурга оформляется правовым актом Комитета в срок не позднее </w:t>
      </w:r>
      <w:r w:rsidR="000D04A8">
        <w:t>5</w:t>
      </w:r>
      <w:r w:rsidRPr="00686786">
        <w:t xml:space="preserve"> рабочих дней со дня поступления средств из бюджета Санкт-Петербурга в областной бюджет.</w:t>
      </w:r>
    </w:p>
    <w:p w:rsidR="003851B8" w:rsidRPr="00686786" w:rsidRDefault="003851B8" w:rsidP="00082D11">
      <w:pPr>
        <w:pStyle w:val="aa"/>
        <w:ind w:left="-426" w:firstLine="710"/>
      </w:pPr>
      <w:r w:rsidRPr="0074605D">
        <w:t>2.</w:t>
      </w:r>
      <w:r w:rsidR="006B2AA7" w:rsidRPr="0074605D">
        <w:t>2</w:t>
      </w:r>
      <w:r w:rsidR="00AF4146">
        <w:t>4</w:t>
      </w:r>
      <w:r w:rsidRPr="0074605D">
        <w:t xml:space="preserve">. </w:t>
      </w:r>
      <w:r w:rsidRPr="00686786">
        <w:t xml:space="preserve">В случае отказа в перечислении субсидии Комитет в срок, не превышающий </w:t>
      </w:r>
      <w:r w:rsidR="000D04A8">
        <w:t>5</w:t>
      </w:r>
      <w:r w:rsidRPr="00686786">
        <w:t xml:space="preserve"> рабочих дней с даты принятия такого решения, направляет получателю субсидии мотивированный отказ в перечислении субсидии.</w:t>
      </w:r>
    </w:p>
    <w:p w:rsidR="003851B8" w:rsidRPr="00686786" w:rsidRDefault="006B2AA7" w:rsidP="00082D11">
      <w:pPr>
        <w:pStyle w:val="aa"/>
        <w:ind w:left="-426" w:firstLine="710"/>
      </w:pPr>
      <w:r w:rsidRPr="0074605D">
        <w:t>2.2</w:t>
      </w:r>
      <w:r w:rsidR="00AF4146">
        <w:t>5</w:t>
      </w:r>
      <w:r w:rsidR="003851B8" w:rsidRPr="0074605D">
        <w:t xml:space="preserve">. </w:t>
      </w:r>
      <w:r w:rsidR="003851B8" w:rsidRPr="00686786">
        <w:t xml:space="preserve">Представленные получателем субсидии в соответствии с </w:t>
      </w:r>
      <w:hyperlink w:anchor="P138">
        <w:r w:rsidR="003851B8" w:rsidRPr="0074605D">
          <w:t>пункт</w:t>
        </w:r>
        <w:r w:rsidR="00FB37D0" w:rsidRPr="0074605D">
          <w:t>ом</w:t>
        </w:r>
        <w:r w:rsidR="003851B8" w:rsidRPr="0074605D">
          <w:t xml:space="preserve"> 2.</w:t>
        </w:r>
      </w:hyperlink>
      <w:r w:rsidR="00FB37D0" w:rsidRPr="0074605D">
        <w:t>2</w:t>
      </w:r>
      <w:r w:rsidR="00AF4146">
        <w:t>1</w:t>
      </w:r>
      <w:r w:rsidR="00FB37D0" w:rsidRPr="0074605D">
        <w:t>.1.</w:t>
      </w:r>
      <w:r w:rsidR="003851B8" w:rsidRPr="0074605D">
        <w:t xml:space="preserve"> </w:t>
      </w:r>
      <w:r w:rsidR="003851B8" w:rsidRPr="00686786">
        <w:t xml:space="preserve">настоящего Порядка документы возвращаются Комитетом по требованию получателя субсидии в течение </w:t>
      </w:r>
      <w:r w:rsidR="000D04A8">
        <w:t>2</w:t>
      </w:r>
      <w:r w:rsidR="003851B8" w:rsidRPr="00686786">
        <w:t xml:space="preserve"> рабочих дней с даты получения Комитетом такого требования.</w:t>
      </w:r>
    </w:p>
    <w:p w:rsidR="003851B8" w:rsidRPr="00686786" w:rsidRDefault="003851B8" w:rsidP="00082D11">
      <w:pPr>
        <w:pStyle w:val="aa"/>
        <w:ind w:left="-426" w:firstLine="710"/>
      </w:pPr>
      <w:r w:rsidRPr="0074605D">
        <w:t>2.</w:t>
      </w:r>
      <w:r w:rsidR="006B2AA7" w:rsidRPr="0074605D">
        <w:t>2</w:t>
      </w:r>
      <w:r w:rsidR="00AF4146">
        <w:t>6</w:t>
      </w:r>
      <w:r w:rsidRPr="0074605D">
        <w:t xml:space="preserve">. </w:t>
      </w:r>
      <w:r w:rsidRPr="00686786">
        <w:t>Отказ в перечислении субсидии не препятствует повторной подаче документов после устранения причины отказа.</w:t>
      </w:r>
    </w:p>
    <w:p w:rsidR="003851B8" w:rsidRPr="00686786" w:rsidRDefault="006B2AA7" w:rsidP="00082D11">
      <w:pPr>
        <w:pStyle w:val="aa"/>
        <w:ind w:left="-426" w:firstLine="710"/>
      </w:pPr>
      <w:r w:rsidRPr="0074605D">
        <w:t>2.2</w:t>
      </w:r>
      <w:r w:rsidR="00AF4146">
        <w:t>7</w:t>
      </w:r>
      <w:r w:rsidR="003851B8" w:rsidRPr="0074605D">
        <w:t xml:space="preserve">. </w:t>
      </w:r>
      <w:r w:rsidR="003851B8" w:rsidRPr="00686786">
        <w:t>Перечисление субсидии осуществляется Комитетом финансов Ленинградской области на основании сформированных Комитетом заявок на расход на счет получателя субсидии, открытый в подразделениях расчетной сети Центрального банка Российской Федерации или кредитных организациях в установленном порядке, в срок не позднее 10 рабочих дней с даты принятия Комитетом решения о перечислении субсидии.</w:t>
      </w:r>
    </w:p>
    <w:p w:rsidR="003851B8" w:rsidRPr="00686786" w:rsidRDefault="003851B8" w:rsidP="00082D11">
      <w:pPr>
        <w:pStyle w:val="aa"/>
        <w:ind w:left="-426" w:firstLine="710"/>
      </w:pPr>
      <w:r w:rsidRPr="0074605D">
        <w:t>2.</w:t>
      </w:r>
      <w:r w:rsidR="006B2AA7" w:rsidRPr="0074605D">
        <w:t>2</w:t>
      </w:r>
      <w:r w:rsidR="00AF4146">
        <w:t>8</w:t>
      </w:r>
      <w:r w:rsidRPr="0074605D">
        <w:t xml:space="preserve">. </w:t>
      </w:r>
      <w:r w:rsidRPr="00686786">
        <w:t xml:space="preserve">Заявка на перечисление субсидии и отчет за декабрь текущего финансового года представляются вместе с отчетными документами, указанными </w:t>
      </w:r>
      <w:r w:rsidR="00E66B30" w:rsidRPr="0047639B">
        <w:t xml:space="preserve">в </w:t>
      </w:r>
      <w:hyperlink w:anchor="P138">
        <w:r w:rsidR="00E66B30" w:rsidRPr="0074605D">
          <w:t>пункт</w:t>
        </w:r>
        <w:r w:rsidR="00FB37D0" w:rsidRPr="0074605D">
          <w:t>е</w:t>
        </w:r>
        <w:r w:rsidR="00E66B30" w:rsidRPr="0074605D">
          <w:t xml:space="preserve"> 2.</w:t>
        </w:r>
      </w:hyperlink>
      <w:r w:rsidR="00FB37D0" w:rsidRPr="0074605D">
        <w:t>2</w:t>
      </w:r>
      <w:r w:rsidR="00AF4146">
        <w:t>1</w:t>
      </w:r>
      <w:r w:rsidR="00FB37D0" w:rsidRPr="0074605D">
        <w:t>.1.</w:t>
      </w:r>
      <w:r w:rsidRPr="0074605D">
        <w:t xml:space="preserve"> </w:t>
      </w:r>
      <w:r w:rsidRPr="00686786">
        <w:t>настоящего Порядка, в январе очередного финансового года.</w:t>
      </w:r>
    </w:p>
    <w:p w:rsidR="00116862" w:rsidRDefault="006B2AA7" w:rsidP="00082D11">
      <w:pPr>
        <w:pStyle w:val="aa"/>
        <w:ind w:left="-426" w:firstLine="710"/>
      </w:pPr>
      <w:r w:rsidRPr="0074605D">
        <w:t>2.2</w:t>
      </w:r>
      <w:r w:rsidR="00AF4146">
        <w:t>9</w:t>
      </w:r>
      <w:r w:rsidR="003851B8" w:rsidRPr="0074605D">
        <w:t xml:space="preserve">. </w:t>
      </w:r>
      <w:r w:rsidR="00116862" w:rsidRPr="00590C1E">
        <w:t>Субсидия</w:t>
      </w:r>
      <w:r w:rsidR="00116862">
        <w:t xml:space="preserve"> на возмещение недополученных доходов в связи с предоставлением льготного (бесплатного) проезда отдельным категориям граждан - жителям Ленинградской области за декабрь предоставляется в январе очередного финансового года в пределах лимита бюджетных обязательств, доведенных до Комитета на указанные цели на соответствующий финансовый год.</w:t>
      </w:r>
    </w:p>
    <w:p w:rsidR="003851B8" w:rsidRPr="007E0266" w:rsidRDefault="00116862" w:rsidP="00082D11">
      <w:pPr>
        <w:pStyle w:val="aa"/>
        <w:ind w:left="-426" w:firstLine="710"/>
        <w:rPr>
          <w:color w:val="FF0000"/>
        </w:rPr>
      </w:pPr>
      <w:r>
        <w:t>Субсидия на возмещение недополученных доходов в связи с предоставлением льготного (бесплатного) проезда отдельным категориям граждан - жителям Санкт-Петербурга за декабрь предоставляется в очередном финансовом году в срок не позднее десяти рабочих дней со дня поступления средств из бюджета Санкт-Петербурга в областной бюджет.</w:t>
      </w:r>
    </w:p>
    <w:p w:rsidR="003851B8" w:rsidRPr="00686786" w:rsidRDefault="003851B8" w:rsidP="00082D11">
      <w:pPr>
        <w:pStyle w:val="aa"/>
        <w:ind w:left="-426" w:firstLine="710"/>
      </w:pPr>
      <w:r w:rsidRPr="0074605D">
        <w:lastRenderedPageBreak/>
        <w:t>2.</w:t>
      </w:r>
      <w:r w:rsidR="00AF4146">
        <w:t>30</w:t>
      </w:r>
      <w:r w:rsidRPr="0074605D">
        <w:t xml:space="preserve">. </w:t>
      </w:r>
      <w:r w:rsidRPr="00686786">
        <w:t>Окончательные расчеты за текущий финансовый год осуществляются в первом квартале очередного финансового года в соответствии с актом сверки расчетов по состоянию на 31 декабря текущего финансового года.</w:t>
      </w:r>
    </w:p>
    <w:p w:rsidR="003851B8" w:rsidRPr="00686786" w:rsidRDefault="006B2AA7" w:rsidP="00082D11">
      <w:pPr>
        <w:pStyle w:val="aa"/>
        <w:ind w:left="-426" w:firstLine="710"/>
      </w:pPr>
      <w:r w:rsidRPr="0074605D">
        <w:t>2.3</w:t>
      </w:r>
      <w:r w:rsidR="00AF4146">
        <w:t>1</w:t>
      </w:r>
      <w:r w:rsidR="003851B8" w:rsidRPr="0074605D">
        <w:t>. Пе</w:t>
      </w:r>
      <w:r w:rsidR="003851B8" w:rsidRPr="00686786">
        <w:t xml:space="preserve">речисление субсидии за проезд отдельных категорий граждан, указанных в </w:t>
      </w:r>
      <w:hyperlink r:id="rId14">
        <w:r w:rsidR="003851B8" w:rsidRPr="00686786">
          <w:t>статье 4.4</w:t>
        </w:r>
      </w:hyperlink>
      <w:r w:rsidR="003851B8" w:rsidRPr="00686786">
        <w:t xml:space="preserve"> Социального кодекса, по ЕСПБ, приобретенным в течение июня</w:t>
      </w:r>
      <w:r w:rsidR="007E0266">
        <w:t xml:space="preserve"> месяца</w:t>
      </w:r>
      <w:r w:rsidR="003851B8" w:rsidRPr="00686786">
        <w:t>, действие которых заканчивается в июле</w:t>
      </w:r>
      <w:r w:rsidR="007E0266">
        <w:t xml:space="preserve"> месяце</w:t>
      </w:r>
      <w:r w:rsidR="003851B8" w:rsidRPr="00686786">
        <w:t xml:space="preserve">, производится в августе </w:t>
      </w:r>
      <w:r w:rsidR="007E0266">
        <w:t xml:space="preserve">месяце </w:t>
      </w:r>
      <w:r w:rsidR="003851B8" w:rsidRPr="00686786">
        <w:t>текущего года.</w:t>
      </w:r>
    </w:p>
    <w:p w:rsidR="003851B8" w:rsidRPr="00686786" w:rsidRDefault="003851B8" w:rsidP="00082D11">
      <w:pPr>
        <w:pStyle w:val="aa"/>
        <w:ind w:left="-426" w:firstLine="710"/>
      </w:pPr>
      <w:bookmarkStart w:id="14" w:name="P154"/>
      <w:bookmarkEnd w:id="14"/>
      <w:r w:rsidRPr="0074605D">
        <w:t>2.</w:t>
      </w:r>
      <w:r w:rsidR="006B2AA7" w:rsidRPr="0074605D">
        <w:t>3</w:t>
      </w:r>
      <w:r w:rsidR="00AF4146">
        <w:t>2</w:t>
      </w:r>
      <w:r w:rsidRPr="00686786">
        <w:t>. Размер субсидии, предоставляемой получателю субсидии за отчетный месяц, определяется по данным персонифицированного учета поездок отдельных категорий граждан и рассчитывается в АСОП ЛО по формуле:</w:t>
      </w:r>
    </w:p>
    <w:p w:rsidR="003851B8" w:rsidRPr="00686786" w:rsidRDefault="003851B8" w:rsidP="00AE0DD3">
      <w:pPr>
        <w:pStyle w:val="aa"/>
        <w:jc w:val="center"/>
      </w:pPr>
      <w:r w:rsidRPr="00686786">
        <w:rPr>
          <w:noProof/>
          <w:position w:val="-18"/>
        </w:rPr>
        <w:drawing>
          <wp:inline distT="0" distB="0" distL="0" distR="0" wp14:anchorId="69F15ECF" wp14:editId="6BCF1944">
            <wp:extent cx="2933700" cy="3581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B8" w:rsidRPr="00686786" w:rsidRDefault="003851B8" w:rsidP="00232E50">
      <w:pPr>
        <w:pStyle w:val="aa"/>
        <w:ind w:left="-426"/>
      </w:pPr>
      <w:r w:rsidRPr="00686786">
        <w:t>где:</w:t>
      </w:r>
    </w:p>
    <w:p w:rsidR="003851B8" w:rsidRPr="00686786" w:rsidRDefault="003851B8" w:rsidP="00232E50">
      <w:pPr>
        <w:pStyle w:val="aa"/>
        <w:ind w:left="-426"/>
      </w:pPr>
      <w:r w:rsidRPr="00686786">
        <w:t>С - размер субсидии за отчетный период (месяц);</w:t>
      </w:r>
    </w:p>
    <w:p w:rsidR="003851B8" w:rsidRPr="00686786" w:rsidRDefault="003851B8" w:rsidP="00232E50">
      <w:pPr>
        <w:pStyle w:val="aa"/>
        <w:ind w:left="-426"/>
      </w:pPr>
      <w:r w:rsidRPr="00686786">
        <w:rPr>
          <w:noProof/>
          <w:position w:val="-9"/>
        </w:rPr>
        <w:drawing>
          <wp:inline distT="0" distB="0" distL="0" distR="0" wp14:anchorId="03093F64" wp14:editId="14D19235">
            <wp:extent cx="213360" cy="2438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786">
        <w:t xml:space="preserve"> - количество перевезенных за отчетный период (месяц) отдельных категорий граждан на i-м смежном межрегиональном, межмуниципальном и муниципальном маршруте с фиксированным тарифом (стоимостью) на основании данных автоматизированного учета поездок отдельных категорий граждан;</w:t>
      </w:r>
    </w:p>
    <w:p w:rsidR="003851B8" w:rsidRPr="00686786" w:rsidRDefault="003851B8" w:rsidP="00232E50">
      <w:pPr>
        <w:pStyle w:val="aa"/>
        <w:ind w:left="-426"/>
      </w:pPr>
      <w:r w:rsidRPr="00686786">
        <w:rPr>
          <w:noProof/>
          <w:position w:val="-9"/>
        </w:rPr>
        <w:drawing>
          <wp:inline distT="0" distB="0" distL="0" distR="0" wp14:anchorId="46E2BB8B" wp14:editId="0341AE7F">
            <wp:extent cx="190500" cy="2438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786">
        <w:t xml:space="preserve"> - действующий тариф на проезд пассажиров на i-м смежном межрегиональном, межмуниципальном и муниципальном маршруте с фиксированным тарифом (стоимостью);</w:t>
      </w:r>
    </w:p>
    <w:p w:rsidR="003851B8" w:rsidRPr="00686786" w:rsidRDefault="003851B8" w:rsidP="00232E50">
      <w:pPr>
        <w:pStyle w:val="aa"/>
        <w:ind w:left="-426"/>
      </w:pPr>
      <w:r w:rsidRPr="00686786">
        <w:rPr>
          <w:noProof/>
          <w:position w:val="-9"/>
        </w:rPr>
        <w:drawing>
          <wp:inline distT="0" distB="0" distL="0" distR="0" wp14:anchorId="09D0004D" wp14:editId="0BA84C5D">
            <wp:extent cx="213360" cy="2438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786">
        <w:t xml:space="preserve"> - фактическая суммарная длина поездок, совершенных за отчетный период (месяц) отдельными категориями граждан на i-м смежном межрегиональном, межмуниципальном и муниципальном маршруте с покилометровым тарифом, на основании данных автоматизированного учета поездок отдельных категорий граждан;</w:t>
      </w:r>
    </w:p>
    <w:p w:rsidR="003851B8" w:rsidRPr="00686786" w:rsidRDefault="003851B8" w:rsidP="00232E50">
      <w:pPr>
        <w:pStyle w:val="aa"/>
        <w:ind w:left="-426"/>
      </w:pPr>
      <w:r w:rsidRPr="00686786">
        <w:rPr>
          <w:noProof/>
          <w:position w:val="-9"/>
        </w:rPr>
        <w:drawing>
          <wp:inline distT="0" distB="0" distL="0" distR="0" wp14:anchorId="528653B5" wp14:editId="06461FBA">
            <wp:extent cx="190500" cy="2438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786">
        <w:t xml:space="preserve"> - действующий тариф за километр проезда пассажира на i-м смежном межрегиональном, межмуниципальном и муниципальном маршруте с покилометровым тарифом;</w:t>
      </w:r>
    </w:p>
    <w:p w:rsidR="003851B8" w:rsidRPr="00686786" w:rsidRDefault="003851B8" w:rsidP="00232E50">
      <w:pPr>
        <w:pStyle w:val="aa"/>
        <w:ind w:left="-426"/>
      </w:pPr>
      <w:r w:rsidRPr="00686786">
        <w:rPr>
          <w:noProof/>
          <w:position w:val="-9"/>
        </w:rPr>
        <w:drawing>
          <wp:inline distT="0" distB="0" distL="0" distR="0" wp14:anchorId="4B3BCE67" wp14:editId="506A2939">
            <wp:extent cx="266700" cy="2438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786">
        <w:t xml:space="preserve"> - количество перевезенных за отчетный период (месяц) отдельных категорий граждан по i-й стоимости j-го смежного межрегионального, межмуниципального и муниципального маршрута с зонным тарифом на основании данных автоматизированного учета поездок отдельных категорий граждан;</w:t>
      </w:r>
    </w:p>
    <w:p w:rsidR="003851B8" w:rsidRDefault="000E7051" w:rsidP="00F052D2">
      <w:pPr>
        <w:pStyle w:val="aa"/>
        <w:ind w:left="-426"/>
      </w:pPr>
      <w:r>
        <w:pict>
          <v:shape id="Консультант Плюс" o:spid="_x0000_i1025" type="#_x0000_t75" style="width:19.4pt;height:19.4pt;visibility:visible;mso-wrap-style:square">
            <v:imagedata r:id="rId21" o:title=""/>
          </v:shape>
        </w:pict>
      </w:r>
      <w:r w:rsidR="003851B8" w:rsidRPr="00686786">
        <w:t xml:space="preserve"> - i-я стоимость проезда пассажира на j-м смежном межрегиональном, межмуниципальном и муниципальном маршруте с зонным тарифом.</w:t>
      </w:r>
      <w:r w:rsidR="00F052D2">
        <w:t>»</w:t>
      </w:r>
    </w:p>
    <w:p w:rsidR="00380F8F" w:rsidRPr="00B40B14" w:rsidRDefault="00380F8F" w:rsidP="00F052D2">
      <w:pPr>
        <w:pStyle w:val="aa"/>
        <w:numPr>
          <w:ilvl w:val="1"/>
          <w:numId w:val="10"/>
        </w:numPr>
        <w:tabs>
          <w:tab w:val="left" w:pos="567"/>
          <w:tab w:val="left" w:pos="709"/>
          <w:tab w:val="left" w:pos="851"/>
        </w:tabs>
        <w:ind w:left="-426" w:firstLine="720"/>
      </w:pPr>
      <w:r w:rsidRPr="00B40B14">
        <w:t xml:space="preserve">Раздел 3 признать утратившим силу. </w:t>
      </w:r>
    </w:p>
    <w:p w:rsidR="00B40B14" w:rsidRPr="006041A2" w:rsidRDefault="00B40B14" w:rsidP="006041A2">
      <w:pPr>
        <w:pStyle w:val="aa"/>
        <w:numPr>
          <w:ilvl w:val="1"/>
          <w:numId w:val="10"/>
        </w:numPr>
        <w:tabs>
          <w:tab w:val="left" w:pos="567"/>
          <w:tab w:val="left" w:pos="709"/>
          <w:tab w:val="left" w:pos="851"/>
        </w:tabs>
        <w:ind w:left="-426" w:firstLine="720"/>
      </w:pPr>
      <w:r w:rsidRPr="006041A2">
        <w:t>В пункте 4.1 слова «, в том числе в части достижения результатов предоставления субсидии,» исключить;</w:t>
      </w:r>
    </w:p>
    <w:p w:rsidR="00B40B14" w:rsidRDefault="00B40B14" w:rsidP="006041A2">
      <w:pPr>
        <w:pStyle w:val="aa"/>
        <w:numPr>
          <w:ilvl w:val="1"/>
          <w:numId w:val="10"/>
        </w:numPr>
        <w:tabs>
          <w:tab w:val="left" w:pos="567"/>
          <w:tab w:val="left" w:pos="709"/>
          <w:tab w:val="left" w:pos="851"/>
        </w:tabs>
        <w:ind w:left="-426" w:firstLine="720"/>
      </w:pPr>
      <w:r w:rsidRPr="006041A2">
        <w:t>Абзац второй пункта 4.3 признать утратившим силу.</w:t>
      </w:r>
      <w:r>
        <w:t xml:space="preserve"> </w:t>
      </w:r>
    </w:p>
    <w:p w:rsidR="0051407A" w:rsidRPr="00686786" w:rsidRDefault="0051407A" w:rsidP="00F052D2">
      <w:pPr>
        <w:pStyle w:val="aa"/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993"/>
        </w:tabs>
        <w:ind w:left="-426" w:firstLine="720"/>
      </w:pPr>
      <w:r>
        <w:t>Дополнить приложением к Порядку следующего содержания:</w:t>
      </w:r>
    </w:p>
    <w:p w:rsidR="0051407A" w:rsidRDefault="0051407A" w:rsidP="00232E50">
      <w:pPr>
        <w:autoSpaceDE w:val="0"/>
        <w:autoSpaceDN w:val="0"/>
        <w:adjustRightInd w:val="0"/>
        <w:ind w:left="-426"/>
        <w:jc w:val="right"/>
        <w:outlineLvl w:val="1"/>
        <w:rPr>
          <w:sz w:val="24"/>
          <w:szCs w:val="24"/>
        </w:rPr>
      </w:pPr>
    </w:p>
    <w:p w:rsidR="000627B0" w:rsidRDefault="000627B0" w:rsidP="00AE0DD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851B8" w:rsidRPr="003851B8" w:rsidRDefault="003851B8" w:rsidP="00AE0DD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51B8">
        <w:rPr>
          <w:sz w:val="24"/>
          <w:szCs w:val="24"/>
        </w:rPr>
        <w:lastRenderedPageBreak/>
        <w:t>Приложение</w:t>
      </w:r>
      <w:r w:rsidR="00AE0DD3">
        <w:rPr>
          <w:sz w:val="24"/>
          <w:szCs w:val="24"/>
        </w:rPr>
        <w:t xml:space="preserve"> </w:t>
      </w:r>
      <w:r w:rsidRPr="003851B8">
        <w:rPr>
          <w:sz w:val="24"/>
          <w:szCs w:val="24"/>
        </w:rPr>
        <w:t>к Порядку...</w:t>
      </w:r>
    </w:p>
    <w:p w:rsidR="003851B8" w:rsidRPr="003851B8" w:rsidRDefault="003851B8" w:rsidP="003851B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4"/>
        <w:gridCol w:w="4406"/>
      </w:tblGrid>
      <w:tr w:rsidR="003851B8" w:rsidRPr="003851B8" w:rsidTr="00805400">
        <w:tc>
          <w:tcPr>
            <w:tcW w:w="5154" w:type="dxa"/>
          </w:tcPr>
          <w:p w:rsidR="00AE0DD3" w:rsidRPr="003851B8" w:rsidRDefault="00AE0DD3" w:rsidP="00AE0DD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(Форма)</w:t>
            </w:r>
          </w:p>
          <w:p w:rsidR="003851B8" w:rsidRPr="003851B8" w:rsidRDefault="003851B8" w:rsidP="0005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06" w:type="dxa"/>
          </w:tcPr>
          <w:p w:rsidR="003851B8" w:rsidRPr="003851B8" w:rsidRDefault="003851B8" w:rsidP="009177FF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В Комитет Ленинградской области</w:t>
            </w:r>
          </w:p>
          <w:p w:rsidR="003851B8" w:rsidRPr="003851B8" w:rsidRDefault="003851B8" w:rsidP="009177FF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по транспорту</w:t>
            </w:r>
          </w:p>
        </w:tc>
      </w:tr>
      <w:tr w:rsidR="003851B8" w:rsidRPr="003851B8" w:rsidTr="00805400">
        <w:tc>
          <w:tcPr>
            <w:tcW w:w="9560" w:type="dxa"/>
            <w:gridSpan w:val="2"/>
          </w:tcPr>
          <w:p w:rsidR="003851B8" w:rsidRPr="003851B8" w:rsidRDefault="003851B8" w:rsidP="005140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5" w:name="Par222"/>
            <w:bookmarkEnd w:id="15"/>
            <w:r w:rsidRPr="003851B8">
              <w:rPr>
                <w:sz w:val="24"/>
                <w:szCs w:val="24"/>
              </w:rPr>
              <w:t>ЗАЯВКА</w:t>
            </w:r>
          </w:p>
          <w:p w:rsidR="003851B8" w:rsidRPr="003851B8" w:rsidRDefault="003851B8" w:rsidP="005140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на участие в отборе на предоставление субсидии из  областного бюджета Ленинградской области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 отдельным категориям граждан в _______ году (годах)</w:t>
            </w:r>
          </w:p>
        </w:tc>
      </w:tr>
      <w:tr w:rsidR="003851B8" w:rsidRPr="003851B8" w:rsidTr="00805400">
        <w:trPr>
          <w:trHeight w:val="346"/>
        </w:trPr>
        <w:tc>
          <w:tcPr>
            <w:tcW w:w="9560" w:type="dxa"/>
            <w:gridSpan w:val="2"/>
            <w:tcBorders>
              <w:bottom w:val="single" w:sz="4" w:space="0" w:color="auto"/>
            </w:tcBorders>
          </w:tcPr>
          <w:p w:rsidR="003851B8" w:rsidRPr="003851B8" w:rsidRDefault="003851B8" w:rsidP="0005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51B8" w:rsidRPr="0051407A" w:rsidTr="00805400">
        <w:tc>
          <w:tcPr>
            <w:tcW w:w="9560" w:type="dxa"/>
            <w:gridSpan w:val="2"/>
            <w:tcBorders>
              <w:top w:val="single" w:sz="4" w:space="0" w:color="auto"/>
            </w:tcBorders>
          </w:tcPr>
          <w:p w:rsidR="003851B8" w:rsidRPr="0051407A" w:rsidRDefault="003851B8" w:rsidP="0080540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407A">
              <w:rPr>
                <w:sz w:val="22"/>
                <w:szCs w:val="22"/>
              </w:rPr>
              <w:t xml:space="preserve">(наименование юридического лица/фамилия, имя, отчество индивидуального </w:t>
            </w:r>
            <w:r w:rsidR="00805400">
              <w:rPr>
                <w:sz w:val="22"/>
                <w:szCs w:val="22"/>
              </w:rPr>
              <w:t>п</w:t>
            </w:r>
            <w:r w:rsidRPr="0051407A">
              <w:rPr>
                <w:sz w:val="22"/>
                <w:szCs w:val="22"/>
              </w:rPr>
              <w:t>редпринимателя)</w:t>
            </w:r>
          </w:p>
        </w:tc>
      </w:tr>
      <w:tr w:rsidR="003851B8" w:rsidRPr="0051407A" w:rsidTr="00805400">
        <w:trPr>
          <w:trHeight w:val="209"/>
        </w:trPr>
        <w:tc>
          <w:tcPr>
            <w:tcW w:w="9560" w:type="dxa"/>
            <w:gridSpan w:val="2"/>
            <w:tcBorders>
              <w:bottom w:val="single" w:sz="4" w:space="0" w:color="auto"/>
            </w:tcBorders>
          </w:tcPr>
          <w:p w:rsidR="003851B8" w:rsidRPr="0051407A" w:rsidRDefault="003851B8" w:rsidP="000509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851B8" w:rsidRPr="0051407A" w:rsidTr="00805400">
        <w:tc>
          <w:tcPr>
            <w:tcW w:w="9560" w:type="dxa"/>
            <w:gridSpan w:val="2"/>
            <w:tcBorders>
              <w:top w:val="single" w:sz="4" w:space="0" w:color="auto"/>
            </w:tcBorders>
          </w:tcPr>
          <w:p w:rsidR="003851B8" w:rsidRPr="0051407A" w:rsidRDefault="003851B8" w:rsidP="000509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07A">
              <w:rPr>
                <w:sz w:val="22"/>
                <w:szCs w:val="22"/>
              </w:rPr>
              <w:t>(ИНН, адрес, адрес электронной почты)</w:t>
            </w:r>
          </w:p>
        </w:tc>
      </w:tr>
    </w:tbl>
    <w:p w:rsidR="003851B8" w:rsidRPr="003851B8" w:rsidRDefault="003851B8" w:rsidP="00AE0DD3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851B8">
        <w:rPr>
          <w:sz w:val="24"/>
          <w:szCs w:val="24"/>
        </w:rPr>
        <w:t>готов участвовать в отборе на предоставление субсидии из  областного бюджета Ленинградской области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 отдельным категориям граждан в ____ году (годах).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2092"/>
        <w:gridCol w:w="340"/>
        <w:gridCol w:w="3288"/>
      </w:tblGrid>
      <w:tr w:rsidR="003851B8" w:rsidRPr="003851B8" w:rsidTr="00050981">
        <w:tc>
          <w:tcPr>
            <w:tcW w:w="9059" w:type="dxa"/>
            <w:gridSpan w:val="4"/>
          </w:tcPr>
          <w:p w:rsidR="0051407A" w:rsidRDefault="0051407A" w:rsidP="0005098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</w:p>
          <w:p w:rsidR="003851B8" w:rsidRPr="003851B8" w:rsidRDefault="003851B8" w:rsidP="0005098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Приложения: (указываются документы, прилагаемые к заявке).</w:t>
            </w:r>
          </w:p>
        </w:tc>
      </w:tr>
      <w:tr w:rsidR="003851B8" w:rsidRPr="003851B8" w:rsidTr="00050981">
        <w:tc>
          <w:tcPr>
            <w:tcW w:w="3339" w:type="dxa"/>
          </w:tcPr>
          <w:p w:rsidR="003851B8" w:rsidRPr="003851B8" w:rsidRDefault="003851B8" w:rsidP="003851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851B8">
              <w:rPr>
                <w:sz w:val="24"/>
                <w:szCs w:val="24"/>
              </w:rPr>
              <w:t>"__" _________ 20__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851B8" w:rsidRPr="003851B8" w:rsidRDefault="003851B8" w:rsidP="0005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3851B8" w:rsidRPr="003851B8" w:rsidRDefault="003851B8" w:rsidP="0005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3851B8" w:rsidRPr="003851B8" w:rsidRDefault="003851B8" w:rsidP="0005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51B8" w:rsidRPr="00805400" w:rsidTr="00050981">
        <w:tc>
          <w:tcPr>
            <w:tcW w:w="3339" w:type="dxa"/>
          </w:tcPr>
          <w:p w:rsidR="003851B8" w:rsidRPr="00805400" w:rsidRDefault="003851B8" w:rsidP="000509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851B8" w:rsidRPr="00805400" w:rsidRDefault="003851B8" w:rsidP="003851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05400">
              <w:rPr>
                <w:sz w:val="22"/>
                <w:szCs w:val="22"/>
              </w:rPr>
              <w:t xml:space="preserve">         (подпись)</w:t>
            </w:r>
          </w:p>
        </w:tc>
        <w:tc>
          <w:tcPr>
            <w:tcW w:w="340" w:type="dxa"/>
          </w:tcPr>
          <w:p w:rsidR="003851B8" w:rsidRPr="00805400" w:rsidRDefault="003851B8" w:rsidP="000509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3851B8" w:rsidRPr="00805400" w:rsidRDefault="003851B8" w:rsidP="003851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05400">
              <w:rPr>
                <w:sz w:val="22"/>
                <w:szCs w:val="22"/>
              </w:rPr>
              <w:t xml:space="preserve">      (фамилия, имя, отчество)</w:t>
            </w:r>
          </w:p>
        </w:tc>
      </w:tr>
      <w:tr w:rsidR="003851B8" w:rsidRPr="00805400" w:rsidTr="00050981">
        <w:tc>
          <w:tcPr>
            <w:tcW w:w="9059" w:type="dxa"/>
            <w:gridSpan w:val="4"/>
          </w:tcPr>
          <w:p w:rsidR="003851B8" w:rsidRPr="00805400" w:rsidRDefault="003851B8" w:rsidP="003851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05400">
              <w:rPr>
                <w:sz w:val="22"/>
                <w:szCs w:val="22"/>
              </w:rPr>
              <w:t>Место печати</w:t>
            </w:r>
          </w:p>
        </w:tc>
      </w:tr>
    </w:tbl>
    <w:p w:rsidR="003851B8" w:rsidRDefault="003851B8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Pr="000E5D49" w:rsidRDefault="000E5D49" w:rsidP="000E5D49">
      <w:pPr>
        <w:tabs>
          <w:tab w:val="left" w:pos="2640"/>
        </w:tabs>
        <w:ind w:firstLine="709"/>
        <w:jc w:val="center"/>
        <w:rPr>
          <w:szCs w:val="28"/>
        </w:rPr>
      </w:pPr>
      <w:r w:rsidRPr="000E5D49">
        <w:rPr>
          <w:szCs w:val="28"/>
        </w:rPr>
        <w:t>Пояснительная записка</w:t>
      </w:r>
    </w:p>
    <w:p w:rsidR="000E5D49" w:rsidRPr="000E5D49" w:rsidRDefault="000E5D49" w:rsidP="000E5D49">
      <w:pPr>
        <w:ind w:firstLine="0"/>
        <w:jc w:val="center"/>
        <w:rPr>
          <w:szCs w:val="28"/>
        </w:rPr>
      </w:pPr>
      <w:r w:rsidRPr="000E5D49">
        <w:rPr>
          <w:szCs w:val="28"/>
        </w:rPr>
        <w:t>к проекту постановления Правительства Ленинградской области</w:t>
      </w:r>
    </w:p>
    <w:p w:rsidR="000E5D49" w:rsidRPr="000E5D49" w:rsidRDefault="000E5D49" w:rsidP="000E5D4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0E5D49">
        <w:rPr>
          <w:szCs w:val="28"/>
        </w:rPr>
        <w:t>«О внесении изменений в постановление Правительства Ленинградской области от 27 июля 2018 года № 273 «Об утверждении Порядка предоставления субсидии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и признании утратившими силу отдельных постановлений Правительства Ленинградской области»</w:t>
      </w:r>
    </w:p>
    <w:p w:rsidR="000E5D49" w:rsidRPr="000E5D49" w:rsidRDefault="000E5D49" w:rsidP="000E5D49">
      <w:pPr>
        <w:ind w:firstLine="0"/>
        <w:jc w:val="center"/>
        <w:rPr>
          <w:szCs w:val="28"/>
        </w:rPr>
      </w:pPr>
    </w:p>
    <w:p w:rsidR="000E5D49" w:rsidRPr="000E5D49" w:rsidRDefault="000E5D49" w:rsidP="000E5D49">
      <w:pPr>
        <w:ind w:firstLine="0"/>
        <w:jc w:val="center"/>
        <w:rPr>
          <w:b/>
          <w:sz w:val="20"/>
        </w:rPr>
      </w:pP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Настоящим проектом предлагается привести в соответствие постановление Правительства Ленинградской области от 27 июля 2018 года №273 «Об утверждении Порядка предоставления субсидий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и признании утратившими силу отдельных постановлений Правительства Ленинградской области» с требованиями Постановления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Уточнена преамбула постановления, в части Соглашения по перевозке жителей Санкт-Петербурга и жителей Ленинградской области.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 xml:space="preserve">Кроме того, в Проекте учтены изменения, которые были внесены в новую структуру государственной программы Ленинградской области «Социальная поддержка отдельных категорий граждан в Ленинградской области».  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Помимо этого, Проектом вносится ряд технических правок.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 xml:space="preserve">Субсидия на возмещение недополученных доходов предоставляется перевозчикам, фактически осуществляющим перевозки пассажиров автомобильным транспортом общего пользования по маршрутам регулярных перевозок на территории Ленинградской области по регулируемым тарифам на основании государственных и муниципальных контрактов (договоров) в соответствии с пунктом 16 постановления № 1782 положения указанных нормативных правовых актов Правительства Ленинградской области в части результатов предоставления субсидии и показателей, необходимых для достижения результатов предоставления субсидий, а также требований к </w:t>
      </w:r>
      <w:r w:rsidRPr="000E5D49">
        <w:rPr>
          <w:szCs w:val="28"/>
        </w:rPr>
        <w:lastRenderedPageBreak/>
        <w:t>отчетности и возврате субсидий в областной бюджет в случае недостижения значений результатов предоставления субсидии, исключены.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Проектом учтены в рабочем порядке замечания Комитета правового обеспечения Ленинградской области, в части положений отбора получателей субсидии.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 xml:space="preserve">Проектом частично учтены замечания комитета финансов Ленинградской области, в части положений </w:t>
      </w:r>
      <w:r w:rsidRPr="000E5D49">
        <w:rPr>
          <w:bCs/>
          <w:sz w:val="27"/>
          <w:szCs w:val="27"/>
        </w:rPr>
        <w:t>определяющих порядок отклонения заявок получателей субсидии в соответствии с п. 21. Общих требований</w:t>
      </w:r>
      <w:r w:rsidRPr="000E5D49">
        <w:rPr>
          <w:szCs w:val="28"/>
        </w:rPr>
        <w:t xml:space="preserve"> постановления № 1782.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 xml:space="preserve">Проектом учтены замечания комитета экономического развития и инвестиционной деятельности Ленинградской области,  в части требований к участникам отбора. 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Принятие Проекта не потребует дополнительных расходов областного бюджета Ленинградской области.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Учитывая, что Проект не устанавливает новые и не изменяет ранее предусмотренные нормативными правовыми актами Ленинградской области обязанности для субъектов предпринимательской и инвестиционной деятельности, проведение оценки регулирующего воздействия в отношении Проекта  не требуется.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В целях обеспечения независимой антикоррупционной экспертизы Проект будет размещен на официальном сайте Комитета Ленинградской области по транспорту в разделе «Антикоррупционная экспертиза».</w:t>
      </w:r>
    </w:p>
    <w:p w:rsidR="000E5D49" w:rsidRPr="000E5D49" w:rsidRDefault="000E5D49" w:rsidP="000E5D49">
      <w:pPr>
        <w:ind w:firstLine="567"/>
        <w:rPr>
          <w:szCs w:val="28"/>
        </w:rPr>
      </w:pPr>
      <w:r w:rsidRPr="000E5D49">
        <w:rPr>
          <w:szCs w:val="28"/>
        </w:rPr>
        <w:t>Принятие Проекта не повлечет необходимости разработки, отмены, внесения изменений в нормативно-правовые акты Ленинградской области.</w:t>
      </w:r>
    </w:p>
    <w:p w:rsidR="000E5D49" w:rsidRPr="000E5D49" w:rsidRDefault="000E5D49" w:rsidP="000E5D49">
      <w:pPr>
        <w:ind w:firstLine="567"/>
        <w:rPr>
          <w:szCs w:val="28"/>
        </w:rPr>
      </w:pPr>
    </w:p>
    <w:p w:rsidR="000E5D49" w:rsidRPr="000E5D49" w:rsidRDefault="000E5D49" w:rsidP="000E5D49">
      <w:pPr>
        <w:ind w:firstLine="709"/>
        <w:rPr>
          <w:szCs w:val="28"/>
        </w:rPr>
      </w:pPr>
    </w:p>
    <w:p w:rsidR="000E5D49" w:rsidRPr="000E5D49" w:rsidRDefault="000E5D49" w:rsidP="000E5D49">
      <w:pPr>
        <w:ind w:firstLine="709"/>
        <w:rPr>
          <w:szCs w:val="28"/>
        </w:rPr>
      </w:pPr>
    </w:p>
    <w:p w:rsidR="000E5D49" w:rsidRPr="000E5D49" w:rsidRDefault="000E5D49" w:rsidP="000E5D49">
      <w:pPr>
        <w:ind w:firstLine="0"/>
        <w:rPr>
          <w:szCs w:val="28"/>
        </w:rPr>
      </w:pPr>
      <w:r w:rsidRPr="000E5D49">
        <w:rPr>
          <w:szCs w:val="28"/>
        </w:rPr>
        <w:t>Председатель Комитета</w:t>
      </w:r>
    </w:p>
    <w:p w:rsidR="000E5D49" w:rsidRPr="000E5D49" w:rsidRDefault="000E5D49" w:rsidP="000E5D49">
      <w:pPr>
        <w:ind w:firstLine="0"/>
        <w:rPr>
          <w:szCs w:val="28"/>
        </w:rPr>
      </w:pPr>
      <w:r w:rsidRPr="000E5D49">
        <w:rPr>
          <w:szCs w:val="28"/>
        </w:rPr>
        <w:t>Ленинградской области по транспорту</w:t>
      </w:r>
      <w:r>
        <w:rPr>
          <w:szCs w:val="28"/>
        </w:rPr>
        <w:t xml:space="preserve">                         </w:t>
      </w:r>
      <w:bookmarkStart w:id="16" w:name="_GoBack"/>
      <w:bookmarkEnd w:id="16"/>
      <w:r w:rsidRPr="000E5D49">
        <w:rPr>
          <w:szCs w:val="28"/>
        </w:rPr>
        <w:t xml:space="preserve">           М.С. Присяжнюк</w:t>
      </w:r>
    </w:p>
    <w:p w:rsidR="000E5D49" w:rsidRPr="000E5D49" w:rsidRDefault="000E5D49" w:rsidP="000E5D49">
      <w:pPr>
        <w:ind w:firstLine="0"/>
        <w:rPr>
          <w:szCs w:val="28"/>
        </w:rPr>
      </w:pPr>
    </w:p>
    <w:p w:rsidR="000E5D49" w:rsidRPr="000E5D49" w:rsidRDefault="000E5D49" w:rsidP="000E5D49">
      <w:pPr>
        <w:ind w:firstLine="0"/>
        <w:rPr>
          <w:szCs w:val="28"/>
        </w:rPr>
      </w:pPr>
    </w:p>
    <w:p w:rsidR="000E5D49" w:rsidRPr="000E5D49" w:rsidRDefault="000E5D49" w:rsidP="000E5D49">
      <w:pPr>
        <w:ind w:firstLine="0"/>
        <w:rPr>
          <w:szCs w:val="28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0E5D49" w:rsidRPr="00805400" w:rsidRDefault="000E5D49" w:rsidP="003851B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sectPr w:rsidR="000E5D49" w:rsidRPr="00805400" w:rsidSect="00201F53">
      <w:headerReference w:type="default" r:id="rId22"/>
      <w:pgSz w:w="11906" w:h="16838"/>
      <w:pgMar w:top="993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51" w:rsidRDefault="000E7051" w:rsidP="0012276A">
      <w:r>
        <w:separator/>
      </w:r>
    </w:p>
  </w:endnote>
  <w:endnote w:type="continuationSeparator" w:id="0">
    <w:p w:rsidR="000E7051" w:rsidRDefault="000E7051" w:rsidP="001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51" w:rsidRDefault="000E7051" w:rsidP="0012276A">
      <w:r>
        <w:separator/>
      </w:r>
    </w:p>
  </w:footnote>
  <w:footnote w:type="continuationSeparator" w:id="0">
    <w:p w:rsidR="000E7051" w:rsidRDefault="000E7051" w:rsidP="0012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2116"/>
      <w:docPartObj>
        <w:docPartGallery w:val="Page Numbers (Top of Page)"/>
        <w:docPartUnique/>
      </w:docPartObj>
    </w:sdtPr>
    <w:sdtEndPr/>
    <w:sdtContent>
      <w:p w:rsidR="005772E3" w:rsidRDefault="005772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49">
          <w:rPr>
            <w:noProof/>
          </w:rPr>
          <w:t>13</w:t>
        </w:r>
        <w:r>
          <w:fldChar w:fldCharType="end"/>
        </w:r>
      </w:p>
    </w:sdtContent>
  </w:sdt>
  <w:p w:rsidR="005772E3" w:rsidRDefault="005772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6" type="#_x0000_t75" style="width:456.4pt;height:456.4pt;visibility:visible;mso-wrap-style:square" o:bullet="t">
        <v:imagedata r:id="rId1" o:title=""/>
      </v:shape>
    </w:pict>
  </w:numPicBullet>
  <w:abstractNum w:abstractNumId="0">
    <w:nsid w:val="03DA75C6"/>
    <w:multiLevelType w:val="hybridMultilevel"/>
    <w:tmpl w:val="20B29C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5F6B11"/>
    <w:multiLevelType w:val="multilevel"/>
    <w:tmpl w:val="DC309748"/>
    <w:lvl w:ilvl="0">
      <w:start w:val="1"/>
      <w:numFmt w:val="decimal"/>
      <w:lvlText w:val="%1."/>
      <w:lvlJc w:val="left"/>
      <w:pPr>
        <w:ind w:left="3833" w:hanging="8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2872E5"/>
    <w:multiLevelType w:val="multilevel"/>
    <w:tmpl w:val="2B96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B0B67F9"/>
    <w:multiLevelType w:val="multilevel"/>
    <w:tmpl w:val="C07E2470"/>
    <w:lvl w:ilvl="0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8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4">
    <w:nsid w:val="1B7D470A"/>
    <w:multiLevelType w:val="multilevel"/>
    <w:tmpl w:val="00BC70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>
    <w:nsid w:val="300B5766"/>
    <w:multiLevelType w:val="hybridMultilevel"/>
    <w:tmpl w:val="62BA1256"/>
    <w:lvl w:ilvl="0" w:tplc="72500530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A061756"/>
    <w:multiLevelType w:val="multilevel"/>
    <w:tmpl w:val="CF3856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5C491D1C"/>
    <w:multiLevelType w:val="multilevel"/>
    <w:tmpl w:val="E82EBBB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5D2C1B44"/>
    <w:multiLevelType w:val="hybridMultilevel"/>
    <w:tmpl w:val="788636AA"/>
    <w:lvl w:ilvl="0" w:tplc="A6D24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9867A60"/>
    <w:multiLevelType w:val="hybridMultilevel"/>
    <w:tmpl w:val="DCCABC8A"/>
    <w:lvl w:ilvl="0" w:tplc="2D4C1D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D"/>
    <w:rsid w:val="00002362"/>
    <w:rsid w:val="00015A9D"/>
    <w:rsid w:val="0001742A"/>
    <w:rsid w:val="00017683"/>
    <w:rsid w:val="00050981"/>
    <w:rsid w:val="000627B0"/>
    <w:rsid w:val="00070158"/>
    <w:rsid w:val="000708A7"/>
    <w:rsid w:val="00077F13"/>
    <w:rsid w:val="00082D11"/>
    <w:rsid w:val="00084AB6"/>
    <w:rsid w:val="000B0D0B"/>
    <w:rsid w:val="000B6EAE"/>
    <w:rsid w:val="000D04A8"/>
    <w:rsid w:val="000E5D49"/>
    <w:rsid w:val="000E7051"/>
    <w:rsid w:val="001078E5"/>
    <w:rsid w:val="00116862"/>
    <w:rsid w:val="0012276A"/>
    <w:rsid w:val="00124705"/>
    <w:rsid w:val="00130DF5"/>
    <w:rsid w:val="00135E76"/>
    <w:rsid w:val="0015176C"/>
    <w:rsid w:val="001522EF"/>
    <w:rsid w:val="0015247F"/>
    <w:rsid w:val="001901C8"/>
    <w:rsid w:val="001A7228"/>
    <w:rsid w:val="001B6FE9"/>
    <w:rsid w:val="001C2337"/>
    <w:rsid w:val="001C2BE2"/>
    <w:rsid w:val="001C7172"/>
    <w:rsid w:val="001E3E8B"/>
    <w:rsid w:val="001E4D26"/>
    <w:rsid w:val="00201F53"/>
    <w:rsid w:val="00206292"/>
    <w:rsid w:val="00206D05"/>
    <w:rsid w:val="0022550E"/>
    <w:rsid w:val="00232E50"/>
    <w:rsid w:val="00242C69"/>
    <w:rsid w:val="002472E1"/>
    <w:rsid w:val="002502B2"/>
    <w:rsid w:val="002532E8"/>
    <w:rsid w:val="00255C9A"/>
    <w:rsid w:val="002642D9"/>
    <w:rsid w:val="002713FC"/>
    <w:rsid w:val="00272F1E"/>
    <w:rsid w:val="00287A6C"/>
    <w:rsid w:val="002C2DFB"/>
    <w:rsid w:val="002C7592"/>
    <w:rsid w:val="002D039C"/>
    <w:rsid w:val="002D553B"/>
    <w:rsid w:val="00326006"/>
    <w:rsid w:val="00335954"/>
    <w:rsid w:val="003421C1"/>
    <w:rsid w:val="00345319"/>
    <w:rsid w:val="00346F79"/>
    <w:rsid w:val="00355E6A"/>
    <w:rsid w:val="00367CF9"/>
    <w:rsid w:val="00377FF6"/>
    <w:rsid w:val="00380F8F"/>
    <w:rsid w:val="003851B8"/>
    <w:rsid w:val="00392191"/>
    <w:rsid w:val="0039756F"/>
    <w:rsid w:val="003B73B2"/>
    <w:rsid w:val="003D5AE5"/>
    <w:rsid w:val="003E3946"/>
    <w:rsid w:val="003E590C"/>
    <w:rsid w:val="003F209F"/>
    <w:rsid w:val="003F5CA4"/>
    <w:rsid w:val="003F6481"/>
    <w:rsid w:val="003F79D5"/>
    <w:rsid w:val="004006AD"/>
    <w:rsid w:val="004166CD"/>
    <w:rsid w:val="0044563F"/>
    <w:rsid w:val="00456E37"/>
    <w:rsid w:val="0047639B"/>
    <w:rsid w:val="00482C39"/>
    <w:rsid w:val="0049192E"/>
    <w:rsid w:val="00493294"/>
    <w:rsid w:val="004A620B"/>
    <w:rsid w:val="004C3186"/>
    <w:rsid w:val="004D19DD"/>
    <w:rsid w:val="004D36A5"/>
    <w:rsid w:val="004F6AB3"/>
    <w:rsid w:val="004F7C58"/>
    <w:rsid w:val="00505C9B"/>
    <w:rsid w:val="005109BE"/>
    <w:rsid w:val="00511397"/>
    <w:rsid w:val="0051407A"/>
    <w:rsid w:val="00521779"/>
    <w:rsid w:val="005315F7"/>
    <w:rsid w:val="005355C7"/>
    <w:rsid w:val="00551E6E"/>
    <w:rsid w:val="00554151"/>
    <w:rsid w:val="00564835"/>
    <w:rsid w:val="00566CC9"/>
    <w:rsid w:val="005772E3"/>
    <w:rsid w:val="005816DE"/>
    <w:rsid w:val="00590C1E"/>
    <w:rsid w:val="005A504C"/>
    <w:rsid w:val="005A53D6"/>
    <w:rsid w:val="005B2A0B"/>
    <w:rsid w:val="005B712F"/>
    <w:rsid w:val="005C4782"/>
    <w:rsid w:val="005D5F73"/>
    <w:rsid w:val="005E0DE0"/>
    <w:rsid w:val="005F34DF"/>
    <w:rsid w:val="006041A2"/>
    <w:rsid w:val="006150D6"/>
    <w:rsid w:val="00617873"/>
    <w:rsid w:val="00632C1F"/>
    <w:rsid w:val="00632C5A"/>
    <w:rsid w:val="00634EC4"/>
    <w:rsid w:val="006356BC"/>
    <w:rsid w:val="00636023"/>
    <w:rsid w:val="006362B4"/>
    <w:rsid w:val="006369A0"/>
    <w:rsid w:val="006451BE"/>
    <w:rsid w:val="00651997"/>
    <w:rsid w:val="00681AA0"/>
    <w:rsid w:val="00685552"/>
    <w:rsid w:val="00686786"/>
    <w:rsid w:val="006952C1"/>
    <w:rsid w:val="00695A7A"/>
    <w:rsid w:val="006A2EE6"/>
    <w:rsid w:val="006B2AA7"/>
    <w:rsid w:val="006B58FB"/>
    <w:rsid w:val="006D27A2"/>
    <w:rsid w:val="006E41C6"/>
    <w:rsid w:val="006E6125"/>
    <w:rsid w:val="00703A80"/>
    <w:rsid w:val="0071292D"/>
    <w:rsid w:val="00722E3A"/>
    <w:rsid w:val="00726312"/>
    <w:rsid w:val="00743A18"/>
    <w:rsid w:val="0074605D"/>
    <w:rsid w:val="00746B30"/>
    <w:rsid w:val="007739CF"/>
    <w:rsid w:val="0077714A"/>
    <w:rsid w:val="007A0F4E"/>
    <w:rsid w:val="007B7950"/>
    <w:rsid w:val="007C7671"/>
    <w:rsid w:val="007E0266"/>
    <w:rsid w:val="00805400"/>
    <w:rsid w:val="00831774"/>
    <w:rsid w:val="00833ADD"/>
    <w:rsid w:val="008407DF"/>
    <w:rsid w:val="00845809"/>
    <w:rsid w:val="008515DE"/>
    <w:rsid w:val="00870B65"/>
    <w:rsid w:val="00871979"/>
    <w:rsid w:val="008756B1"/>
    <w:rsid w:val="00883E6B"/>
    <w:rsid w:val="00896B67"/>
    <w:rsid w:val="008A182E"/>
    <w:rsid w:val="008C598D"/>
    <w:rsid w:val="008D319E"/>
    <w:rsid w:val="008E0048"/>
    <w:rsid w:val="008E1AAE"/>
    <w:rsid w:val="008F2CAB"/>
    <w:rsid w:val="00903EC7"/>
    <w:rsid w:val="009177FF"/>
    <w:rsid w:val="00917995"/>
    <w:rsid w:val="00972057"/>
    <w:rsid w:val="009C5261"/>
    <w:rsid w:val="009E06F1"/>
    <w:rsid w:val="009F2C3A"/>
    <w:rsid w:val="009F572E"/>
    <w:rsid w:val="00A341CB"/>
    <w:rsid w:val="00A34B22"/>
    <w:rsid w:val="00A4629D"/>
    <w:rsid w:val="00A47DE0"/>
    <w:rsid w:val="00A50B6D"/>
    <w:rsid w:val="00A66648"/>
    <w:rsid w:val="00A772AC"/>
    <w:rsid w:val="00AB4E2C"/>
    <w:rsid w:val="00AC223B"/>
    <w:rsid w:val="00AC36D8"/>
    <w:rsid w:val="00AE0DD3"/>
    <w:rsid w:val="00AE7B68"/>
    <w:rsid w:val="00AF3ABA"/>
    <w:rsid w:val="00AF4146"/>
    <w:rsid w:val="00B25328"/>
    <w:rsid w:val="00B33D7D"/>
    <w:rsid w:val="00B40B14"/>
    <w:rsid w:val="00B62BE5"/>
    <w:rsid w:val="00B62E06"/>
    <w:rsid w:val="00B638E2"/>
    <w:rsid w:val="00B63AC6"/>
    <w:rsid w:val="00B7586F"/>
    <w:rsid w:val="00B91F87"/>
    <w:rsid w:val="00BA154B"/>
    <w:rsid w:val="00BA335C"/>
    <w:rsid w:val="00BC5FF0"/>
    <w:rsid w:val="00BC7D1D"/>
    <w:rsid w:val="00BD5608"/>
    <w:rsid w:val="00BF0D29"/>
    <w:rsid w:val="00C00B86"/>
    <w:rsid w:val="00C05EF3"/>
    <w:rsid w:val="00C522BB"/>
    <w:rsid w:val="00C5608E"/>
    <w:rsid w:val="00CA21BF"/>
    <w:rsid w:val="00CA5D41"/>
    <w:rsid w:val="00CB362D"/>
    <w:rsid w:val="00CC1DF1"/>
    <w:rsid w:val="00CD2BA6"/>
    <w:rsid w:val="00CD4438"/>
    <w:rsid w:val="00CE4C00"/>
    <w:rsid w:val="00CE4E60"/>
    <w:rsid w:val="00CF1928"/>
    <w:rsid w:val="00D10B79"/>
    <w:rsid w:val="00D15830"/>
    <w:rsid w:val="00D304EE"/>
    <w:rsid w:val="00D33E62"/>
    <w:rsid w:val="00D37CD5"/>
    <w:rsid w:val="00D5345B"/>
    <w:rsid w:val="00D56FEE"/>
    <w:rsid w:val="00DA035A"/>
    <w:rsid w:val="00DA0BC3"/>
    <w:rsid w:val="00DA6D67"/>
    <w:rsid w:val="00DB2CD6"/>
    <w:rsid w:val="00DF657B"/>
    <w:rsid w:val="00E01843"/>
    <w:rsid w:val="00E04E9C"/>
    <w:rsid w:val="00E27DBD"/>
    <w:rsid w:val="00E45C9B"/>
    <w:rsid w:val="00E55FED"/>
    <w:rsid w:val="00E61AF2"/>
    <w:rsid w:val="00E63D3D"/>
    <w:rsid w:val="00E66B30"/>
    <w:rsid w:val="00E83C01"/>
    <w:rsid w:val="00E87ABD"/>
    <w:rsid w:val="00E9149F"/>
    <w:rsid w:val="00EB2DF4"/>
    <w:rsid w:val="00EB3320"/>
    <w:rsid w:val="00EC2234"/>
    <w:rsid w:val="00EC3765"/>
    <w:rsid w:val="00F01299"/>
    <w:rsid w:val="00F01932"/>
    <w:rsid w:val="00F02409"/>
    <w:rsid w:val="00F052D2"/>
    <w:rsid w:val="00F22173"/>
    <w:rsid w:val="00F306C7"/>
    <w:rsid w:val="00F415A9"/>
    <w:rsid w:val="00F55E31"/>
    <w:rsid w:val="00F82EB7"/>
    <w:rsid w:val="00F83017"/>
    <w:rsid w:val="00F84573"/>
    <w:rsid w:val="00F930C2"/>
    <w:rsid w:val="00F95075"/>
    <w:rsid w:val="00FB37D0"/>
    <w:rsid w:val="00FB4466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0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D2B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77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0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2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7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D2B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77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90856&amp;dst=100026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64098&amp;dst=100225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4098&amp;dst=10031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64098&amp;dst=100317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64098&amp;dst=100317" TargetMode="External"/><Relationship Id="rId14" Type="http://schemas.openxmlformats.org/officeDocument/2006/relationships/hyperlink" Target="consultantplus://offline/ref=48ACA046591B4CDAE3AD2356A33FB856929EF2FF35E2BED02FE52D94604D23511F7000E4DBE247B3E3D82577FF2150D8736A6FD3A3AC3DBDS2WCH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949F-4559-4C8D-A913-23F1C24D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 Соколова</dc:creator>
  <cp:lastModifiedBy>ххх</cp:lastModifiedBy>
  <cp:revision>2</cp:revision>
  <cp:lastPrinted>2024-08-30T06:31:00Z</cp:lastPrinted>
  <dcterms:created xsi:type="dcterms:W3CDTF">2024-09-10T11:26:00Z</dcterms:created>
  <dcterms:modified xsi:type="dcterms:W3CDTF">2024-09-10T11:26:00Z</dcterms:modified>
</cp:coreProperties>
</file>