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10" w:rsidRDefault="001F7810" w:rsidP="001F78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0" w:name="_GoBack"/>
      <w:bookmarkEnd w:id="0"/>
    </w:p>
    <w:p w:rsidR="00B30C9C" w:rsidRPr="00B30C9C" w:rsidRDefault="00B30C9C" w:rsidP="00B30C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30C9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ПРОЕКТ</w:t>
      </w:r>
    </w:p>
    <w:p w:rsidR="00EE7423" w:rsidRDefault="00EE7423" w:rsidP="001F78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EE7423" w:rsidRDefault="00EE7423" w:rsidP="001F78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EE7423" w:rsidRDefault="00EE7423" w:rsidP="001F78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EE7423" w:rsidRDefault="00EE7423" w:rsidP="001F78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EE7423" w:rsidRDefault="00EE7423" w:rsidP="001F78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EE7423" w:rsidRDefault="00EE7423" w:rsidP="001F78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EE7423" w:rsidRDefault="00EE7423" w:rsidP="001F78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EE7423" w:rsidRPr="00B30C9C" w:rsidRDefault="00EE7423" w:rsidP="001F7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7810" w:rsidRPr="00B30C9C" w:rsidRDefault="001F7810" w:rsidP="001F7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30C9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ПРИКАЗ</w:t>
      </w:r>
    </w:p>
    <w:p w:rsidR="001F7810" w:rsidRPr="001F7810" w:rsidRDefault="001F7810" w:rsidP="001F7810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b/>
          <w:lang w:eastAsia="ru-RU"/>
        </w:rPr>
      </w:pPr>
    </w:p>
    <w:p w:rsidR="001F7810" w:rsidRPr="00B30C9C" w:rsidRDefault="00B30C9C" w:rsidP="001F7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30C9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внесении изменения в приказ Комитета государственного экологического надзора Ленинградской области от 27.12.2021 № 1.3-01-26 "Об утверждении Положения о порядке установления стимулирующих выплат руководителю Ленинградского областного государственного казенного учреждения "Ленинградская областная экологическая милиция".</w:t>
      </w:r>
    </w:p>
    <w:p w:rsidR="00B30C9C" w:rsidRPr="00B30C9C" w:rsidRDefault="00B30C9C" w:rsidP="001F7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7810" w:rsidRPr="00B30C9C" w:rsidRDefault="001F7810" w:rsidP="001F7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B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приведения нормативных правовых актов Комитета государственного экологического надзора Ленинградской области</w:t>
      </w:r>
      <w:proofErr w:type="gramEnd"/>
      <w:r w:rsidRPr="00B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 w:rsidRPr="00B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соответствие с действующим законодательством приказываю:</w:t>
      </w:r>
    </w:p>
    <w:p w:rsidR="001F7810" w:rsidRPr="00B30C9C" w:rsidRDefault="001F7810" w:rsidP="001F7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7810" w:rsidRPr="00B30C9C" w:rsidRDefault="001F7810" w:rsidP="001F7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B30C9C" w:rsidRPr="00B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в приказ Комитета государственного экологического надзора Ленинградской области</w:t>
      </w:r>
      <w:r w:rsidR="00B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27.12.2021 № 1.3-01-26 «</w:t>
      </w:r>
      <w:r w:rsidR="00B30C9C" w:rsidRPr="00B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Положения о порядке установления стимулирующих выплат руководителю Ленинградского областного государ</w:t>
      </w:r>
      <w:r w:rsidR="00B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ственного казенного учреждения «</w:t>
      </w:r>
      <w:r w:rsidR="00B30C9C" w:rsidRPr="00B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Ленинградская областная экологическая милиция" изменение, изложив Положение о порядке установления стимулирующих выплат руководителю Ленинградского областного государ</w:t>
      </w:r>
      <w:r w:rsidR="00B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ственного казенного учреждения «</w:t>
      </w:r>
      <w:r w:rsidR="00B30C9C" w:rsidRPr="00B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Ленинградская </w:t>
      </w:r>
      <w:r w:rsidR="00B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областная экологическая милиция»</w:t>
      </w:r>
      <w:r w:rsidR="00B30C9C" w:rsidRPr="00B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редакции согласно прилож</w:t>
      </w:r>
      <w:r w:rsidR="00B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ению к настоящему </w:t>
      </w:r>
      <w:r w:rsidRPr="00B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приказу.</w:t>
      </w:r>
      <w:proofErr w:type="gramEnd"/>
    </w:p>
    <w:p w:rsidR="001F7810" w:rsidRPr="00B30C9C" w:rsidRDefault="001F7810" w:rsidP="001F78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1F7810" w:rsidRPr="00B30C9C" w:rsidRDefault="001F7810" w:rsidP="001F7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7810" w:rsidRPr="00B30C9C" w:rsidRDefault="001F7810" w:rsidP="001F7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7810" w:rsidRPr="00B30C9C" w:rsidRDefault="001F7810" w:rsidP="001F781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комитета</w:t>
      </w:r>
    </w:p>
    <w:p w:rsidR="001F7810" w:rsidRPr="00B30C9C" w:rsidRDefault="001F7810" w:rsidP="001F781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государственного экологического надзора</w:t>
      </w:r>
    </w:p>
    <w:p w:rsidR="001F7810" w:rsidRPr="00B30C9C" w:rsidRDefault="00B30C9C" w:rsidP="001F781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Ленинградской области       </w:t>
      </w:r>
      <w:r w:rsidR="001F7810" w:rsidRPr="00B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Р.Э. Агаева</w:t>
      </w:r>
    </w:p>
    <w:p w:rsidR="001F7810" w:rsidRPr="00B30C9C" w:rsidRDefault="001F7810" w:rsidP="001F7810">
      <w:pPr>
        <w:rPr>
          <w:rFonts w:ascii="Times New Roman" w:hAnsi="Times New Roman" w:cs="Times New Roman"/>
          <w:sz w:val="28"/>
          <w:szCs w:val="28"/>
        </w:rPr>
      </w:pPr>
    </w:p>
    <w:p w:rsidR="00DD6D29" w:rsidRPr="00B30C9C" w:rsidRDefault="00DD6D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6D29" w:rsidRPr="00B30C9C" w:rsidRDefault="00DD6D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6D29" w:rsidRPr="00B30C9C" w:rsidRDefault="00DD6D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6D29" w:rsidRPr="00B30C9C" w:rsidRDefault="00DD6D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7810" w:rsidRPr="00B30C9C" w:rsidRDefault="001F7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7810" w:rsidRPr="00B30C9C" w:rsidRDefault="001F7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6D29" w:rsidRPr="00B30C9C" w:rsidRDefault="00DD6D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0C9C" w:rsidRPr="00B30C9C" w:rsidRDefault="00B30C9C" w:rsidP="00B30C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ПРИЛОЖЕНИЕ</w:t>
      </w:r>
    </w:p>
    <w:p w:rsidR="00B30C9C" w:rsidRPr="00B30C9C" w:rsidRDefault="00B30C9C" w:rsidP="00B30C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 xml:space="preserve">утверждено приказом Комитета государственного </w:t>
      </w:r>
    </w:p>
    <w:p w:rsidR="00B30C9C" w:rsidRPr="00B30C9C" w:rsidRDefault="00B30C9C" w:rsidP="00B30C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экологического надзора Ленинградской области</w:t>
      </w:r>
    </w:p>
    <w:p w:rsidR="00B30C9C" w:rsidRPr="00B30C9C" w:rsidRDefault="00B30C9C" w:rsidP="00B30C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 xml:space="preserve"> от 27.12.2021 N 1.3-01-26 </w:t>
      </w:r>
    </w:p>
    <w:p w:rsidR="00B30C9C" w:rsidRPr="00B30C9C" w:rsidRDefault="00B30C9C" w:rsidP="00B30C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0C9C" w:rsidRPr="00B30C9C" w:rsidRDefault="00B30C9C" w:rsidP="00B30C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30C9C">
        <w:rPr>
          <w:rFonts w:ascii="Times New Roman" w:hAnsi="Times New Roman" w:cs="Times New Roman"/>
          <w:sz w:val="28"/>
          <w:szCs w:val="28"/>
        </w:rPr>
        <w:t>(в редакции приказа Комитета государственного</w:t>
      </w:r>
      <w:proofErr w:type="gramEnd"/>
    </w:p>
    <w:p w:rsidR="00B30C9C" w:rsidRPr="00B30C9C" w:rsidRDefault="00B30C9C" w:rsidP="00B30C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 xml:space="preserve"> экологического надзора Ленинградской области </w:t>
      </w:r>
    </w:p>
    <w:p w:rsidR="003E3684" w:rsidRPr="00B30C9C" w:rsidRDefault="00B30C9C" w:rsidP="00B30C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от «___» ________ 2024 г № __________)</w:t>
      </w:r>
    </w:p>
    <w:p w:rsidR="00DD6D29" w:rsidRPr="00B30C9C" w:rsidRDefault="00DD6D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7423" w:rsidRPr="00B30C9C" w:rsidRDefault="00EE742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6D29" w:rsidRPr="00B30C9C" w:rsidRDefault="00DD6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B30C9C">
        <w:rPr>
          <w:rFonts w:ascii="Times New Roman" w:hAnsi="Times New Roman" w:cs="Times New Roman"/>
          <w:sz w:val="28"/>
          <w:szCs w:val="28"/>
        </w:rPr>
        <w:t>ПОЛОЖЕНИЕ</w:t>
      </w:r>
    </w:p>
    <w:p w:rsidR="00DD6D29" w:rsidRPr="00B30C9C" w:rsidRDefault="00DD6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О ПОРЯДКЕ УСТАНОВЛЕНИЯ СТИМУЛИРУЮЩИХ ВЫПЛАТ РУКОВОДИТЕЛЮ</w:t>
      </w:r>
    </w:p>
    <w:p w:rsidR="00DD6D29" w:rsidRPr="00B30C9C" w:rsidRDefault="00DD6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ЛЕНИНГРАДСКОГО ОБЛАСТНОГО ГОСУДАРСТВЕННОГО КАЗЕННОГО</w:t>
      </w:r>
    </w:p>
    <w:p w:rsidR="00DD6D29" w:rsidRPr="00B30C9C" w:rsidRDefault="00DD6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УЧРЕЖДЕНИЯ "ЛЕНИНГРАДСКАЯ ОБЛАСТНАЯ ЭКОЛОГИЧЕСКАЯ МИЛИЦИЯ"</w:t>
      </w:r>
    </w:p>
    <w:p w:rsidR="00DD6D29" w:rsidRPr="00B30C9C" w:rsidRDefault="00DD6D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6D29" w:rsidRPr="00B30C9C" w:rsidRDefault="00DD6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определения размера и периодичности выплат стимулирующего характера руководителю Ленинградского областного государственного казенного учреждения "Ленинградская областная экологическая милиция", подведомственного Комитету государственного экологического надзора Ленинградской области (далее - Учреждение, Комитет).</w:t>
      </w:r>
    </w:p>
    <w:p w:rsidR="001F7810" w:rsidRPr="00B30C9C" w:rsidRDefault="001F7810" w:rsidP="001F7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2. Положение разработано в целях усиления заинтересованности директора в повышении результативности профессиональной деятельности, в качественном результате своего труда, своевременном выполнении своих должностных обязанностей, а также для поощрения за выполненную надлежащим образом работу.</w:t>
      </w:r>
    </w:p>
    <w:p w:rsidR="001F7810" w:rsidRPr="00B30C9C" w:rsidRDefault="001F7810" w:rsidP="001F7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30C9C">
        <w:rPr>
          <w:rFonts w:ascii="Times New Roman" w:hAnsi="Times New Roman" w:cs="Times New Roman"/>
          <w:sz w:val="28"/>
          <w:szCs w:val="28"/>
        </w:rPr>
        <w:t>Положение разработано в соответствии с областным законом от 20 декабря 2019 года N 103-оз "Об оплате труда работников государственных учреждений Ленинградской области" (далее - областной закон), а также постановлением Правительства Ленинградской области от 30 апреля 2020 года N 262 "Об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</w:t>
      </w:r>
      <w:proofErr w:type="gramEnd"/>
      <w:r w:rsidRPr="00B30C9C">
        <w:rPr>
          <w:rFonts w:ascii="Times New Roman" w:hAnsi="Times New Roman" w:cs="Times New Roman"/>
          <w:sz w:val="28"/>
          <w:szCs w:val="28"/>
        </w:rPr>
        <w:t xml:space="preserve"> частично отдельных постановлений Правительства Ленинградской области" (далее - Положение N 262).</w:t>
      </w:r>
    </w:p>
    <w:p w:rsidR="001F7810" w:rsidRPr="00B30C9C" w:rsidRDefault="001F7810" w:rsidP="001F7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4. Понятия и термины, применяемые в настоящем Положении, используются в значениях, определенных в трудовом законодательстве и иных нормативных правовых актах Российской Федерации, содержащих нормы трудового права, а также в областном законе.</w:t>
      </w:r>
    </w:p>
    <w:p w:rsidR="001F7810" w:rsidRPr="00B30C9C" w:rsidRDefault="0058183A" w:rsidP="001F7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5</w:t>
      </w:r>
      <w:r w:rsidR="001F7810" w:rsidRPr="00B30C9C">
        <w:rPr>
          <w:rFonts w:ascii="Times New Roman" w:hAnsi="Times New Roman" w:cs="Times New Roman"/>
          <w:sz w:val="28"/>
          <w:szCs w:val="28"/>
        </w:rPr>
        <w:t xml:space="preserve">. Положение предусматривает директору </w:t>
      </w:r>
      <w:proofErr w:type="gramStart"/>
      <w:r w:rsidR="001F7810" w:rsidRPr="00B30C9C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1F7810" w:rsidRPr="00B30C9C">
        <w:rPr>
          <w:rFonts w:ascii="Times New Roman" w:hAnsi="Times New Roman" w:cs="Times New Roman"/>
          <w:sz w:val="28"/>
          <w:szCs w:val="28"/>
        </w:rPr>
        <w:t xml:space="preserve"> следующие стимулирующие выплаты:</w:t>
      </w:r>
    </w:p>
    <w:p w:rsidR="001F7810" w:rsidRPr="00B30C9C" w:rsidRDefault="001F7810" w:rsidP="001F7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lastRenderedPageBreak/>
        <w:t>а) премиальные выплаты по итогам работы;</w:t>
      </w:r>
    </w:p>
    <w:p w:rsidR="001F7810" w:rsidRPr="00B30C9C" w:rsidRDefault="001F7810" w:rsidP="001F7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б) премиальные выплаты за выполнение особо важных (срочных) работ;</w:t>
      </w:r>
    </w:p>
    <w:p w:rsidR="001F7810" w:rsidRPr="00B30C9C" w:rsidRDefault="001F7810" w:rsidP="001F7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в) премиальные выплаты к значимым датам (событиям).</w:t>
      </w:r>
    </w:p>
    <w:p w:rsidR="001F7810" w:rsidRPr="00B30C9C" w:rsidRDefault="0058183A" w:rsidP="001F7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6</w:t>
      </w:r>
      <w:r w:rsidR="001F7810" w:rsidRPr="00B30C9C">
        <w:rPr>
          <w:rFonts w:ascii="Times New Roman" w:hAnsi="Times New Roman" w:cs="Times New Roman"/>
          <w:sz w:val="28"/>
          <w:szCs w:val="28"/>
        </w:rPr>
        <w:t>. Виды и порядок установления стимулирующих выплат директору учреждения:</w:t>
      </w:r>
    </w:p>
    <w:p w:rsidR="001F7810" w:rsidRPr="00B30C9C" w:rsidRDefault="0058183A" w:rsidP="001F7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6</w:t>
      </w:r>
      <w:r w:rsidR="001F7810" w:rsidRPr="00B30C9C">
        <w:rPr>
          <w:rFonts w:ascii="Times New Roman" w:hAnsi="Times New Roman" w:cs="Times New Roman"/>
          <w:sz w:val="28"/>
          <w:szCs w:val="28"/>
        </w:rPr>
        <w:t>.1. Премиальные выплаты по итогам работы устанавливаются д</w:t>
      </w:r>
      <w:r w:rsidR="00B30C9C">
        <w:rPr>
          <w:rFonts w:ascii="Times New Roman" w:hAnsi="Times New Roman" w:cs="Times New Roman"/>
          <w:sz w:val="28"/>
          <w:szCs w:val="28"/>
        </w:rPr>
        <w:t xml:space="preserve">иректору учреждения ежемесячно, </w:t>
      </w:r>
      <w:r w:rsidR="001F7810" w:rsidRPr="00B30C9C">
        <w:rPr>
          <w:rFonts w:ascii="Times New Roman" w:hAnsi="Times New Roman" w:cs="Times New Roman"/>
          <w:sz w:val="28"/>
          <w:szCs w:val="28"/>
        </w:rPr>
        <w:t xml:space="preserve">ежеквартально, </w:t>
      </w:r>
      <w:r w:rsidR="00B30C9C">
        <w:rPr>
          <w:rFonts w:ascii="Times New Roman" w:hAnsi="Times New Roman" w:cs="Times New Roman"/>
          <w:sz w:val="28"/>
          <w:szCs w:val="28"/>
        </w:rPr>
        <w:t>за календарный год</w:t>
      </w:r>
      <w:r w:rsidR="001F7810" w:rsidRPr="00B30C9C">
        <w:rPr>
          <w:rFonts w:ascii="Times New Roman" w:hAnsi="Times New Roman" w:cs="Times New Roman"/>
          <w:sz w:val="28"/>
          <w:szCs w:val="28"/>
        </w:rPr>
        <w:t xml:space="preserve"> правовым актом Комитета на основании решения </w:t>
      </w:r>
      <w:r w:rsidRPr="00B30C9C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="001F7810" w:rsidRPr="00B30C9C">
        <w:rPr>
          <w:rFonts w:ascii="Times New Roman" w:hAnsi="Times New Roman" w:cs="Times New Roman"/>
          <w:sz w:val="28"/>
          <w:szCs w:val="28"/>
        </w:rPr>
        <w:t>.</w:t>
      </w:r>
    </w:p>
    <w:p w:rsidR="001F7810" w:rsidRDefault="0058183A" w:rsidP="001F7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 xml:space="preserve">Размер премиальных выплат руководителю Учреждения по итогам работы определяется на основе показателей эффективности и результативности деятельности и критериев оценки деятельности Учреждения и порядка определения размера премиальных выплат руководителю, </w:t>
      </w:r>
      <w:r w:rsidRPr="00561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</w:t>
      </w:r>
      <w:hyperlink w:anchor="P68">
        <w:r w:rsidRPr="005617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приложениями 1</w:t>
        </w:r>
      </w:hyperlink>
      <w:r w:rsidRPr="00561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260">
        <w:r w:rsidRPr="005617C9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561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Pr="00B30C9C">
        <w:rPr>
          <w:rFonts w:ascii="Times New Roman" w:hAnsi="Times New Roman" w:cs="Times New Roman"/>
          <w:sz w:val="28"/>
          <w:szCs w:val="28"/>
        </w:rPr>
        <w:t>положению</w:t>
      </w:r>
      <w:r w:rsidR="001F7810" w:rsidRPr="00B30C9C">
        <w:rPr>
          <w:rFonts w:ascii="Times New Roman" w:hAnsi="Times New Roman" w:cs="Times New Roman"/>
          <w:sz w:val="28"/>
          <w:szCs w:val="28"/>
        </w:rPr>
        <w:t>.</w:t>
      </w:r>
    </w:p>
    <w:p w:rsidR="002C679C" w:rsidRPr="00B30C9C" w:rsidRDefault="002C679C" w:rsidP="002C6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Премиальная выплата по итогам работы за месяц и премиальная выплата по итогам работы за квартал производятся в следующем за отчетным периодом месяце. Премиальная выплата по итогам работы за 4 квартал и премиальная выплата по итогам работы за год производятся в декабре отчетного года.</w:t>
      </w:r>
    </w:p>
    <w:p w:rsidR="001F7810" w:rsidRPr="00B30C9C" w:rsidRDefault="0058183A" w:rsidP="001F7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6</w:t>
      </w:r>
      <w:r w:rsidR="001F7810" w:rsidRPr="00B30C9C">
        <w:rPr>
          <w:rFonts w:ascii="Times New Roman" w:hAnsi="Times New Roman" w:cs="Times New Roman"/>
          <w:sz w:val="28"/>
          <w:szCs w:val="28"/>
        </w:rPr>
        <w:t xml:space="preserve">.2. </w:t>
      </w:r>
      <w:r w:rsidR="00B30C9C" w:rsidRPr="00B30C9C">
        <w:rPr>
          <w:rFonts w:ascii="Times New Roman" w:hAnsi="Times New Roman" w:cs="Times New Roman"/>
          <w:sz w:val="28"/>
          <w:szCs w:val="28"/>
        </w:rPr>
        <w:t>Премиальные выплаты за выполнение особо важных (срочных) работ устанавливаются директору учреждения по решению председателя Комитета</w:t>
      </w:r>
      <w:r w:rsidR="001F7810" w:rsidRPr="00B30C9C">
        <w:rPr>
          <w:rFonts w:ascii="Times New Roman" w:hAnsi="Times New Roman" w:cs="Times New Roman"/>
          <w:sz w:val="28"/>
          <w:szCs w:val="28"/>
        </w:rPr>
        <w:t>.</w:t>
      </w:r>
    </w:p>
    <w:p w:rsidR="001F7810" w:rsidRPr="00B30C9C" w:rsidRDefault="001F7810" w:rsidP="001F7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Особо важные (срочные) работы для учреждения и его директора с установлением конкретных результатов и сроков их выполнения оформляются правовым актом Комитета.</w:t>
      </w:r>
    </w:p>
    <w:p w:rsidR="001F7810" w:rsidRPr="00B30C9C" w:rsidRDefault="001F7810" w:rsidP="001F7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 xml:space="preserve">Размер премиальных выплат за выполнение особо важных (срочных) работ определяется по решению </w:t>
      </w:r>
      <w:r w:rsidR="0058183A" w:rsidRPr="00B30C9C">
        <w:rPr>
          <w:rFonts w:ascii="Times New Roman" w:hAnsi="Times New Roman" w:cs="Times New Roman"/>
          <w:sz w:val="28"/>
          <w:szCs w:val="28"/>
        </w:rPr>
        <w:t>Председателя</w:t>
      </w:r>
      <w:r w:rsidRPr="00B30C9C">
        <w:rPr>
          <w:rFonts w:ascii="Times New Roman" w:hAnsi="Times New Roman" w:cs="Times New Roman"/>
          <w:sz w:val="28"/>
          <w:szCs w:val="28"/>
        </w:rPr>
        <w:t xml:space="preserve"> и выплачивается в пределах бюджетных ассигнований, предусмотренных учреждению на указанные выплаты, рассчитанные в соответ</w:t>
      </w:r>
      <w:r w:rsidR="00B30C9C">
        <w:rPr>
          <w:rFonts w:ascii="Times New Roman" w:hAnsi="Times New Roman" w:cs="Times New Roman"/>
          <w:sz w:val="28"/>
          <w:szCs w:val="28"/>
        </w:rPr>
        <w:t>ствии с пунктом 4.18 Положения №</w:t>
      </w:r>
      <w:r w:rsidRPr="00B30C9C">
        <w:rPr>
          <w:rFonts w:ascii="Times New Roman" w:hAnsi="Times New Roman" w:cs="Times New Roman"/>
          <w:sz w:val="28"/>
          <w:szCs w:val="28"/>
        </w:rPr>
        <w:t xml:space="preserve"> 262.</w:t>
      </w:r>
    </w:p>
    <w:p w:rsidR="001F7810" w:rsidRPr="00B30C9C" w:rsidRDefault="0058183A" w:rsidP="00B30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6</w:t>
      </w:r>
      <w:r w:rsidR="001F7810" w:rsidRPr="00B30C9C">
        <w:rPr>
          <w:rFonts w:ascii="Times New Roman" w:hAnsi="Times New Roman" w:cs="Times New Roman"/>
          <w:sz w:val="28"/>
          <w:szCs w:val="28"/>
        </w:rPr>
        <w:t xml:space="preserve">.3. </w:t>
      </w:r>
      <w:r w:rsidR="00B30C9C" w:rsidRPr="00B30C9C">
        <w:rPr>
          <w:rFonts w:ascii="Times New Roman" w:hAnsi="Times New Roman" w:cs="Times New Roman"/>
          <w:sz w:val="28"/>
          <w:szCs w:val="28"/>
        </w:rPr>
        <w:t>Премиальные выпл</w:t>
      </w:r>
      <w:r w:rsidR="00B30C9C">
        <w:rPr>
          <w:rFonts w:ascii="Times New Roman" w:hAnsi="Times New Roman" w:cs="Times New Roman"/>
          <w:sz w:val="28"/>
          <w:szCs w:val="28"/>
        </w:rPr>
        <w:t xml:space="preserve">аты к значимым датам (событиям) </w:t>
      </w:r>
      <w:r w:rsidR="001F7810" w:rsidRPr="00B30C9C">
        <w:rPr>
          <w:rFonts w:ascii="Times New Roman" w:hAnsi="Times New Roman" w:cs="Times New Roman"/>
          <w:sz w:val="28"/>
          <w:szCs w:val="28"/>
        </w:rPr>
        <w:t xml:space="preserve">определяется с учетом профессиональных достижений директора учреждения </w:t>
      </w:r>
      <w:r w:rsidR="00B30C9C" w:rsidRPr="00B30C9C">
        <w:rPr>
          <w:rFonts w:ascii="Times New Roman" w:hAnsi="Times New Roman" w:cs="Times New Roman"/>
          <w:sz w:val="28"/>
          <w:szCs w:val="28"/>
        </w:rPr>
        <w:t>по решению председателя Комитета</w:t>
      </w:r>
      <w:r w:rsidR="001F7810" w:rsidRPr="00B30C9C">
        <w:rPr>
          <w:rFonts w:ascii="Times New Roman" w:hAnsi="Times New Roman" w:cs="Times New Roman"/>
          <w:sz w:val="28"/>
          <w:szCs w:val="28"/>
        </w:rPr>
        <w:t xml:space="preserve"> и выплачивается в пределах бюджетных ассигнований, предусмотренных учреждению на указанные выплаты, рассчитанные в соответствии с пунктом 4.21 </w:t>
      </w:r>
      <w:r w:rsidR="00B30C9C">
        <w:rPr>
          <w:rFonts w:ascii="Times New Roman" w:hAnsi="Times New Roman" w:cs="Times New Roman"/>
          <w:sz w:val="28"/>
          <w:szCs w:val="28"/>
        </w:rPr>
        <w:t>Положения №</w:t>
      </w:r>
      <w:r w:rsidR="001F7810" w:rsidRPr="00B30C9C">
        <w:rPr>
          <w:rFonts w:ascii="Times New Roman" w:hAnsi="Times New Roman" w:cs="Times New Roman"/>
          <w:sz w:val="28"/>
          <w:szCs w:val="28"/>
        </w:rPr>
        <w:t xml:space="preserve"> 262.</w:t>
      </w:r>
    </w:p>
    <w:p w:rsidR="00825242" w:rsidRPr="00B30C9C" w:rsidRDefault="00825242" w:rsidP="001F7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7</w:t>
      </w:r>
      <w:r w:rsidR="001F7810" w:rsidRPr="00B30C9C">
        <w:rPr>
          <w:rFonts w:ascii="Times New Roman" w:hAnsi="Times New Roman" w:cs="Times New Roman"/>
          <w:sz w:val="28"/>
          <w:szCs w:val="28"/>
        </w:rPr>
        <w:t xml:space="preserve">. Материальная помощь директору учреждения выплачивается в пределах экономии по фонду оплаты труда учреждения по решению </w:t>
      </w:r>
      <w:r w:rsidRPr="00B30C9C">
        <w:rPr>
          <w:rFonts w:ascii="Times New Roman" w:hAnsi="Times New Roman" w:cs="Times New Roman"/>
          <w:sz w:val="28"/>
          <w:szCs w:val="28"/>
        </w:rPr>
        <w:t>Председателя</w:t>
      </w:r>
      <w:r w:rsidR="001F7810" w:rsidRPr="00B30C9C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и </w:t>
      </w:r>
      <w:r w:rsidR="002C679C">
        <w:rPr>
          <w:rFonts w:ascii="Times New Roman" w:hAnsi="Times New Roman" w:cs="Times New Roman"/>
          <w:sz w:val="28"/>
          <w:szCs w:val="28"/>
        </w:rPr>
        <w:t>правового акта</w:t>
      </w:r>
      <w:r w:rsidR="001F7810" w:rsidRPr="00B30C9C"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2C679C" w:rsidRPr="00B30C9C" w:rsidRDefault="001F7810" w:rsidP="002C6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 xml:space="preserve"> Размер материальной помощи не может превышать </w:t>
      </w:r>
      <w:r w:rsidR="00825242" w:rsidRPr="00B30C9C">
        <w:rPr>
          <w:rFonts w:ascii="Times New Roman" w:hAnsi="Times New Roman" w:cs="Times New Roman"/>
          <w:sz w:val="28"/>
          <w:szCs w:val="28"/>
        </w:rPr>
        <w:t>6 месячных должностных окладов в целом за календарный год</w:t>
      </w:r>
      <w:r w:rsidRPr="00B30C9C">
        <w:rPr>
          <w:rFonts w:ascii="Times New Roman" w:hAnsi="Times New Roman" w:cs="Times New Roman"/>
          <w:sz w:val="28"/>
          <w:szCs w:val="28"/>
        </w:rPr>
        <w:t>.</w:t>
      </w:r>
    </w:p>
    <w:p w:rsidR="002C679C" w:rsidRPr="002C679C" w:rsidRDefault="002C679C" w:rsidP="002C6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Roman" w:hAnsi="Times Roman" w:cs="Calibri"/>
          <w:sz w:val="28"/>
        </w:rPr>
      </w:pPr>
      <w:r w:rsidRPr="002C679C">
        <w:rPr>
          <w:rFonts w:ascii="Times New Roman" w:hAnsi="Times New Roman" w:cs="Times New Roman"/>
          <w:sz w:val="28"/>
        </w:rPr>
        <w:t>Суммарный</w:t>
      </w:r>
      <w:r w:rsidRPr="002C679C">
        <w:rPr>
          <w:rFonts w:ascii="Times Roman" w:hAnsi="Times Roman" w:cs="Calibri"/>
          <w:sz w:val="28"/>
        </w:rPr>
        <w:t xml:space="preserve"> </w:t>
      </w:r>
      <w:r w:rsidRPr="002C679C">
        <w:rPr>
          <w:rFonts w:ascii="Times New Roman" w:hAnsi="Times New Roman" w:cs="Times New Roman"/>
          <w:sz w:val="28"/>
        </w:rPr>
        <w:t>объем</w:t>
      </w:r>
      <w:r w:rsidRPr="002C679C">
        <w:rPr>
          <w:rFonts w:ascii="Times Roman" w:hAnsi="Times Roman" w:cs="Calibri"/>
          <w:sz w:val="28"/>
        </w:rPr>
        <w:t xml:space="preserve"> </w:t>
      </w:r>
      <w:r w:rsidRPr="002C679C">
        <w:rPr>
          <w:rFonts w:ascii="Times New Roman" w:hAnsi="Times New Roman" w:cs="Times New Roman"/>
          <w:sz w:val="28"/>
        </w:rPr>
        <w:t>оказанной</w:t>
      </w:r>
      <w:r w:rsidRPr="002C679C">
        <w:rPr>
          <w:rFonts w:ascii="Times Roman" w:hAnsi="Times Roman" w:cs="Calibri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директору </w:t>
      </w:r>
      <w:r w:rsidRPr="002C679C">
        <w:rPr>
          <w:rFonts w:ascii="Times New Roman" w:hAnsi="Times New Roman" w:cs="Times New Roman"/>
          <w:sz w:val="28"/>
        </w:rPr>
        <w:t>материальной</w:t>
      </w:r>
      <w:r w:rsidRPr="002C679C">
        <w:rPr>
          <w:rFonts w:ascii="Times Roman" w:hAnsi="Times Roman" w:cs="Calibri"/>
          <w:sz w:val="28"/>
        </w:rPr>
        <w:t xml:space="preserve"> </w:t>
      </w:r>
      <w:r w:rsidRPr="002C679C">
        <w:rPr>
          <w:rFonts w:ascii="Times New Roman" w:hAnsi="Times New Roman" w:cs="Times New Roman"/>
          <w:sz w:val="28"/>
        </w:rPr>
        <w:t>помощи</w:t>
      </w:r>
      <w:r w:rsidRPr="002C679C">
        <w:rPr>
          <w:rFonts w:ascii="Times Roman" w:hAnsi="Times Roman" w:cs="Calibri"/>
          <w:sz w:val="28"/>
        </w:rPr>
        <w:t xml:space="preserve"> </w:t>
      </w:r>
      <w:r w:rsidRPr="002C679C">
        <w:rPr>
          <w:rFonts w:ascii="Times New Roman" w:hAnsi="Times New Roman" w:cs="Times New Roman"/>
          <w:sz w:val="28"/>
        </w:rPr>
        <w:t>не</w:t>
      </w:r>
      <w:r w:rsidRPr="002C679C">
        <w:rPr>
          <w:rFonts w:ascii="Times Roman" w:hAnsi="Times Roman" w:cs="Calibri"/>
          <w:sz w:val="28"/>
        </w:rPr>
        <w:t xml:space="preserve"> </w:t>
      </w:r>
      <w:r w:rsidRPr="002C679C">
        <w:rPr>
          <w:rFonts w:ascii="Times New Roman" w:hAnsi="Times New Roman" w:cs="Times New Roman"/>
          <w:sz w:val="28"/>
        </w:rPr>
        <w:t>может</w:t>
      </w:r>
      <w:r w:rsidRPr="002C679C">
        <w:rPr>
          <w:rFonts w:ascii="Times Roman" w:hAnsi="Times Roman" w:cs="Calibri"/>
          <w:sz w:val="28"/>
        </w:rPr>
        <w:t xml:space="preserve"> </w:t>
      </w:r>
      <w:r w:rsidRPr="002C679C">
        <w:rPr>
          <w:rFonts w:ascii="Times New Roman" w:hAnsi="Times New Roman" w:cs="Times New Roman"/>
          <w:sz w:val="28"/>
        </w:rPr>
        <w:t>превышать</w:t>
      </w:r>
      <w:r w:rsidRPr="002C679C">
        <w:rPr>
          <w:rFonts w:ascii="Times Roman" w:hAnsi="Times Roman" w:cs="Calibri"/>
          <w:sz w:val="28"/>
        </w:rPr>
        <w:t xml:space="preserve"> 2 </w:t>
      </w:r>
      <w:r w:rsidRPr="002C679C">
        <w:rPr>
          <w:rFonts w:ascii="Times New Roman" w:hAnsi="Times New Roman" w:cs="Times New Roman"/>
          <w:sz w:val="28"/>
        </w:rPr>
        <w:t>проц</w:t>
      </w:r>
      <w:r w:rsidRPr="002C679C">
        <w:rPr>
          <w:rFonts w:ascii="Times Roman" w:hAnsi="Times Roman" w:cs="Calibri"/>
          <w:sz w:val="28"/>
        </w:rPr>
        <w:t xml:space="preserve">. </w:t>
      </w:r>
      <w:r w:rsidRPr="002C679C">
        <w:rPr>
          <w:rFonts w:ascii="Times New Roman" w:hAnsi="Times New Roman" w:cs="Times New Roman"/>
          <w:sz w:val="28"/>
        </w:rPr>
        <w:t>фонда</w:t>
      </w:r>
      <w:r w:rsidRPr="002C679C">
        <w:rPr>
          <w:rFonts w:ascii="Times Roman" w:hAnsi="Times Roman" w:cs="Calibri"/>
          <w:sz w:val="28"/>
        </w:rPr>
        <w:t xml:space="preserve"> </w:t>
      </w:r>
      <w:r w:rsidRPr="002C679C">
        <w:rPr>
          <w:rFonts w:ascii="Times New Roman" w:hAnsi="Times New Roman" w:cs="Times New Roman"/>
          <w:sz w:val="28"/>
        </w:rPr>
        <w:t>оплаты</w:t>
      </w:r>
      <w:r w:rsidRPr="002C679C">
        <w:rPr>
          <w:rFonts w:ascii="Times Roman" w:hAnsi="Times Roman" w:cs="Calibri"/>
          <w:sz w:val="28"/>
        </w:rPr>
        <w:t xml:space="preserve"> </w:t>
      </w:r>
      <w:r w:rsidRPr="002C679C">
        <w:rPr>
          <w:rFonts w:ascii="Times New Roman" w:hAnsi="Times New Roman" w:cs="Times New Roman"/>
          <w:sz w:val="28"/>
        </w:rPr>
        <w:t>труда</w:t>
      </w:r>
      <w:r w:rsidRPr="002C679C">
        <w:rPr>
          <w:rFonts w:ascii="Times Roman" w:hAnsi="Times Roman" w:cs="Calibri"/>
          <w:sz w:val="28"/>
        </w:rPr>
        <w:t xml:space="preserve"> </w:t>
      </w:r>
      <w:r w:rsidRPr="002C679C">
        <w:rPr>
          <w:rFonts w:ascii="Times New Roman" w:hAnsi="Times New Roman" w:cs="Times New Roman"/>
          <w:sz w:val="28"/>
        </w:rPr>
        <w:t>учреждения</w:t>
      </w:r>
      <w:r w:rsidRPr="002C679C">
        <w:rPr>
          <w:rFonts w:ascii="Times Roman" w:hAnsi="Times Roman" w:cs="Calibri"/>
          <w:sz w:val="28"/>
        </w:rPr>
        <w:t xml:space="preserve"> </w:t>
      </w:r>
      <w:r w:rsidRPr="002C679C">
        <w:rPr>
          <w:rFonts w:ascii="Times New Roman" w:hAnsi="Times New Roman" w:cs="Times New Roman"/>
          <w:sz w:val="28"/>
        </w:rPr>
        <w:t>в</w:t>
      </w:r>
      <w:r w:rsidRPr="002C679C">
        <w:rPr>
          <w:rFonts w:ascii="Times Roman" w:hAnsi="Times Roman" w:cs="Calibri"/>
          <w:sz w:val="28"/>
        </w:rPr>
        <w:t xml:space="preserve"> </w:t>
      </w:r>
      <w:r w:rsidRPr="002C679C">
        <w:rPr>
          <w:rFonts w:ascii="Times New Roman" w:hAnsi="Times New Roman" w:cs="Times New Roman"/>
          <w:sz w:val="28"/>
        </w:rPr>
        <w:t>целом</w:t>
      </w:r>
      <w:r w:rsidRPr="002C679C">
        <w:rPr>
          <w:rFonts w:ascii="Times Roman" w:hAnsi="Times Roman" w:cs="Calibri"/>
          <w:sz w:val="28"/>
        </w:rPr>
        <w:t xml:space="preserve"> </w:t>
      </w:r>
      <w:r w:rsidRPr="002C679C">
        <w:rPr>
          <w:rFonts w:ascii="Times New Roman" w:hAnsi="Times New Roman" w:cs="Times New Roman"/>
          <w:sz w:val="28"/>
        </w:rPr>
        <w:t>за</w:t>
      </w:r>
      <w:r w:rsidRPr="002C679C">
        <w:rPr>
          <w:rFonts w:ascii="Times Roman" w:hAnsi="Times Roman" w:cs="Calibri"/>
          <w:sz w:val="28"/>
        </w:rPr>
        <w:t xml:space="preserve"> </w:t>
      </w:r>
      <w:r w:rsidRPr="002C679C">
        <w:rPr>
          <w:rFonts w:ascii="Times New Roman" w:hAnsi="Times New Roman" w:cs="Times New Roman"/>
          <w:sz w:val="28"/>
        </w:rPr>
        <w:t>календарный</w:t>
      </w:r>
      <w:r w:rsidRPr="002C679C">
        <w:rPr>
          <w:rFonts w:ascii="Times Roman" w:hAnsi="Times Roman" w:cs="Calibri"/>
          <w:sz w:val="28"/>
        </w:rPr>
        <w:t xml:space="preserve"> </w:t>
      </w:r>
      <w:r w:rsidRPr="002C679C">
        <w:rPr>
          <w:rFonts w:ascii="Times New Roman" w:hAnsi="Times New Roman" w:cs="Times New Roman"/>
          <w:sz w:val="28"/>
        </w:rPr>
        <w:t>год</w:t>
      </w:r>
      <w:r w:rsidRPr="002C679C">
        <w:rPr>
          <w:rFonts w:ascii="Times Roman" w:hAnsi="Times Roman" w:cs="Calibri"/>
          <w:sz w:val="28"/>
        </w:rPr>
        <w:t>.</w:t>
      </w:r>
    </w:p>
    <w:p w:rsidR="001F7810" w:rsidRPr="00B30C9C" w:rsidRDefault="001F7810" w:rsidP="001F7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7810" w:rsidRPr="00B30C9C" w:rsidRDefault="001F7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6D29" w:rsidRPr="00B30C9C" w:rsidRDefault="00DD6D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6D29" w:rsidRPr="00B30C9C" w:rsidRDefault="00DD6D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6D29" w:rsidRPr="00B30C9C" w:rsidRDefault="00DD6D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D6D29" w:rsidRPr="00B30C9C" w:rsidRDefault="00DD6D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к Положению о порядке установления</w:t>
      </w:r>
    </w:p>
    <w:p w:rsidR="00DD6D29" w:rsidRPr="00B30C9C" w:rsidRDefault="00DD6D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стимулирующих выплат руководителю</w:t>
      </w:r>
    </w:p>
    <w:p w:rsidR="00DD6D29" w:rsidRPr="00B30C9C" w:rsidRDefault="00DD6D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Ленинградского областного государственного</w:t>
      </w:r>
    </w:p>
    <w:p w:rsidR="00DD6D29" w:rsidRPr="00B30C9C" w:rsidRDefault="00DD6D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казенного учреждения "</w:t>
      </w:r>
      <w:proofErr w:type="gramStart"/>
      <w:r w:rsidRPr="00B30C9C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</w:p>
    <w:p w:rsidR="00DD6D29" w:rsidRPr="00B30C9C" w:rsidRDefault="00DD6D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областная экологическая милиция"</w:t>
      </w:r>
    </w:p>
    <w:p w:rsidR="00DD6D29" w:rsidRPr="00B30C9C" w:rsidRDefault="00DD6D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6D29" w:rsidRPr="00B30C9C" w:rsidRDefault="00DD6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 w:rsidRPr="00B30C9C">
        <w:rPr>
          <w:rFonts w:ascii="Times New Roman" w:hAnsi="Times New Roman" w:cs="Times New Roman"/>
          <w:sz w:val="28"/>
          <w:szCs w:val="28"/>
        </w:rPr>
        <w:t>ПЕРЕЧЕНЬ</w:t>
      </w:r>
    </w:p>
    <w:p w:rsidR="00DD6D29" w:rsidRPr="00B30C9C" w:rsidRDefault="00DD6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ПОКАЗАТЕЛЕЙ ЭФФЕКТИВНОСТИ И РЕЗУЛЬТАТИВНОСТИ ДЕЯТЕЛЬНОСТИ</w:t>
      </w:r>
    </w:p>
    <w:p w:rsidR="00DD6D29" w:rsidRPr="00B30C9C" w:rsidRDefault="00DD6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 xml:space="preserve">И КРИТЕРИЕВ ОЦЕНКИ ДЕЯТЕЛЬНОСТИ </w:t>
      </w:r>
      <w:proofErr w:type="gramStart"/>
      <w:r w:rsidRPr="00B30C9C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</w:p>
    <w:p w:rsidR="00DD6D29" w:rsidRPr="00B30C9C" w:rsidRDefault="00DD6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ОБЛАСТНОГО ГОСУДАРСТВЕННОГО КАЗЕННОГО УЧРЕЖДЕНИЯ</w:t>
      </w:r>
    </w:p>
    <w:p w:rsidR="00DD6D29" w:rsidRPr="00B30C9C" w:rsidRDefault="00DD6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"ЛЕНИНГРАДСКАЯ ОБЛАСТНАЯ ЭКОЛОГИЧЕСКАЯ МИЛИЦИЯ"</w:t>
      </w:r>
    </w:p>
    <w:p w:rsidR="00DD6D29" w:rsidRPr="00B30C9C" w:rsidRDefault="00DD6D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6D29" w:rsidRPr="00B30C9C" w:rsidRDefault="00DD6D29">
      <w:pPr>
        <w:pStyle w:val="ConsPlusNormal"/>
        <w:rPr>
          <w:rFonts w:ascii="Times New Roman" w:hAnsi="Times New Roman" w:cs="Times New Roman"/>
          <w:sz w:val="28"/>
          <w:szCs w:val="28"/>
        </w:rPr>
        <w:sectPr w:rsidR="00DD6D29" w:rsidRPr="00B30C9C" w:rsidSect="00FA5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18"/>
        <w:gridCol w:w="1247"/>
        <w:gridCol w:w="1304"/>
        <w:gridCol w:w="1474"/>
        <w:gridCol w:w="1474"/>
        <w:gridCol w:w="1644"/>
        <w:gridCol w:w="3458"/>
        <w:gridCol w:w="1993"/>
      </w:tblGrid>
      <w:tr w:rsidR="00DD6D29" w:rsidRPr="00B30C9C" w:rsidTr="003E3684">
        <w:tc>
          <w:tcPr>
            <w:tcW w:w="510" w:type="dxa"/>
            <w:vMerge w:val="restart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7" w:type="dxa"/>
            <w:vMerge w:val="restart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Периодичность оценки</w:t>
            </w:r>
          </w:p>
        </w:tc>
        <w:tc>
          <w:tcPr>
            <w:tcW w:w="1304" w:type="dxa"/>
            <w:vMerge w:val="restart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Удельный вес, %</w:t>
            </w:r>
          </w:p>
        </w:tc>
        <w:tc>
          <w:tcPr>
            <w:tcW w:w="8050" w:type="dxa"/>
            <w:gridSpan w:val="4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Значения показателя</w:t>
            </w:r>
          </w:p>
        </w:tc>
        <w:tc>
          <w:tcPr>
            <w:tcW w:w="1993" w:type="dxa"/>
            <w:vMerge w:val="restart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Формула расчета корректирующего коэффициента (К)</w:t>
            </w:r>
          </w:p>
        </w:tc>
      </w:tr>
      <w:tr w:rsidR="00DD6D29" w:rsidRPr="00B30C9C" w:rsidTr="003E3684">
        <w:tc>
          <w:tcPr>
            <w:tcW w:w="510" w:type="dxa"/>
            <w:vMerge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плановое значение (П)</w:t>
            </w: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плановое минимальное значение (</w:t>
            </w:r>
            <w:proofErr w:type="spellStart"/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(Ф)</w:t>
            </w:r>
          </w:p>
        </w:tc>
        <w:tc>
          <w:tcPr>
            <w:tcW w:w="3458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правила определения фактического значения (Ф)</w:t>
            </w:r>
          </w:p>
        </w:tc>
        <w:tc>
          <w:tcPr>
            <w:tcW w:w="1993" w:type="dxa"/>
            <w:vMerge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D29" w:rsidRPr="00B30C9C" w:rsidTr="003E3684">
        <w:tc>
          <w:tcPr>
            <w:tcW w:w="510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D6D29" w:rsidRPr="00B30C9C" w:rsidRDefault="003216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бюджета, финансирование</w:t>
            </w:r>
            <w:r w:rsidR="00DD6D29"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программ Ленинградской области за счет средств областного бюджета Ленинградской области (процентов, за отчетный период с начала года)</w:t>
            </w:r>
          </w:p>
        </w:tc>
        <w:tc>
          <w:tcPr>
            <w:tcW w:w="1247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0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1 квартал - 20%;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1 полугодие - 45%;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9 месяцев - 70%;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год - 95%</w:t>
            </w: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1 квартал - 5%;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1 полугодие - 20%;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9 месяцев - 50%;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год - 70%</w:t>
            </w:r>
          </w:p>
        </w:tc>
        <w:tc>
          <w:tcPr>
            <w:tcW w:w="164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Ф = А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Б x 100%, где:</w:t>
            </w:r>
          </w:p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А - финансирование мероприятий государственных программ Ленинградской области за счет средств областного бюджета Ленинградской области (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руб.);</w:t>
            </w:r>
          </w:p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Б - сумма доведенных учреждению бюджетных ассигнований на реализацию мероприятий государственных программ Ленинградской области в соответствующем году за счет средств областного бюджета Ленинградской области (по состоянию на 1 число месяца, следующего за отчетным периодом) (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  <w:tc>
          <w:tcPr>
            <w:tcW w:w="1993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К = 0, если Ф &lt;= </w:t>
            </w:r>
            <w:proofErr w:type="spellStart"/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К = (Ф - </w:t>
            </w:r>
            <w:proofErr w:type="spell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), если </w:t>
            </w:r>
            <w:proofErr w:type="spell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&lt; Ф &lt; П,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К = 1, если Ф &gt;= 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DD6D29" w:rsidRPr="00B30C9C" w:rsidTr="003E3684">
        <w:tc>
          <w:tcPr>
            <w:tcW w:w="510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государственных программ Ленинградской области за счет средств областного бюджета Ленинградской области за исключением расходов на оплату труда с начислениями (процентов, за отчетный период с начала года)</w:t>
            </w:r>
          </w:p>
        </w:tc>
        <w:tc>
          <w:tcPr>
            <w:tcW w:w="1247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  <w:r w:rsidR="00674237">
              <w:rPr>
                <w:rFonts w:ascii="Times New Roman" w:hAnsi="Times New Roman" w:cs="Times New Roman"/>
                <w:sz w:val="28"/>
                <w:szCs w:val="28"/>
              </w:rPr>
              <w:t>, год</w:t>
            </w:r>
          </w:p>
        </w:tc>
        <w:tc>
          <w:tcPr>
            <w:tcW w:w="130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1 квартал, 1 полугодие - 30;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9 месяцев, год - 20</w:t>
            </w: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1 квартал - 20%;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1 полугодие - 45%;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9 месяцев - 70%;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год - 95%</w:t>
            </w: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1 квартал - 5%;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1 полугодие - 20%;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9 месяцев - 50%;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год - 70%</w:t>
            </w:r>
          </w:p>
        </w:tc>
        <w:tc>
          <w:tcPr>
            <w:tcW w:w="164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Ф = А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Б x 100%, где:</w:t>
            </w:r>
          </w:p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А - финансирование мероприятий государственных программ Ленинградской области за счет средств областного бюджета Ленинградской области за исключением расходов на оплату труда с начислениями (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руб.);</w:t>
            </w:r>
          </w:p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Б - сумма доведенных учреждению бюджетных ассигнований на реализацию мероприятий государственных программ Ленинградской области в соответствующем году за счет средств областного бюджета Ленинградской области за исключением расходов на оплату труда с начислениями (по состоянию на 1 число месяца, следующего за отчетным периодом) (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  <w:tc>
          <w:tcPr>
            <w:tcW w:w="1993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К = 0, если Ф &lt;= </w:t>
            </w:r>
            <w:proofErr w:type="spellStart"/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К = (Ф - </w:t>
            </w:r>
            <w:proofErr w:type="spell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), если </w:t>
            </w:r>
            <w:proofErr w:type="spell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&lt; Ф &lt; П,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К = 1, если Ф &gt;= 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DD6D29" w:rsidRPr="00B30C9C" w:rsidTr="003E3684">
        <w:tc>
          <w:tcPr>
            <w:tcW w:w="510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кассового </w:t>
            </w: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 по расходам, финансовое обеспечение которых предусмотрено за счет средств областного бюджета Ленинградской области, а также по расходам, финансовое обеспечение которых предусмотрено за счет средств, предоставляемых Ленинградской области из федерального бюджета (процентов, за отчетный период с начала года)</w:t>
            </w:r>
          </w:p>
        </w:tc>
        <w:tc>
          <w:tcPr>
            <w:tcW w:w="1247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</w:t>
            </w: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чно</w:t>
            </w:r>
          </w:p>
        </w:tc>
        <w:tc>
          <w:tcPr>
            <w:tcW w:w="130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64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Ф = А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Б x 100%, где:</w:t>
            </w:r>
          </w:p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- кассовые расходы за счет средств областного бюджета Ленинградской области, а также по расходам, финансовое обеспечение которых предусмотрено за счет средств, предоставляемых Ленинградской области из федерального бюджета, без учета расходов на уплату государственной пошлины (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руб.);</w:t>
            </w:r>
          </w:p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Б - кассовые расходы, предусмотренные кассовым планом за счет средств областного бюджета Ленинградской области, а также по расходам, финансовое обеспечение которых предусмотрено за счет средств, предоставляемых Ленинградской области из федерального бюджета, без учета расходов на уплату государственной пошлины (в соответствии с </w:t>
            </w: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редакцией кассового плана по состоянию на 1 число месяца, следующего за отчетным месяцем) (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  <w:tc>
          <w:tcPr>
            <w:tcW w:w="1993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= 0, если Ф </w:t>
            </w: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&lt;= </w:t>
            </w:r>
            <w:proofErr w:type="spellStart"/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К = (Ф - </w:t>
            </w:r>
            <w:proofErr w:type="spell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), если </w:t>
            </w:r>
            <w:proofErr w:type="spell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&lt; Ф &lt; П,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К = 1, если Ф &gt;= 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DD6D29" w:rsidRPr="00B30C9C" w:rsidTr="003E3684">
        <w:tc>
          <w:tcPr>
            <w:tcW w:w="510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8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Доля стоимости заключенных государственных контрактов (контрактов) от общей стоимости закупок, предусмотренных планом-графиком, нарастающим итогом с начала года (процентов)</w:t>
            </w:r>
          </w:p>
        </w:tc>
        <w:tc>
          <w:tcPr>
            <w:tcW w:w="1247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Ежеквартально (9 месяцев, год)</w:t>
            </w:r>
          </w:p>
        </w:tc>
        <w:tc>
          <w:tcPr>
            <w:tcW w:w="130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9 месяцев, год - 20</w:t>
            </w: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9 месяцев - 80%;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год - 100%</w:t>
            </w: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9 месяцев - 70%;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год - 90%</w:t>
            </w:r>
          </w:p>
        </w:tc>
        <w:tc>
          <w:tcPr>
            <w:tcW w:w="164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Ф = А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Б x 100%, где:</w:t>
            </w:r>
          </w:p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А - стоимость заключенных государственных контрактов (контрактов) (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руб.),</w:t>
            </w:r>
          </w:p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Б - совокупный годовой объем закупок (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  <w:tc>
          <w:tcPr>
            <w:tcW w:w="1993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К = 0, если Ф &lt;= </w:t>
            </w:r>
            <w:proofErr w:type="spellStart"/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К = (Ф - </w:t>
            </w:r>
            <w:proofErr w:type="spell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), если </w:t>
            </w:r>
            <w:proofErr w:type="spell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&lt; Ф &lt; П,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К = 1, если Ф &gt;= 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DD6D29" w:rsidRPr="00B30C9C" w:rsidTr="003E3684">
        <w:tc>
          <w:tcPr>
            <w:tcW w:w="510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Количество возбужденных административных дел и выданных предостережений</w:t>
            </w:r>
          </w:p>
        </w:tc>
        <w:tc>
          <w:tcPr>
            <w:tcW w:w="1247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  <w:r w:rsidR="00321693">
              <w:rPr>
                <w:rFonts w:ascii="Times New Roman" w:hAnsi="Times New Roman" w:cs="Times New Roman"/>
                <w:sz w:val="28"/>
                <w:szCs w:val="28"/>
              </w:rPr>
              <w:t>, год</w:t>
            </w:r>
          </w:p>
        </w:tc>
        <w:tc>
          <w:tcPr>
            <w:tcW w:w="130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1 квартал, 1 полугодие 15;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9 месяцев, год - 10</w:t>
            </w:r>
          </w:p>
        </w:tc>
        <w:tc>
          <w:tcPr>
            <w:tcW w:w="2948" w:type="dxa"/>
            <w:gridSpan w:val="2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устанавливаются председателем Комитета с учетом предложений руководителя Учреждения</w:t>
            </w:r>
          </w:p>
        </w:tc>
        <w:tc>
          <w:tcPr>
            <w:tcW w:w="164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Значение определяется по данным Экологической информационной системы Ленинградской области</w:t>
            </w:r>
          </w:p>
        </w:tc>
        <w:tc>
          <w:tcPr>
            <w:tcW w:w="1993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К = 0, если Ф &lt;= </w:t>
            </w:r>
            <w:proofErr w:type="spellStart"/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К = (Ф - </w:t>
            </w:r>
            <w:proofErr w:type="spell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), если </w:t>
            </w:r>
            <w:proofErr w:type="spell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&lt; Ф &lt; П,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К= 1, если Ф &gt;= 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DD6D29" w:rsidRPr="00B30C9C" w:rsidTr="003E3684">
        <w:tc>
          <w:tcPr>
            <w:tcW w:w="510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Доля исполненных в установленный срок заданий Комитета по </w:t>
            </w: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проведению обследования территорий на предмет пресечения, выявления нарушений природоохранного законодательства</w:t>
            </w:r>
          </w:p>
        </w:tc>
        <w:tc>
          <w:tcPr>
            <w:tcW w:w="1247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30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948" w:type="dxa"/>
            <w:gridSpan w:val="2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100% от выданных Комитетом за отчетный период </w:t>
            </w: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 (с учетом сроков проведения обследований)</w:t>
            </w:r>
          </w:p>
        </w:tc>
        <w:tc>
          <w:tcPr>
            <w:tcW w:w="164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90% от выданных Комитетом </w:t>
            </w: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отчетный период заданий (с учетом сроков проведения обследований)</w:t>
            </w:r>
          </w:p>
        </w:tc>
        <w:tc>
          <w:tcPr>
            <w:tcW w:w="3458" w:type="dxa"/>
          </w:tcPr>
          <w:p w:rsidR="00DD6D29" w:rsidRPr="00B30C9C" w:rsidRDefault="00DD6D29" w:rsidP="00EE74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определяется по данным ЛОГКУ "Леноблэ</w:t>
            </w:r>
            <w:r w:rsidR="00EE7423" w:rsidRPr="00B30C9C">
              <w:rPr>
                <w:rFonts w:ascii="Times New Roman" w:hAnsi="Times New Roman" w:cs="Times New Roman"/>
                <w:sz w:val="28"/>
                <w:szCs w:val="28"/>
              </w:rPr>
              <w:t>комилиция</w:t>
            </w: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93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К = 0, если Ф &lt; </w:t>
            </w:r>
            <w:proofErr w:type="spellStart"/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К = (Ф - </w:t>
            </w:r>
            <w:proofErr w:type="spell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: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), если </w:t>
            </w:r>
            <w:proofErr w:type="spell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Пmin</w:t>
            </w:r>
            <w:proofErr w:type="spellEnd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&lt;= Ф &lt; П,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К = 1, если Ф = 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DD6D29" w:rsidRPr="00B30C9C" w:rsidTr="003E3684">
        <w:tc>
          <w:tcPr>
            <w:tcW w:w="510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8" w:type="dxa"/>
          </w:tcPr>
          <w:p w:rsidR="00DD6D29" w:rsidRPr="00B30C9C" w:rsidRDefault="00DC7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="00DD6D29"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заключений по результатам лабораторных исследований, </w:t>
            </w:r>
            <w:proofErr w:type="spellStart"/>
            <w:r w:rsidR="00966B57">
              <w:rPr>
                <w:rFonts w:ascii="Times New Roman" w:hAnsi="Times New Roman" w:cs="Times New Roman"/>
                <w:sz w:val="28"/>
                <w:szCs w:val="28"/>
              </w:rPr>
              <w:t>гиодезических</w:t>
            </w:r>
            <w:proofErr w:type="spellEnd"/>
            <w:r w:rsidR="00966B57">
              <w:rPr>
                <w:rFonts w:ascii="Times New Roman" w:hAnsi="Times New Roman" w:cs="Times New Roman"/>
                <w:sz w:val="28"/>
                <w:szCs w:val="28"/>
              </w:rPr>
              <w:t xml:space="preserve"> отчетов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проведенных в рамках контрольных (</w:t>
            </w:r>
            <w:r w:rsidR="00DD6D29" w:rsidRPr="00B30C9C">
              <w:rPr>
                <w:rFonts w:ascii="Times New Roman" w:hAnsi="Times New Roman" w:cs="Times New Roman"/>
                <w:sz w:val="28"/>
                <w:szCs w:val="28"/>
              </w:rPr>
              <w:t>надзорных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D6D29"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247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  <w:r w:rsidR="00321693">
              <w:rPr>
                <w:rFonts w:ascii="Times New Roman" w:hAnsi="Times New Roman" w:cs="Times New Roman"/>
                <w:sz w:val="28"/>
                <w:szCs w:val="28"/>
              </w:rPr>
              <w:t>, год</w:t>
            </w:r>
          </w:p>
        </w:tc>
        <w:tc>
          <w:tcPr>
            <w:tcW w:w="130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1 квартал, 1 полугодие - 15;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9 месяцев, год - 10</w:t>
            </w: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DD6D29" w:rsidRPr="00B30C9C" w:rsidRDefault="00966B57" w:rsidP="00966B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решений судов, вступивших в законную силу, в которых указаны факты наруше</w:t>
            </w:r>
            <w:r w:rsidR="006F605D">
              <w:rPr>
                <w:rFonts w:ascii="Times New Roman" w:hAnsi="Times New Roman" w:cs="Times New Roman"/>
                <w:sz w:val="28"/>
                <w:szCs w:val="28"/>
              </w:rPr>
              <w:t>ния процедуры (методики)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6F605D">
              <w:rPr>
                <w:rFonts w:ascii="Times New Roman" w:hAnsi="Times New Roman" w:cs="Times New Roman"/>
                <w:sz w:val="28"/>
                <w:szCs w:val="28"/>
              </w:rPr>
              <w:t>об (образцов), проведения лабора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торных исслед</w:t>
            </w:r>
            <w:r w:rsidR="006F605D">
              <w:rPr>
                <w:rFonts w:ascii="Times New Roman" w:hAnsi="Times New Roman" w:cs="Times New Roman"/>
                <w:sz w:val="28"/>
                <w:szCs w:val="28"/>
              </w:rPr>
              <w:t>ований, экспертиз и гео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дезических (маркшейдерских) работ</w:t>
            </w:r>
          </w:p>
        </w:tc>
        <w:tc>
          <w:tcPr>
            <w:tcW w:w="1993" w:type="dxa"/>
          </w:tcPr>
          <w:p w:rsidR="006F605D" w:rsidRPr="006F605D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К = 0, если </w:t>
            </w:r>
          </w:p>
          <w:p w:rsidR="00DD6D29" w:rsidRPr="006F605D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Ф </w:t>
            </w:r>
            <w:r w:rsidR="006F605D" w:rsidRPr="006F605D">
              <w:rPr>
                <w:rFonts w:ascii="Times New Roman" w:hAnsi="Times New Roman" w:cs="Times New Roman"/>
                <w:sz w:val="28"/>
                <w:szCs w:val="28"/>
              </w:rPr>
              <w:t>&gt;0</w:t>
            </w:r>
          </w:p>
          <w:p w:rsidR="006F605D" w:rsidRPr="006F605D" w:rsidRDefault="00DD6D29" w:rsidP="006F6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К = 1, </w:t>
            </w:r>
          </w:p>
          <w:p w:rsidR="00DD6D29" w:rsidRPr="00DC7109" w:rsidRDefault="006F605D" w:rsidP="006F6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Ф = </w:t>
            </w:r>
            <w:r w:rsidRPr="00DC71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6D29" w:rsidRPr="00B30C9C" w:rsidTr="003E3684">
        <w:tc>
          <w:tcPr>
            <w:tcW w:w="510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или своевременность размещения сведений об Учреждении на сайте </w:t>
            </w:r>
            <w:hyperlink r:id="rId5">
              <w:r w:rsidRPr="00B30C9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bus.gov.ru</w:t>
              </w:r>
            </w:hyperlink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отчетного периода)</w:t>
            </w:r>
          </w:p>
        </w:tc>
        <w:tc>
          <w:tcPr>
            <w:tcW w:w="1247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0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случаев неполного или несвоевременного размещения сведений об Учреждении на сайте </w:t>
            </w:r>
            <w:hyperlink r:id="rId6">
              <w:r w:rsidRPr="00B30C9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bus.gov.ru</w:t>
              </w:r>
            </w:hyperlink>
          </w:p>
        </w:tc>
        <w:tc>
          <w:tcPr>
            <w:tcW w:w="1993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К = 0, если Ф &gt; 0,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К = 1, если Ф = 0</w:t>
            </w:r>
          </w:p>
        </w:tc>
      </w:tr>
      <w:tr w:rsidR="00DD6D29" w:rsidRPr="00B30C9C" w:rsidTr="003E3684">
        <w:tc>
          <w:tcPr>
            <w:tcW w:w="510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Доля возвращенных комитетом финансов </w:t>
            </w: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Ленинградской области заявок на оплату расходов при осуществлении процедуры санкционирования расходов за счет средств областного бюджета (в процентах)</w:t>
            </w:r>
          </w:p>
        </w:tc>
        <w:tc>
          <w:tcPr>
            <w:tcW w:w="1247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130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определяется как </w:t>
            </w: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количества возвращенных заявок (кроме случаев отказа одобрения по причине "По просьбе плательщика") к общему количеству представленных в комитет финансов заявок на оплату расходов</w:t>
            </w:r>
          </w:p>
        </w:tc>
        <w:tc>
          <w:tcPr>
            <w:tcW w:w="1993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= 0, если Ф &gt;= 5%,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К= 1, если Ф &lt; 5%</w:t>
            </w:r>
          </w:p>
        </w:tc>
      </w:tr>
      <w:tr w:rsidR="00DD6D29" w:rsidRPr="00B30C9C" w:rsidTr="003E3684">
        <w:tc>
          <w:tcPr>
            <w:tcW w:w="510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8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Доля возвращенных комитетом финансов Ленинградской области электронных документов "Договор" при осуществлении процедуры регистрации бюджетных обязательств</w:t>
            </w:r>
          </w:p>
        </w:tc>
        <w:tc>
          <w:tcPr>
            <w:tcW w:w="1247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0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как отношение количества возвращенных электронных документов "Договор" (кроме случаев отказа одобрения по причине "По просьбе плательщика", по техническим причинам, не зависящим от Учреждения) к общему количеству представленных в комитет финансов электронных документов "Договор"</w:t>
            </w:r>
          </w:p>
        </w:tc>
        <w:tc>
          <w:tcPr>
            <w:tcW w:w="1993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К = 0, если Ф &gt;= 25%,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К = 0,5, если 10% &lt; Ф &lt; 25%,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К = 1, если Ф &lt;= 10%</w:t>
            </w:r>
          </w:p>
        </w:tc>
      </w:tr>
      <w:tr w:rsidR="00DD6D29" w:rsidRPr="00B30C9C" w:rsidTr="003E3684">
        <w:tc>
          <w:tcPr>
            <w:tcW w:w="510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Доля возвращенных комитетом финансов Ленинградской области </w:t>
            </w: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электронных документов "Денежное обязательство" при осуществлении процедуры регистрации бюджетных обязательств</w:t>
            </w:r>
          </w:p>
        </w:tc>
        <w:tc>
          <w:tcPr>
            <w:tcW w:w="1247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130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определяется как отношение количества </w:t>
            </w: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возвращенных электронных документов "Денежное обязательство" (кроме случаев отказа одобрения по причине "По просьбе плательщика", по техническим причинам, не зависящим от Учреждения) к общему количеству представленных в комитет финансов электронных документов "Денежное обязательство"</w:t>
            </w:r>
          </w:p>
        </w:tc>
        <w:tc>
          <w:tcPr>
            <w:tcW w:w="1993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= 0, если Ф &gt;= 25%,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К = 0,5, если </w:t>
            </w: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10% &lt; Ф &lt; 25%,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К = 1, если Ф &lt;= 10%</w:t>
            </w:r>
          </w:p>
        </w:tc>
      </w:tr>
      <w:tr w:rsidR="00DD6D29" w:rsidRPr="00B30C9C" w:rsidTr="003E3684">
        <w:tc>
          <w:tcPr>
            <w:tcW w:w="510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8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 своевременность 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исполнения поручений председателя Комитета государственного экологического надзора Ленинградской области</w:t>
            </w:r>
            <w:proofErr w:type="gramEnd"/>
          </w:p>
        </w:tc>
        <w:tc>
          <w:tcPr>
            <w:tcW w:w="1247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0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случаев неполного или несвоевременного исполнения </w:t>
            </w:r>
            <w:proofErr w:type="gramStart"/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поручений председателя Комитета государственного экологического надзора Ленинградской области</w:t>
            </w:r>
            <w:proofErr w:type="gramEnd"/>
          </w:p>
        </w:tc>
        <w:tc>
          <w:tcPr>
            <w:tcW w:w="1993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К = 0, если Ф &gt; 1,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К = 0,5, если Ф = 1,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К = 1, если Ф = 0</w:t>
            </w:r>
          </w:p>
        </w:tc>
      </w:tr>
      <w:tr w:rsidR="00DD6D29" w:rsidRPr="00B30C9C" w:rsidTr="003E3684">
        <w:tc>
          <w:tcPr>
            <w:tcW w:w="510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Полнота, своевременность и качество представляемых в Комитет государственного </w:t>
            </w: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экологического надзора Ленинградской области информации, документов, отчетности</w:t>
            </w:r>
          </w:p>
        </w:tc>
        <w:tc>
          <w:tcPr>
            <w:tcW w:w="1247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304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DD6D29" w:rsidRPr="00B30C9C" w:rsidRDefault="00DD6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случаев неполного, несвоевременного или с ошибками представления в Комитет государственного экологического надзора </w:t>
            </w: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Ленинградской области информации, документов, отчетности</w:t>
            </w:r>
          </w:p>
        </w:tc>
        <w:tc>
          <w:tcPr>
            <w:tcW w:w="1993" w:type="dxa"/>
          </w:tcPr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= 0, если Ф &gt; 1,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К = 0,5, если Ф = 1,</w:t>
            </w:r>
          </w:p>
          <w:p w:rsidR="00DD6D29" w:rsidRPr="00B30C9C" w:rsidRDefault="00DD6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9C">
              <w:rPr>
                <w:rFonts w:ascii="Times New Roman" w:hAnsi="Times New Roman" w:cs="Times New Roman"/>
                <w:sz w:val="28"/>
                <w:szCs w:val="28"/>
              </w:rPr>
              <w:t>К= 1, если Ф = 0</w:t>
            </w:r>
          </w:p>
        </w:tc>
      </w:tr>
    </w:tbl>
    <w:p w:rsidR="00DD6D29" w:rsidRPr="00B30C9C" w:rsidRDefault="00DD6D29">
      <w:pPr>
        <w:pStyle w:val="ConsPlusNormal"/>
        <w:rPr>
          <w:rFonts w:ascii="Times New Roman" w:hAnsi="Times New Roman" w:cs="Times New Roman"/>
          <w:sz w:val="28"/>
          <w:szCs w:val="28"/>
        </w:rPr>
        <w:sectPr w:rsidR="00DD6D29" w:rsidRPr="00B30C9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D6D29" w:rsidRPr="00B30C9C" w:rsidRDefault="00DD6D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6D29" w:rsidRPr="00B30C9C" w:rsidRDefault="00DD6D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6D29" w:rsidRPr="00B30C9C" w:rsidRDefault="00DD6D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D6D29" w:rsidRPr="00B30C9C" w:rsidRDefault="00DD6D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к Положению о порядке установления</w:t>
      </w:r>
    </w:p>
    <w:p w:rsidR="00DD6D29" w:rsidRPr="00B30C9C" w:rsidRDefault="00DD6D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стимулирующих выплат руководителю</w:t>
      </w:r>
    </w:p>
    <w:p w:rsidR="00DD6D29" w:rsidRPr="00B30C9C" w:rsidRDefault="00DD6D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Ленинградского областного государственного</w:t>
      </w:r>
    </w:p>
    <w:p w:rsidR="00DD6D29" w:rsidRPr="00B30C9C" w:rsidRDefault="00DD6D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казенного учреждения "</w:t>
      </w:r>
      <w:proofErr w:type="gramStart"/>
      <w:r w:rsidRPr="00B30C9C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</w:p>
    <w:p w:rsidR="00DD6D29" w:rsidRPr="00B30C9C" w:rsidRDefault="00DD6D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областная экологическая милиция"</w:t>
      </w:r>
    </w:p>
    <w:p w:rsidR="00DD6D29" w:rsidRPr="00B30C9C" w:rsidRDefault="00DD6D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3684" w:rsidRPr="00B30C9C" w:rsidRDefault="003E36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6D29" w:rsidRPr="00B30C9C" w:rsidRDefault="00DD6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60"/>
      <w:bookmarkEnd w:id="3"/>
      <w:r w:rsidRPr="00B30C9C">
        <w:rPr>
          <w:rFonts w:ascii="Times New Roman" w:hAnsi="Times New Roman" w:cs="Times New Roman"/>
          <w:sz w:val="28"/>
          <w:szCs w:val="28"/>
        </w:rPr>
        <w:t>ПОРЯДОК</w:t>
      </w:r>
    </w:p>
    <w:p w:rsidR="00DD6D29" w:rsidRPr="00B30C9C" w:rsidRDefault="00DD6D29" w:rsidP="00321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ОПРЕДЕЛЕНИЯ РАЗМЕРА ПРЕМИАЛЬНЫХ ВЫПЛАТ РУКОВОДИТЕЛЮ</w:t>
      </w:r>
      <w:r w:rsidR="00321693">
        <w:rPr>
          <w:rFonts w:ascii="Times New Roman" w:hAnsi="Times New Roman" w:cs="Times New Roman"/>
          <w:sz w:val="28"/>
          <w:szCs w:val="28"/>
        </w:rPr>
        <w:t xml:space="preserve"> </w:t>
      </w:r>
      <w:r w:rsidRPr="00B30C9C">
        <w:rPr>
          <w:rFonts w:ascii="Times New Roman" w:hAnsi="Times New Roman" w:cs="Times New Roman"/>
          <w:sz w:val="28"/>
          <w:szCs w:val="28"/>
        </w:rPr>
        <w:t>ЛЕНИНГРАДСКОГО ОБЛАСТНОГО ГОСУДАРСТВЕННОГО КАЗЕННОГО</w:t>
      </w:r>
    </w:p>
    <w:p w:rsidR="00DD6D29" w:rsidRPr="00B30C9C" w:rsidRDefault="00DD6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УЧРЕЖДЕНИЯ "ЛЕНИНГРАДСКАЯ ОБЛАСТНАЯ ЭКОЛОГИЧЕСКАЯ МИЛИЦИЯ"</w:t>
      </w:r>
    </w:p>
    <w:p w:rsidR="00DD6D29" w:rsidRPr="00B30C9C" w:rsidRDefault="00DD6D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6D29" w:rsidRPr="00B30C9C" w:rsidRDefault="00DD6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1. Сектор финансово-экономического обеспечения Комитета на основе представленных Учреждением сведений о достигнутых за отчетный период значениях показателей эффективности и результативности деятельности Учреждения и сведений, полученных из других источников, производит расчет размера премиальных выплат по итогам работы за отчетный период руководителю Учреждения по формуле:</w:t>
      </w:r>
    </w:p>
    <w:p w:rsidR="00DD6D29" w:rsidRPr="00B30C9C" w:rsidRDefault="00DD6D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6D29" w:rsidRPr="00B30C9C" w:rsidRDefault="00DD6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4252C025" wp14:editId="7BA223C7">
            <wp:extent cx="444246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D29" w:rsidRPr="00B30C9C" w:rsidRDefault="00DD6D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6D29" w:rsidRPr="00B30C9C" w:rsidRDefault="00DD6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ПВ - размер премиальных выплат по итогам работы за отчетный период;</w:t>
      </w:r>
    </w:p>
    <w:p w:rsidR="00DD6D29" w:rsidRPr="00B30C9C" w:rsidRDefault="00DD6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C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30C9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30C9C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B30C9C">
        <w:rPr>
          <w:rFonts w:ascii="Times New Roman" w:hAnsi="Times New Roman" w:cs="Times New Roman"/>
          <w:sz w:val="28"/>
          <w:szCs w:val="28"/>
        </w:rPr>
        <w:t xml:space="preserve"> должностного оклада руководителя Учреждения;</w:t>
      </w:r>
    </w:p>
    <w:p w:rsidR="00DD6D29" w:rsidRPr="00B30C9C" w:rsidRDefault="00DD6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C9C">
        <w:rPr>
          <w:rFonts w:ascii="Times New Roman" w:hAnsi="Times New Roman" w:cs="Times New Roman"/>
          <w:sz w:val="28"/>
          <w:szCs w:val="28"/>
        </w:rPr>
        <w:t>К</w:t>
      </w:r>
      <w:r w:rsidRPr="00B30C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30C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B30C9C">
        <w:rPr>
          <w:rFonts w:ascii="Times New Roman" w:hAnsi="Times New Roman" w:cs="Times New Roman"/>
          <w:sz w:val="28"/>
          <w:szCs w:val="28"/>
          <w:vertAlign w:val="subscript"/>
        </w:rPr>
        <w:t>мес</w:t>
      </w:r>
      <w:proofErr w:type="spellEnd"/>
      <w:proofErr w:type="gramEnd"/>
      <w:r w:rsidRPr="00B30C9C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коэффициент, определяемый в соответствии с Перечнем показателей эффективности и результативности деятельности и критериев оценки деятельности Учреждения, периодичность оценки которых соответствует значению "Ежемесячно";</w:t>
      </w:r>
    </w:p>
    <w:p w:rsidR="00DD6D29" w:rsidRPr="00B30C9C" w:rsidRDefault="00DD6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C9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B30C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30C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B30C9C">
        <w:rPr>
          <w:rFonts w:ascii="Times New Roman" w:hAnsi="Times New Roman" w:cs="Times New Roman"/>
          <w:sz w:val="28"/>
          <w:szCs w:val="28"/>
          <w:vertAlign w:val="subscript"/>
        </w:rPr>
        <w:t>кв</w:t>
      </w:r>
      <w:proofErr w:type="spellEnd"/>
      <w:r w:rsidRPr="00B30C9C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коэффициент, определяемый в соответствии с Перечнем показателей эффективности и результативности деятельности и критериев оценки деятельности Учреждения, периодичность оценки которых соответствует значению "Ежеквартально";</w:t>
      </w:r>
    </w:p>
    <w:p w:rsidR="00DD6D29" w:rsidRPr="00B30C9C" w:rsidRDefault="00DD6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C9C">
        <w:rPr>
          <w:rFonts w:ascii="Times New Roman" w:hAnsi="Times New Roman" w:cs="Times New Roman"/>
          <w:sz w:val="28"/>
          <w:szCs w:val="28"/>
        </w:rPr>
        <w:t>d</w:t>
      </w:r>
      <w:r w:rsidRPr="00B30C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30C9C">
        <w:rPr>
          <w:rFonts w:ascii="Times New Roman" w:hAnsi="Times New Roman" w:cs="Times New Roman"/>
          <w:sz w:val="28"/>
          <w:szCs w:val="28"/>
        </w:rPr>
        <w:t xml:space="preserve"> - вес i-</w:t>
      </w:r>
      <w:proofErr w:type="spellStart"/>
      <w:r w:rsidRPr="00B30C9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30C9C">
        <w:rPr>
          <w:rFonts w:ascii="Times New Roman" w:hAnsi="Times New Roman" w:cs="Times New Roman"/>
          <w:sz w:val="28"/>
          <w:szCs w:val="28"/>
        </w:rPr>
        <w:t xml:space="preserve"> показателя эффективности и результативности деятельности Учреждения, определяемый в соответствии с Перечнем показателей эффективности и результативности деятельности и критериев оценки деятельности Учреждения (процентов).</w:t>
      </w:r>
    </w:p>
    <w:p w:rsidR="00825242" w:rsidRPr="00B30C9C" w:rsidRDefault="00825242" w:rsidP="008252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5242" w:rsidRPr="00B30C9C" w:rsidRDefault="003E3684" w:rsidP="00501F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Р</w:t>
      </w:r>
      <w:r w:rsidR="00825242" w:rsidRPr="00B30C9C">
        <w:rPr>
          <w:rFonts w:ascii="Times New Roman" w:hAnsi="Times New Roman" w:cs="Times New Roman"/>
          <w:sz w:val="28"/>
          <w:szCs w:val="28"/>
        </w:rPr>
        <w:t xml:space="preserve">азмер премиальных выплат соответствует стопроцентному достижению </w:t>
      </w:r>
      <w:r w:rsidR="00825242" w:rsidRPr="00B30C9C">
        <w:rPr>
          <w:rFonts w:ascii="Times New Roman" w:hAnsi="Times New Roman" w:cs="Times New Roman"/>
          <w:sz w:val="28"/>
          <w:szCs w:val="28"/>
        </w:rPr>
        <w:lastRenderedPageBreak/>
        <w:t>установленных приложениями 1 и 2 к настоящему положению значений показателей эффективности и результативности деятельности и критериев оценки деятельности Учреждения.</w:t>
      </w:r>
    </w:p>
    <w:p w:rsidR="00825242" w:rsidRPr="00B30C9C" w:rsidRDefault="00825242" w:rsidP="003E36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Премиальная выплата по итогам работы за год максимальным размером не ограничена и выплачивается при наличии экономии фонда оплаты труда.</w:t>
      </w:r>
    </w:p>
    <w:p w:rsidR="00DD6D29" w:rsidRPr="00B30C9C" w:rsidRDefault="00DD6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 xml:space="preserve">2. Премиальные выплаты по итогам работы за </w:t>
      </w:r>
      <w:r w:rsidR="00825242" w:rsidRPr="00B30C9C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Pr="00B30C9C">
        <w:rPr>
          <w:rFonts w:ascii="Times New Roman" w:hAnsi="Times New Roman" w:cs="Times New Roman"/>
          <w:sz w:val="28"/>
          <w:szCs w:val="28"/>
        </w:rPr>
        <w:t>руководителю Учреждения уменьшаются на 100 процентов в случаях:</w:t>
      </w:r>
    </w:p>
    <w:p w:rsidR="00DD6D29" w:rsidRPr="00B30C9C" w:rsidRDefault="00DD6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- выявления в отчетном периоде фактов нецелевого использования бюджетных средств;</w:t>
      </w:r>
    </w:p>
    <w:p w:rsidR="00DD6D29" w:rsidRPr="00B30C9C" w:rsidRDefault="00DD6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- выявления в отчетном периоде фактов предоставления недостоверной (искаженной) отчетности о достижении показателей эффективности и результативности деятельности Учреждения, повлекшей установление необоснованно высоких размеров премиальных выплат по итогам работы;</w:t>
      </w:r>
    </w:p>
    <w:p w:rsidR="00DD6D29" w:rsidRPr="00B30C9C" w:rsidRDefault="00DD6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- наличия задолженности по выплате заработной платы работникам Учреждения по итогам хотя бы одного месяца отчетного периода (за исключением задолженности, возникшей по вине третьих лиц, а также оспариваемой в судебном порядке);</w:t>
      </w:r>
    </w:p>
    <w:p w:rsidR="00DD6D29" w:rsidRPr="00B30C9C" w:rsidRDefault="00DD6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- совершение сделок с имуществом, находящимся в оперативном управлении Учреждения, с нарушением требований законодательства (выявленных в течение отчетного периода);</w:t>
      </w:r>
    </w:p>
    <w:p w:rsidR="00DD6D29" w:rsidRPr="00B30C9C" w:rsidRDefault="00DD6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- привлечения руководителя к дисциплинарной ответственности в порядке, установленном трудовым законодательством;</w:t>
      </w:r>
    </w:p>
    <w:p w:rsidR="00DD6D29" w:rsidRPr="00B30C9C" w:rsidRDefault="00DD6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- наличие в отчетном периоде случаев нарушений бюджетного законодательства, выявленных в ходе проведения контрольных мероприятий;</w:t>
      </w:r>
    </w:p>
    <w:p w:rsidR="00DD6D29" w:rsidRPr="00B30C9C" w:rsidRDefault="00DD6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- наличие судебных решений, вступивших в законную силу в отчетном периоде и предусматривающих полное или частичное удовлетворение исковых требований о взыскании с Учреждения по принятым им как получателем бюджетных средств денежным обязательствам;</w:t>
      </w:r>
    </w:p>
    <w:p w:rsidR="00DD6D29" w:rsidRPr="00B30C9C" w:rsidRDefault="00DD6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- наличие решений налогового органа о взыскании с Учреждения налога, сбора, страхового взноса, пеней и штрафов, предусматривающих обращение взыскания на средства бюджетов бюджетной системы Российской Федерации;</w:t>
      </w:r>
    </w:p>
    <w:p w:rsidR="00DD6D29" w:rsidRPr="00B30C9C" w:rsidRDefault="00DD6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- наличие просроченной кредиторской задолженности (</w:t>
      </w:r>
      <w:proofErr w:type="gramStart"/>
      <w:r w:rsidRPr="00B30C9C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B30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C9C">
        <w:rPr>
          <w:rFonts w:ascii="Times New Roman" w:hAnsi="Times New Roman" w:cs="Times New Roman"/>
          <w:sz w:val="28"/>
          <w:szCs w:val="28"/>
        </w:rPr>
        <w:t>судебно</w:t>
      </w:r>
      <w:proofErr w:type="spellEnd"/>
      <w:r w:rsidRPr="00B30C9C">
        <w:rPr>
          <w:rFonts w:ascii="Times New Roman" w:hAnsi="Times New Roman" w:cs="Times New Roman"/>
          <w:sz w:val="28"/>
          <w:szCs w:val="28"/>
        </w:rPr>
        <w:t xml:space="preserve"> оспариваемой).</w:t>
      </w:r>
    </w:p>
    <w:p w:rsidR="00DD6D29" w:rsidRPr="00B30C9C" w:rsidRDefault="00DD6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9C">
        <w:rPr>
          <w:rFonts w:ascii="Times New Roman" w:hAnsi="Times New Roman" w:cs="Times New Roman"/>
          <w:sz w:val="28"/>
          <w:szCs w:val="28"/>
        </w:rPr>
        <w:t>Суммарное снижение премиальных выплат по итогам работы по всем указанным в настоящем пункте случаям не может превышать 100 процентов.</w:t>
      </w:r>
    </w:p>
    <w:p w:rsidR="00DD6D29" w:rsidRPr="00B30C9C" w:rsidRDefault="00DD6D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DD6D29" w:rsidRPr="00B30C9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29"/>
    <w:rsid w:val="001F7810"/>
    <w:rsid w:val="002C679C"/>
    <w:rsid w:val="002E7281"/>
    <w:rsid w:val="00321693"/>
    <w:rsid w:val="003E3684"/>
    <w:rsid w:val="00501FD8"/>
    <w:rsid w:val="005617C9"/>
    <w:rsid w:val="0058183A"/>
    <w:rsid w:val="00674237"/>
    <w:rsid w:val="006F605D"/>
    <w:rsid w:val="007335CA"/>
    <w:rsid w:val="00825242"/>
    <w:rsid w:val="00966B57"/>
    <w:rsid w:val="00AF5E67"/>
    <w:rsid w:val="00B30C9C"/>
    <w:rsid w:val="00BF6AFE"/>
    <w:rsid w:val="00DC7109"/>
    <w:rsid w:val="00DD6D29"/>
    <w:rsid w:val="00EE7423"/>
    <w:rsid w:val="00F80CEA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D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6D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D6D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D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6D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D6D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s.gov.ru" TargetMode="External"/><Relationship Id="rId5" Type="http://schemas.openxmlformats.org/officeDocument/2006/relationships/hyperlink" Target="https://bus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Климшина Ирина Николаевна</dc:creator>
  <cp:lastModifiedBy>Нина Алексеевна Воскресенская</cp:lastModifiedBy>
  <cp:revision>2</cp:revision>
  <dcterms:created xsi:type="dcterms:W3CDTF">2024-10-18T12:36:00Z</dcterms:created>
  <dcterms:modified xsi:type="dcterms:W3CDTF">2024-10-18T12:36:00Z</dcterms:modified>
</cp:coreProperties>
</file>