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C57639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36797">
        <w:rPr>
          <w:rFonts w:ascii="Times New Roman" w:hAnsi="Times New Roman" w:cs="Times New Roman"/>
          <w:sz w:val="24"/>
          <w:szCs w:val="24"/>
        </w:rPr>
        <w:t xml:space="preserve"> </w:t>
      </w:r>
      <w:r w:rsidR="002F1BC2">
        <w:rPr>
          <w:rFonts w:ascii="Times New Roman" w:hAnsi="Times New Roman" w:cs="Times New Roman"/>
          <w:sz w:val="24"/>
          <w:szCs w:val="24"/>
        </w:rPr>
        <w:t>янва</w:t>
      </w:r>
      <w:r w:rsidR="00FC6E79">
        <w:rPr>
          <w:rFonts w:ascii="Times New Roman" w:hAnsi="Times New Roman" w:cs="Times New Roman"/>
          <w:sz w:val="24"/>
          <w:szCs w:val="24"/>
        </w:rPr>
        <w:t>ря</w:t>
      </w:r>
      <w:r w:rsidR="00E05BC0">
        <w:rPr>
          <w:rFonts w:ascii="Times New Roman" w:hAnsi="Times New Roman" w:cs="Times New Roman"/>
          <w:sz w:val="24"/>
          <w:szCs w:val="24"/>
        </w:rPr>
        <w:t xml:space="preserve"> 202</w:t>
      </w:r>
      <w:r w:rsidR="002F1BC2">
        <w:rPr>
          <w:rFonts w:ascii="Times New Roman" w:hAnsi="Times New Roman" w:cs="Times New Roman"/>
          <w:sz w:val="24"/>
          <w:szCs w:val="24"/>
        </w:rPr>
        <w:t>5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</w:t>
      </w:r>
      <w:r w:rsidR="000169B0">
        <w:rPr>
          <w:rFonts w:ascii="Times New Roman" w:hAnsi="Times New Roman" w:cs="Times New Roman"/>
          <w:sz w:val="24"/>
          <w:szCs w:val="24"/>
        </w:rPr>
        <w:t xml:space="preserve"> </w:t>
      </w:r>
      <w:r w:rsidR="0055003F">
        <w:rPr>
          <w:rFonts w:ascii="Times New Roman" w:hAnsi="Times New Roman" w:cs="Times New Roman"/>
          <w:sz w:val="24"/>
          <w:szCs w:val="24"/>
        </w:rPr>
        <w:t xml:space="preserve">        </w:t>
      </w:r>
      <w:r w:rsidR="00125350">
        <w:rPr>
          <w:rFonts w:ascii="Times New Roman" w:hAnsi="Times New Roman" w:cs="Times New Roman"/>
          <w:sz w:val="24"/>
          <w:szCs w:val="24"/>
        </w:rPr>
        <w:t xml:space="preserve">    </w:t>
      </w:r>
      <w:r w:rsidR="00A80567">
        <w:rPr>
          <w:rFonts w:ascii="Times New Roman" w:hAnsi="Times New Roman" w:cs="Times New Roman"/>
          <w:sz w:val="24"/>
          <w:szCs w:val="24"/>
        </w:rPr>
        <w:t xml:space="preserve"> </w:t>
      </w:r>
      <w:r w:rsidR="0055003F">
        <w:rPr>
          <w:rFonts w:ascii="Times New Roman" w:hAnsi="Times New Roman" w:cs="Times New Roman"/>
          <w:sz w:val="24"/>
          <w:szCs w:val="24"/>
        </w:rPr>
        <w:t xml:space="preserve">     </w:t>
      </w:r>
      <w:r w:rsidR="000169B0">
        <w:rPr>
          <w:rFonts w:ascii="Times New Roman" w:hAnsi="Times New Roman" w:cs="Times New Roman"/>
          <w:sz w:val="24"/>
          <w:szCs w:val="24"/>
        </w:rPr>
        <w:t xml:space="preserve">  </w:t>
      </w:r>
      <w:r w:rsidR="00A36797">
        <w:rPr>
          <w:rFonts w:ascii="Times New Roman" w:hAnsi="Times New Roman" w:cs="Times New Roman"/>
          <w:sz w:val="24"/>
          <w:szCs w:val="24"/>
        </w:rPr>
        <w:t xml:space="preserve">    </w:t>
      </w:r>
      <w:r w:rsidR="005446BC">
        <w:rPr>
          <w:rFonts w:ascii="Times New Roman" w:hAnsi="Times New Roman" w:cs="Times New Roman"/>
          <w:sz w:val="24"/>
          <w:szCs w:val="24"/>
        </w:rPr>
        <w:t xml:space="preserve">  </w:t>
      </w:r>
      <w:r w:rsidR="00A36797">
        <w:rPr>
          <w:rFonts w:ascii="Times New Roman" w:hAnsi="Times New Roman" w:cs="Times New Roman"/>
          <w:sz w:val="24"/>
          <w:szCs w:val="24"/>
        </w:rPr>
        <w:t xml:space="preserve">   </w:t>
      </w:r>
      <w:r w:rsidR="000169B0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A805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75F3A">
        <w:rPr>
          <w:rFonts w:ascii="Times New Roman" w:hAnsi="Times New Roman" w:cs="Times New Roman"/>
          <w:sz w:val="24"/>
          <w:szCs w:val="24"/>
        </w:rPr>
        <w:t>п</w:t>
      </w:r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7E7" w:rsidRDefault="004F37E7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3C4" w:rsidRPr="00FD578D" w:rsidRDefault="005363C4" w:rsidP="00536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E3AD3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</w:t>
      </w:r>
      <w:r w:rsidRPr="000E3A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приказ комитета по тарифам и ценовой политике Ленинградской области </w:t>
      </w:r>
      <w:r w:rsidRPr="00FD57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20 декабря 202</w:t>
      </w:r>
      <w:r w:rsidR="00FD57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FD57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 w:rsidR="00FD57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394</w:t>
      </w:r>
      <w:r w:rsidRPr="00FD57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-п «</w:t>
      </w:r>
      <w:r w:rsidR="00FD578D" w:rsidRPr="00FD57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 установлении тарифов на услуги в сфере холодного водоснабжения (питьевая вода) и водоотведения государственного унитарного предприятия «Водоканал Ленинградской области», оказываемые населению Ленинградской области, на 2025 год</w:t>
      </w:r>
      <w:r w:rsidRPr="00FD57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E05BC0" w:rsidRPr="00E05BC0" w:rsidRDefault="00E05BC0" w:rsidP="00E05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63C4" w:rsidRPr="005363C4" w:rsidRDefault="005363C4" w:rsidP="005363C4">
      <w:pPr>
        <w:suppressAutoHyphens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5363C4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7 декабря 2011 года № 416-ФЗ </w:t>
      </w:r>
      <w:r w:rsidRPr="005363C4">
        <w:rPr>
          <w:rFonts w:ascii="Times New Roman" w:hAnsi="Times New Roman" w:cs="Times New Roman"/>
          <w:spacing w:val="-2"/>
          <w:sz w:val="24"/>
          <w:szCs w:val="24"/>
        </w:rPr>
        <w:br/>
        <w:t xml:space="preserve">«О водоснабжении и водоотведении», постановлением Правительства Российской Федерации </w:t>
      </w:r>
      <w:r w:rsidRPr="005363C4">
        <w:rPr>
          <w:rFonts w:ascii="Times New Roman" w:hAnsi="Times New Roman" w:cs="Times New Roman"/>
          <w:spacing w:val="-2"/>
          <w:sz w:val="24"/>
          <w:szCs w:val="24"/>
        </w:rPr>
        <w:br/>
        <w:t>от 13 мая 2013 года № 406 «О государственном  регулировании тарифов в сфере водоснабжения и водоотведения», областным законом от 20 июля 2015 года № 75-оз «О льготных тарифах в сферах теплоснабжения, водоснабжения и водоотведения на территории Ленинградской области», Положением о комитете по тарифам</w:t>
      </w:r>
      <w:proofErr w:type="gramEnd"/>
      <w:r w:rsidRPr="005363C4">
        <w:rPr>
          <w:rFonts w:ascii="Times New Roman" w:hAnsi="Times New Roman" w:cs="Times New Roman"/>
          <w:spacing w:val="-2"/>
          <w:sz w:val="24"/>
          <w:szCs w:val="24"/>
        </w:rPr>
        <w:t xml:space="preserve"> и ценовой политике Ленинградской области, утвержденным постановлением Правительства Ленинградской области от 28 августа 2013 года № 274, в целях исправления техническ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ой </w:t>
      </w:r>
      <w:r w:rsidRPr="005363C4">
        <w:rPr>
          <w:rFonts w:ascii="Times New Roman" w:hAnsi="Times New Roman" w:cs="Times New Roman"/>
          <w:spacing w:val="-2"/>
          <w:sz w:val="24"/>
          <w:szCs w:val="24"/>
        </w:rPr>
        <w:t>ошибк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363C4">
        <w:rPr>
          <w:rFonts w:ascii="Times New Roman" w:hAnsi="Times New Roman" w:cs="Times New Roman"/>
          <w:spacing w:val="-2"/>
          <w:sz w:val="24"/>
          <w:szCs w:val="24"/>
        </w:rPr>
        <w:t xml:space="preserve"> и на основании протокола заседания правления комитета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363C4">
        <w:rPr>
          <w:rFonts w:ascii="Times New Roman" w:hAnsi="Times New Roman" w:cs="Times New Roman"/>
          <w:spacing w:val="-2"/>
          <w:sz w:val="24"/>
          <w:szCs w:val="24"/>
        </w:rPr>
        <w:t xml:space="preserve">по тарифам и ценовой политике Ленинградской области от ___ </w:t>
      </w:r>
      <w:r w:rsidR="00447B33">
        <w:rPr>
          <w:rFonts w:ascii="Times New Roman" w:hAnsi="Times New Roman" w:cs="Times New Roman"/>
          <w:spacing w:val="-2"/>
          <w:sz w:val="24"/>
          <w:szCs w:val="24"/>
        </w:rPr>
        <w:t>января</w:t>
      </w:r>
      <w:r w:rsidRPr="005363C4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 w:rsidR="00447B33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5363C4">
        <w:rPr>
          <w:rFonts w:ascii="Times New Roman" w:hAnsi="Times New Roman" w:cs="Times New Roman"/>
          <w:spacing w:val="-2"/>
          <w:sz w:val="24"/>
          <w:szCs w:val="24"/>
        </w:rPr>
        <w:t xml:space="preserve"> года № ____</w:t>
      </w:r>
    </w:p>
    <w:p w:rsidR="005363C4" w:rsidRDefault="005363C4" w:rsidP="009650BC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5BC0" w:rsidRPr="00E05BC0" w:rsidRDefault="00E05BC0" w:rsidP="009650BC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E05BC0" w:rsidRPr="00E05BC0" w:rsidRDefault="00E05BC0" w:rsidP="006B564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55F7" w:rsidRPr="002F1BC2" w:rsidRDefault="00DF1BF3" w:rsidP="0033219D">
      <w:pPr>
        <w:pStyle w:val="ab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</w:t>
      </w:r>
      <w:r w:rsidR="0033219D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приказ комитета по тарифам и ценовой политике Ленинградской области от </w:t>
      </w:r>
      <w:r w:rsidR="00D81A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 декабря </w:t>
      </w:r>
      <w:r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164FE3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</w:t>
      </w:r>
      <w:r w:rsidR="00B14042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D81A4C">
        <w:rPr>
          <w:rFonts w:ascii="Times New Roman" w:eastAsia="Times New Roman" w:hAnsi="Times New Roman" w:cs="Times New Roman"/>
          <w:sz w:val="24"/>
          <w:szCs w:val="20"/>
          <w:lang w:eastAsia="ru-RU"/>
        </w:rPr>
        <w:t>394</w:t>
      </w:r>
      <w:r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-п «</w:t>
      </w:r>
      <w:r w:rsidR="005827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</w:t>
      </w:r>
      <w:r w:rsidR="0058272B" w:rsidRPr="0058272B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установлении тарифов на услуги в сфере холодного водоснабжения (питьевая вода)</w:t>
      </w:r>
      <w:r w:rsidR="005827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8272B" w:rsidRPr="0058272B">
        <w:rPr>
          <w:rFonts w:ascii="Times New Roman" w:eastAsia="Times New Roman" w:hAnsi="Times New Roman" w:cs="Times New Roman"/>
          <w:sz w:val="24"/>
          <w:szCs w:val="20"/>
          <w:lang w:eastAsia="ru-RU"/>
        </w:rPr>
        <w:t>и водоотведения государственного унитарного предприятия «Водоканал Ленинградской области», оказываемые населению Ленинградской области, на 2025 год</w:t>
      </w:r>
      <w:r w:rsidR="00164FE3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33219D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, изложив пр</w:t>
      </w:r>
      <w:r w:rsidR="001A55F7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иложение </w:t>
      </w:r>
      <w:r w:rsidR="00D81A4C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  <w:r w:rsidR="001A55F7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приказу в редакции согласно приложени</w:t>
      </w:r>
      <w:r w:rsidR="00B81CD0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="001A55F7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3219D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1A55F7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8272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1A55F7" w:rsidRPr="002F1BC2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настоящему приказу.</w:t>
      </w:r>
      <w:proofErr w:type="gramEnd"/>
    </w:p>
    <w:p w:rsidR="00E05BC0" w:rsidRPr="00E05BC0" w:rsidRDefault="000E392F" w:rsidP="00522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2C770E" w:rsidRPr="00C23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E05BC0" w:rsidRPr="00C23F9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Настоящий приказ вступает в силу в установленном порядке.</w:t>
      </w:r>
      <w:r w:rsidR="00E05BC0" w:rsidRPr="00E05B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05BC0" w:rsidRDefault="00E05BC0" w:rsidP="00E0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</w:p>
    <w:p w:rsidR="00886437" w:rsidRPr="00E05BC0" w:rsidRDefault="00886437" w:rsidP="00E0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</w:p>
    <w:p w:rsidR="00E05BC0" w:rsidRPr="006C6621" w:rsidRDefault="00E05BC0" w:rsidP="00E05B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6621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Заместитель п</w:t>
      </w:r>
      <w:r w:rsidRPr="006C6621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редседател</w:t>
      </w:r>
      <w:r w:rsidRPr="006C6621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я</w:t>
      </w:r>
      <w:r w:rsidRPr="006C66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комитета по тарифам </w:t>
      </w:r>
    </w:p>
    <w:p w:rsidR="00E05BC0" w:rsidRPr="00E05BC0" w:rsidRDefault="00E05BC0" w:rsidP="00E05B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66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ценовой политике Ленинградской области                                                               </w:t>
      </w:r>
      <w:r w:rsidR="0033219D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С.Н. Степанова</w:t>
      </w: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5363C4" w:rsidRDefault="005363C4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4E1E90" w:rsidRDefault="004E1E90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5363C4" w:rsidRDefault="005363C4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Default="00D81A4C" w:rsidP="00BE6E7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81A4C" w:rsidRPr="00370BF9" w:rsidRDefault="00D81A4C" w:rsidP="00D81A4C">
      <w:pPr>
        <w:tabs>
          <w:tab w:val="left" w:pos="5812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bidi="ru-RU"/>
        </w:rPr>
      </w:pPr>
      <w:r w:rsidRPr="00370BF9">
        <w:rPr>
          <w:rFonts w:ascii="Times New Roman" w:hAnsi="Times New Roman"/>
          <w:sz w:val="24"/>
          <w:szCs w:val="24"/>
          <w:lang w:bidi="ru-RU"/>
        </w:rPr>
        <w:t>Государственный регистрационный номер:</w:t>
      </w:r>
    </w:p>
    <w:p w:rsidR="00D81A4C" w:rsidRPr="00370BF9" w:rsidRDefault="00D81A4C" w:rsidP="00D81A4C">
      <w:pPr>
        <w:tabs>
          <w:tab w:val="left" w:pos="5812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bidi="ru-RU"/>
        </w:rPr>
      </w:pPr>
      <w:r w:rsidRPr="00370BF9">
        <w:rPr>
          <w:rFonts w:ascii="Times New Roman" w:hAnsi="Times New Roman"/>
          <w:sz w:val="24"/>
          <w:szCs w:val="24"/>
          <w:lang w:bidi="ru-RU"/>
        </w:rPr>
        <w:t>Дата государственной регистрации:</w:t>
      </w:r>
    </w:p>
    <w:p w:rsidR="00D81A4C" w:rsidRDefault="00D81A4C" w:rsidP="00D8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63C4" w:rsidRDefault="005363C4" w:rsidP="000E39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E1E90" w:rsidRDefault="004E1E90" w:rsidP="000E39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92F" w:rsidRPr="00FA7D2A" w:rsidRDefault="00B14042" w:rsidP="000E39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E392F" w:rsidRPr="00FA7D2A" w:rsidRDefault="000E392F" w:rsidP="000E392F">
      <w:pPr>
        <w:spacing w:after="0" w:line="240" w:lineRule="auto"/>
        <w:ind w:left="5245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A7D2A"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0E392F" w:rsidRPr="00FA7D2A" w:rsidRDefault="000E392F" w:rsidP="000E39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A7D2A">
        <w:rPr>
          <w:rFonts w:ascii="Times New Roman" w:hAnsi="Times New Roman" w:cs="Times New Roman"/>
          <w:sz w:val="24"/>
          <w:szCs w:val="24"/>
        </w:rPr>
        <w:t xml:space="preserve">от ___ </w:t>
      </w:r>
      <w:r w:rsidR="007D6877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FA7D2A">
        <w:rPr>
          <w:rFonts w:ascii="Times New Roman" w:hAnsi="Times New Roman" w:cs="Times New Roman"/>
          <w:sz w:val="24"/>
          <w:szCs w:val="24"/>
        </w:rPr>
        <w:t>202</w:t>
      </w:r>
      <w:r w:rsidR="007D6877">
        <w:rPr>
          <w:rFonts w:ascii="Times New Roman" w:hAnsi="Times New Roman" w:cs="Times New Roman"/>
          <w:sz w:val="24"/>
          <w:szCs w:val="24"/>
        </w:rPr>
        <w:t>5</w:t>
      </w:r>
      <w:r w:rsidRPr="00FA7D2A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 w:rsidRPr="00FA7D2A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FA7D2A">
        <w:rPr>
          <w:rFonts w:ascii="Times New Roman" w:hAnsi="Times New Roman" w:cs="Times New Roman"/>
          <w:sz w:val="24"/>
          <w:szCs w:val="24"/>
        </w:rPr>
        <w:t>п</w:t>
      </w:r>
    </w:p>
    <w:p w:rsidR="000E392F" w:rsidRPr="00FA7D2A" w:rsidRDefault="000E392F" w:rsidP="000E3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92F" w:rsidRPr="00FA7D2A" w:rsidRDefault="000E392F" w:rsidP="000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2F" w:rsidRPr="00FA7D2A" w:rsidRDefault="000E392F" w:rsidP="000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2A">
        <w:rPr>
          <w:rFonts w:ascii="Times New Roman" w:hAnsi="Times New Roman" w:cs="Times New Roman"/>
          <w:b/>
          <w:sz w:val="24"/>
          <w:szCs w:val="24"/>
        </w:rPr>
        <w:t xml:space="preserve">Тарифы на услуги в сфере холодного водоснабжения (питьевая вода) и водоотведения государственного унитарного предприятия «Водоканал Ленинградской области», оказываемые населению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Ломоносовского </w:t>
      </w:r>
      <w:r w:rsidRPr="00FA7D2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FA7D2A">
        <w:rPr>
          <w:rFonts w:ascii="Times New Roman" w:hAnsi="Times New Roman" w:cs="Times New Roman"/>
          <w:b/>
          <w:sz w:val="24"/>
          <w:szCs w:val="24"/>
        </w:rPr>
        <w:br/>
        <w:t>Ленинградс</w:t>
      </w:r>
      <w:r>
        <w:rPr>
          <w:rFonts w:ascii="Times New Roman" w:hAnsi="Times New Roman" w:cs="Times New Roman"/>
          <w:b/>
          <w:sz w:val="24"/>
          <w:szCs w:val="24"/>
        </w:rPr>
        <w:t>кой области,</w:t>
      </w:r>
      <w:r w:rsidRPr="00D92F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FA7D2A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A7D2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E392F" w:rsidRDefault="000E392F" w:rsidP="000E392F">
      <w:pPr>
        <w:spacing w:after="0" w:line="240" w:lineRule="auto"/>
        <w:rPr>
          <w:b/>
          <w:bCs/>
        </w:rPr>
      </w:pPr>
    </w:p>
    <w:tbl>
      <w:tblPr>
        <w:tblW w:w="100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173"/>
        <w:gridCol w:w="1417"/>
        <w:gridCol w:w="1701"/>
        <w:gridCol w:w="1418"/>
        <w:gridCol w:w="1853"/>
      </w:tblGrid>
      <w:tr w:rsidR="000E392F" w:rsidTr="0098625F">
        <w:trPr>
          <w:trHeight w:val="403"/>
          <w:tblHeader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D2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регулируемого вида деятельности</w:t>
            </w:r>
          </w:p>
        </w:tc>
        <w:tc>
          <w:tcPr>
            <w:tcW w:w="63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Тарифы, руб./м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E392F" w:rsidTr="0098625F">
        <w:trPr>
          <w:trHeight w:val="39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C0817" w:rsidRDefault="000E392F" w:rsidP="0098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D2A">
              <w:rPr>
                <w:rFonts w:ascii="Times New Roman" w:eastAsia="Calibri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FA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30.06.202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C0817" w:rsidRDefault="000E392F" w:rsidP="0098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D2A">
              <w:rPr>
                <w:rFonts w:ascii="Times New Roman" w:eastAsia="Calibri" w:hAnsi="Times New Roman" w:cs="Times New Roman"/>
                <w:sz w:val="20"/>
                <w:szCs w:val="20"/>
              </w:rPr>
              <w:t>с 01.07.202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FA7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31.12.202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E392F" w:rsidTr="0098625F">
        <w:trPr>
          <w:trHeight w:val="45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НДС*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НДС*</w:t>
            </w:r>
          </w:p>
        </w:tc>
      </w:tr>
      <w:tr w:rsidR="000E392F" w:rsidTr="0098625F">
        <w:trPr>
          <w:trHeight w:val="233"/>
        </w:trPr>
        <w:tc>
          <w:tcPr>
            <w:tcW w:w="100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602365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Для населения муниципального образования Аннинское городское поселение Ломоносовского муниципального района Ленинградской области (за исключением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г.п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proofErr w:type="gram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Новоселье, д.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Куттузи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r w:rsidR="00602365"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Уланская);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Большеижорское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городское поселение Ломоносовского муниципального района Ленинградской области;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Горбунковское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муниципального образования Ломоносовский муниципальный район Ленинградской области;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Гостилицкое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Ломоносовского муниципального района Ленинградской области;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Кипенское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Ломоносовского муниципального района Ленинградской области;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Копорское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Ломоносовского муниципального района Ленинградской области;</w:t>
            </w:r>
            <w:proofErr w:type="gram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муниципального </w:t>
            </w:r>
            <w:r w:rsidR="00602365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Лебяженское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городское поселение муниципального образования Ломоносовский муниципальный район Ленинградской области;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Лопухинское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муниципального образования Ломоносовский муниципальный район Ленинградской области;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Оржицкое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муниципального образования </w:t>
            </w:r>
            <w:r w:rsidR="00602365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Ломоносовский муниципальный район Ленинградской области (за исключением дер. Петровское);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Пениковское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муниципального образования Ломоносовский муниципальный район Ленинградской области (за исключением дер.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Сойкино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);</w:t>
            </w:r>
            <w:proofErr w:type="gram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Ропшинское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муниципального образования </w:t>
            </w:r>
            <w:r w:rsidR="00602365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Ломоносовский муниципальный район Ленинградской области (за исключением дер. Большие Горки, </w:t>
            </w:r>
            <w:r w:rsidR="00602365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дер. Малые Горки, дер. Нижняя Кипень); муниципального образования </w:t>
            </w:r>
            <w:proofErr w:type="gram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Русско-Высоцкое</w:t>
            </w:r>
            <w:proofErr w:type="gram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</w:t>
            </w:r>
            <w:r w:rsidR="00602365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поселение муниципального образования Ломоносовский муниципальный район Ленинградской области</w:t>
            </w:r>
          </w:p>
        </w:tc>
      </w:tr>
      <w:tr w:rsidR="000E392F" w:rsidTr="0098625F">
        <w:trPr>
          <w:trHeight w:val="39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54,42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9E4C1C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C1C">
              <w:rPr>
                <w:rFonts w:ascii="Times New Roman" w:eastAsia="Calibri" w:hAnsi="Times New Roman" w:cs="Times New Roman"/>
                <w:sz w:val="20"/>
                <w:szCs w:val="20"/>
              </w:rPr>
              <w:t>62,58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9E4C1C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C1C">
              <w:rPr>
                <w:rFonts w:ascii="Times New Roman" w:eastAsia="Calibri" w:hAnsi="Times New Roman" w:cs="Times New Roman"/>
                <w:sz w:val="20"/>
                <w:szCs w:val="20"/>
              </w:rPr>
              <w:t>75,10</w:t>
            </w:r>
          </w:p>
        </w:tc>
      </w:tr>
      <w:tr w:rsidR="000E392F" w:rsidTr="0098625F">
        <w:trPr>
          <w:trHeight w:val="39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44,27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53,13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9E4C1C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C1C">
              <w:rPr>
                <w:rFonts w:ascii="Times New Roman" w:eastAsia="Calibri" w:hAnsi="Times New Roman" w:cs="Times New Roman"/>
                <w:sz w:val="20"/>
                <w:szCs w:val="20"/>
              </w:rPr>
              <w:t>51,84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470E0B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0B">
              <w:rPr>
                <w:rFonts w:ascii="Times New Roman" w:eastAsia="Calibri" w:hAnsi="Times New Roman" w:cs="Times New Roman"/>
                <w:sz w:val="20"/>
                <w:szCs w:val="20"/>
              </w:rPr>
              <w:t>62,21</w:t>
            </w:r>
          </w:p>
        </w:tc>
      </w:tr>
      <w:tr w:rsidR="000E392F" w:rsidTr="0098625F">
        <w:trPr>
          <w:trHeight w:val="548"/>
        </w:trPr>
        <w:tc>
          <w:tcPr>
            <w:tcW w:w="100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602365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Для населения муниципального образования </w:t>
            </w:r>
            <w:proofErr w:type="spellStart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>Низинское</w:t>
            </w:r>
            <w:proofErr w:type="spellEnd"/>
            <w:r w:rsidRPr="0060236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0E392F" w:rsidTr="0098625F">
        <w:trPr>
          <w:trHeight w:val="39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9E4C1C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C1C">
              <w:rPr>
                <w:rFonts w:ascii="Times New Roman" w:eastAsia="Calibri" w:hAnsi="Times New Roman" w:cs="Times New Roman"/>
                <w:sz w:val="20"/>
                <w:szCs w:val="20"/>
              </w:rPr>
              <w:t>45,37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40104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044">
              <w:rPr>
                <w:rFonts w:ascii="Times New Roman" w:eastAsia="Calibri" w:hAnsi="Times New Roman" w:cs="Times New Roman"/>
                <w:sz w:val="20"/>
                <w:szCs w:val="20"/>
              </w:rPr>
              <w:t>54,44</w:t>
            </w:r>
          </w:p>
        </w:tc>
      </w:tr>
      <w:tr w:rsidR="000E392F" w:rsidTr="0098625F">
        <w:trPr>
          <w:trHeight w:val="39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32,16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92F" w:rsidRPr="00435A64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A64">
              <w:rPr>
                <w:rFonts w:ascii="Times New Roman" w:eastAsia="Calibri" w:hAnsi="Times New Roman" w:cs="Times New Roman"/>
                <w:sz w:val="20"/>
                <w:szCs w:val="20"/>
              </w:rPr>
              <w:t>38,59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9E4C1C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C1C">
              <w:rPr>
                <w:rFonts w:ascii="Times New Roman" w:eastAsia="Calibri" w:hAnsi="Times New Roman" w:cs="Times New Roman"/>
                <w:sz w:val="20"/>
                <w:szCs w:val="20"/>
              </w:rPr>
              <w:t>37,66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92F" w:rsidRPr="009E4C1C" w:rsidRDefault="000E392F" w:rsidP="0098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C1C">
              <w:rPr>
                <w:rFonts w:ascii="Times New Roman" w:eastAsia="Calibri" w:hAnsi="Times New Roman" w:cs="Times New Roman"/>
                <w:sz w:val="20"/>
                <w:szCs w:val="20"/>
              </w:rPr>
              <w:t>45,19</w:t>
            </w:r>
          </w:p>
        </w:tc>
      </w:tr>
    </w:tbl>
    <w:p w:rsidR="000E392F" w:rsidRDefault="000E392F" w:rsidP="000E3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92F" w:rsidRPr="00FA7D2A" w:rsidRDefault="000E392F" w:rsidP="000E3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7D2A">
        <w:rPr>
          <w:rFonts w:ascii="Times New Roman" w:eastAsia="Calibri" w:hAnsi="Times New Roman" w:cs="Times New Roman"/>
        </w:rPr>
        <w:t>* Выделяется в целях реализации пункта 6 статьи 168 Налогового кодекса Российской Федерации (часть вторая).</w:t>
      </w:r>
    </w:p>
    <w:p w:rsidR="000E392F" w:rsidRDefault="000E392F" w:rsidP="000E392F"/>
    <w:sectPr w:rsidR="000E392F" w:rsidSect="000E392F">
      <w:pgSz w:w="11905" w:h="16838"/>
      <w:pgMar w:top="567" w:right="565" w:bottom="709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2B" w:rsidRDefault="0058272B" w:rsidP="001C3295">
      <w:pPr>
        <w:spacing w:after="0" w:line="240" w:lineRule="auto"/>
      </w:pPr>
      <w:r>
        <w:separator/>
      </w:r>
    </w:p>
  </w:endnote>
  <w:endnote w:type="continuationSeparator" w:id="0">
    <w:p w:rsidR="0058272B" w:rsidRDefault="0058272B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2B" w:rsidRDefault="0058272B" w:rsidP="001C3295">
      <w:pPr>
        <w:spacing w:after="0" w:line="240" w:lineRule="auto"/>
      </w:pPr>
      <w:r>
        <w:separator/>
      </w:r>
    </w:p>
  </w:footnote>
  <w:footnote w:type="continuationSeparator" w:id="0">
    <w:p w:rsidR="0058272B" w:rsidRDefault="0058272B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217"/>
    <w:multiLevelType w:val="multilevel"/>
    <w:tmpl w:val="A87A0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48B"/>
    <w:multiLevelType w:val="hybridMultilevel"/>
    <w:tmpl w:val="3BD49D1C"/>
    <w:lvl w:ilvl="0" w:tplc="251AD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7F1008"/>
    <w:multiLevelType w:val="multilevel"/>
    <w:tmpl w:val="1D5CB21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4" w:hanging="11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0" w:hanging="11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1" w:hanging="11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1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53" w:hanging="11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auto"/>
      </w:rPr>
    </w:lvl>
  </w:abstractNum>
  <w:abstractNum w:abstractNumId="11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17A78"/>
    <w:multiLevelType w:val="multilevel"/>
    <w:tmpl w:val="3954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D2182"/>
    <w:multiLevelType w:val="multilevel"/>
    <w:tmpl w:val="80E8E1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891302D"/>
    <w:multiLevelType w:val="multilevel"/>
    <w:tmpl w:val="ECBA5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B385939"/>
    <w:multiLevelType w:val="multilevel"/>
    <w:tmpl w:val="E51AA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2"/>
  </w:num>
  <w:num w:numId="5">
    <w:abstractNumId w:val="15"/>
  </w:num>
  <w:num w:numId="6">
    <w:abstractNumId w:val="20"/>
  </w:num>
  <w:num w:numId="7">
    <w:abstractNumId w:val="19"/>
  </w:num>
  <w:num w:numId="8">
    <w:abstractNumId w:val="8"/>
  </w:num>
  <w:num w:numId="9">
    <w:abstractNumId w:val="14"/>
  </w:num>
  <w:num w:numId="10">
    <w:abstractNumId w:val="7"/>
  </w:num>
  <w:num w:numId="11">
    <w:abstractNumId w:val="6"/>
  </w:num>
  <w:num w:numId="12">
    <w:abstractNumId w:val="11"/>
  </w:num>
  <w:num w:numId="13">
    <w:abstractNumId w:val="16"/>
  </w:num>
  <w:num w:numId="14">
    <w:abstractNumId w:val="1"/>
  </w:num>
  <w:num w:numId="15">
    <w:abstractNumId w:val="5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  <w:num w:numId="20">
    <w:abstractNumId w:val="23"/>
  </w:num>
  <w:num w:numId="21">
    <w:abstractNumId w:val="21"/>
  </w:num>
  <w:num w:numId="22">
    <w:abstractNumId w:val="13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07906"/>
    <w:rsid w:val="000109A9"/>
    <w:rsid w:val="00011C3D"/>
    <w:rsid w:val="000169B0"/>
    <w:rsid w:val="00022607"/>
    <w:rsid w:val="00023F79"/>
    <w:rsid w:val="0003165D"/>
    <w:rsid w:val="0003296F"/>
    <w:rsid w:val="00033158"/>
    <w:rsid w:val="00041B0C"/>
    <w:rsid w:val="00041F8B"/>
    <w:rsid w:val="00044A03"/>
    <w:rsid w:val="000459F7"/>
    <w:rsid w:val="00045E20"/>
    <w:rsid w:val="00047DAE"/>
    <w:rsid w:val="00054142"/>
    <w:rsid w:val="00056E18"/>
    <w:rsid w:val="000659F2"/>
    <w:rsid w:val="00065BD9"/>
    <w:rsid w:val="000668E0"/>
    <w:rsid w:val="00071CA5"/>
    <w:rsid w:val="00072BD5"/>
    <w:rsid w:val="00083DFC"/>
    <w:rsid w:val="000A048E"/>
    <w:rsid w:val="000A5E57"/>
    <w:rsid w:val="000B1485"/>
    <w:rsid w:val="000B4B82"/>
    <w:rsid w:val="000B5F35"/>
    <w:rsid w:val="000B6B14"/>
    <w:rsid w:val="000C20E4"/>
    <w:rsid w:val="000C243B"/>
    <w:rsid w:val="000C4CF7"/>
    <w:rsid w:val="000C75BE"/>
    <w:rsid w:val="000D07D7"/>
    <w:rsid w:val="000D0B7A"/>
    <w:rsid w:val="000D0E66"/>
    <w:rsid w:val="000D16EE"/>
    <w:rsid w:val="000D33C4"/>
    <w:rsid w:val="000D7644"/>
    <w:rsid w:val="000E1B75"/>
    <w:rsid w:val="000E392F"/>
    <w:rsid w:val="000E5057"/>
    <w:rsid w:val="000E6A46"/>
    <w:rsid w:val="000F442A"/>
    <w:rsid w:val="000F5611"/>
    <w:rsid w:val="000F692C"/>
    <w:rsid w:val="00103645"/>
    <w:rsid w:val="00112E28"/>
    <w:rsid w:val="00125350"/>
    <w:rsid w:val="001259C9"/>
    <w:rsid w:val="0014130F"/>
    <w:rsid w:val="00146670"/>
    <w:rsid w:val="0016053A"/>
    <w:rsid w:val="00160992"/>
    <w:rsid w:val="00164FE3"/>
    <w:rsid w:val="00167DCB"/>
    <w:rsid w:val="001752AE"/>
    <w:rsid w:val="00175385"/>
    <w:rsid w:val="001776A9"/>
    <w:rsid w:val="001805E0"/>
    <w:rsid w:val="00180806"/>
    <w:rsid w:val="00180C7E"/>
    <w:rsid w:val="001820A0"/>
    <w:rsid w:val="00195A90"/>
    <w:rsid w:val="001A55F7"/>
    <w:rsid w:val="001B0968"/>
    <w:rsid w:val="001B1054"/>
    <w:rsid w:val="001B2996"/>
    <w:rsid w:val="001C128C"/>
    <w:rsid w:val="001C3295"/>
    <w:rsid w:val="001C7578"/>
    <w:rsid w:val="001D15F0"/>
    <w:rsid w:val="001F2B7C"/>
    <w:rsid w:val="001F7533"/>
    <w:rsid w:val="00207F51"/>
    <w:rsid w:val="00224F5B"/>
    <w:rsid w:val="002302FF"/>
    <w:rsid w:val="002317AF"/>
    <w:rsid w:val="00233A43"/>
    <w:rsid w:val="00237793"/>
    <w:rsid w:val="00243C8A"/>
    <w:rsid w:val="0024553A"/>
    <w:rsid w:val="0025193F"/>
    <w:rsid w:val="00251AB4"/>
    <w:rsid w:val="00255322"/>
    <w:rsid w:val="0026094C"/>
    <w:rsid w:val="002623A5"/>
    <w:rsid w:val="002814B0"/>
    <w:rsid w:val="0028533A"/>
    <w:rsid w:val="002872D2"/>
    <w:rsid w:val="00292AA7"/>
    <w:rsid w:val="002941C7"/>
    <w:rsid w:val="0029623E"/>
    <w:rsid w:val="00297F99"/>
    <w:rsid w:val="002B1599"/>
    <w:rsid w:val="002B7668"/>
    <w:rsid w:val="002C180D"/>
    <w:rsid w:val="002C2736"/>
    <w:rsid w:val="002C607C"/>
    <w:rsid w:val="002C770E"/>
    <w:rsid w:val="002C7F03"/>
    <w:rsid w:val="002E348B"/>
    <w:rsid w:val="002F1BC2"/>
    <w:rsid w:val="0030190A"/>
    <w:rsid w:val="00302A9A"/>
    <w:rsid w:val="00316890"/>
    <w:rsid w:val="003233FC"/>
    <w:rsid w:val="0033184C"/>
    <w:rsid w:val="0033219D"/>
    <w:rsid w:val="0033445A"/>
    <w:rsid w:val="00340955"/>
    <w:rsid w:val="0034150D"/>
    <w:rsid w:val="003418F1"/>
    <w:rsid w:val="0034758E"/>
    <w:rsid w:val="003732A8"/>
    <w:rsid w:val="00376C8A"/>
    <w:rsid w:val="0038217A"/>
    <w:rsid w:val="0038322D"/>
    <w:rsid w:val="003855EC"/>
    <w:rsid w:val="00390479"/>
    <w:rsid w:val="00394C78"/>
    <w:rsid w:val="003A5F4A"/>
    <w:rsid w:val="003B1FAD"/>
    <w:rsid w:val="003B7CF9"/>
    <w:rsid w:val="003C0673"/>
    <w:rsid w:val="003C3C40"/>
    <w:rsid w:val="003D69A0"/>
    <w:rsid w:val="003E6EB8"/>
    <w:rsid w:val="003F3096"/>
    <w:rsid w:val="00401329"/>
    <w:rsid w:val="00411E18"/>
    <w:rsid w:val="0042190F"/>
    <w:rsid w:val="00422D5E"/>
    <w:rsid w:val="00424838"/>
    <w:rsid w:val="00425D09"/>
    <w:rsid w:val="00435CE0"/>
    <w:rsid w:val="00435DCB"/>
    <w:rsid w:val="004369B6"/>
    <w:rsid w:val="0044064D"/>
    <w:rsid w:val="00441B21"/>
    <w:rsid w:val="00443446"/>
    <w:rsid w:val="00445CE9"/>
    <w:rsid w:val="00446DDD"/>
    <w:rsid w:val="00447B33"/>
    <w:rsid w:val="00453755"/>
    <w:rsid w:val="004575E0"/>
    <w:rsid w:val="004673B5"/>
    <w:rsid w:val="00470679"/>
    <w:rsid w:val="004708B6"/>
    <w:rsid w:val="00471A76"/>
    <w:rsid w:val="00471C63"/>
    <w:rsid w:val="00471D81"/>
    <w:rsid w:val="00485784"/>
    <w:rsid w:val="004A113C"/>
    <w:rsid w:val="004A3F72"/>
    <w:rsid w:val="004A435C"/>
    <w:rsid w:val="004B289E"/>
    <w:rsid w:val="004B2A4E"/>
    <w:rsid w:val="004B3F62"/>
    <w:rsid w:val="004B4DA5"/>
    <w:rsid w:val="004C1C60"/>
    <w:rsid w:val="004E1E90"/>
    <w:rsid w:val="004E5EC4"/>
    <w:rsid w:val="004F37E7"/>
    <w:rsid w:val="004F6803"/>
    <w:rsid w:val="004F76B1"/>
    <w:rsid w:val="00511189"/>
    <w:rsid w:val="005205E8"/>
    <w:rsid w:val="00522E64"/>
    <w:rsid w:val="005274DA"/>
    <w:rsid w:val="00531F95"/>
    <w:rsid w:val="00532CED"/>
    <w:rsid w:val="00534432"/>
    <w:rsid w:val="005363C4"/>
    <w:rsid w:val="005371A6"/>
    <w:rsid w:val="00543D3C"/>
    <w:rsid w:val="005442DA"/>
    <w:rsid w:val="005446BC"/>
    <w:rsid w:val="005473E3"/>
    <w:rsid w:val="005479D3"/>
    <w:rsid w:val="0055003F"/>
    <w:rsid w:val="00560429"/>
    <w:rsid w:val="005748A1"/>
    <w:rsid w:val="00574A24"/>
    <w:rsid w:val="0058272B"/>
    <w:rsid w:val="00595633"/>
    <w:rsid w:val="00595E31"/>
    <w:rsid w:val="005A74BE"/>
    <w:rsid w:val="005B2465"/>
    <w:rsid w:val="005B390B"/>
    <w:rsid w:val="005B5263"/>
    <w:rsid w:val="005B7162"/>
    <w:rsid w:val="005C0F88"/>
    <w:rsid w:val="005C1479"/>
    <w:rsid w:val="005C1713"/>
    <w:rsid w:val="005C2217"/>
    <w:rsid w:val="005D3CA6"/>
    <w:rsid w:val="005D640D"/>
    <w:rsid w:val="005D68FB"/>
    <w:rsid w:val="005E7940"/>
    <w:rsid w:val="005F13DC"/>
    <w:rsid w:val="005F1CB7"/>
    <w:rsid w:val="005F31F1"/>
    <w:rsid w:val="005F6471"/>
    <w:rsid w:val="00602365"/>
    <w:rsid w:val="00602823"/>
    <w:rsid w:val="00602FA0"/>
    <w:rsid w:val="00610E14"/>
    <w:rsid w:val="00611A73"/>
    <w:rsid w:val="00616500"/>
    <w:rsid w:val="00640D2B"/>
    <w:rsid w:val="00643BF3"/>
    <w:rsid w:val="006541E8"/>
    <w:rsid w:val="00656E5F"/>
    <w:rsid w:val="00666E24"/>
    <w:rsid w:val="00667B99"/>
    <w:rsid w:val="00677223"/>
    <w:rsid w:val="006835E1"/>
    <w:rsid w:val="006865BC"/>
    <w:rsid w:val="00687969"/>
    <w:rsid w:val="00692A06"/>
    <w:rsid w:val="00697C29"/>
    <w:rsid w:val="006A1ACB"/>
    <w:rsid w:val="006A4C54"/>
    <w:rsid w:val="006A5AFA"/>
    <w:rsid w:val="006A68BE"/>
    <w:rsid w:val="006B04EF"/>
    <w:rsid w:val="006B0839"/>
    <w:rsid w:val="006B11D9"/>
    <w:rsid w:val="006B564A"/>
    <w:rsid w:val="006B66BC"/>
    <w:rsid w:val="006C01B0"/>
    <w:rsid w:val="006C1B04"/>
    <w:rsid w:val="006C6621"/>
    <w:rsid w:val="006D3E54"/>
    <w:rsid w:val="006D73F3"/>
    <w:rsid w:val="006E012C"/>
    <w:rsid w:val="006E3B6F"/>
    <w:rsid w:val="006F13A7"/>
    <w:rsid w:val="006F52AE"/>
    <w:rsid w:val="007009D8"/>
    <w:rsid w:val="00702C5B"/>
    <w:rsid w:val="00702EAD"/>
    <w:rsid w:val="0070421B"/>
    <w:rsid w:val="00713B79"/>
    <w:rsid w:val="00716C14"/>
    <w:rsid w:val="0071702F"/>
    <w:rsid w:val="00717DB9"/>
    <w:rsid w:val="00733CA4"/>
    <w:rsid w:val="00733DD4"/>
    <w:rsid w:val="00735E9D"/>
    <w:rsid w:val="00736B80"/>
    <w:rsid w:val="007376DC"/>
    <w:rsid w:val="00751258"/>
    <w:rsid w:val="00757B87"/>
    <w:rsid w:val="0076440C"/>
    <w:rsid w:val="007648F2"/>
    <w:rsid w:val="00770593"/>
    <w:rsid w:val="00774DD4"/>
    <w:rsid w:val="0077708E"/>
    <w:rsid w:val="00780852"/>
    <w:rsid w:val="0079219B"/>
    <w:rsid w:val="0079452B"/>
    <w:rsid w:val="00794ED3"/>
    <w:rsid w:val="007A3AC8"/>
    <w:rsid w:val="007C4C4C"/>
    <w:rsid w:val="007C7587"/>
    <w:rsid w:val="007D10E2"/>
    <w:rsid w:val="007D6877"/>
    <w:rsid w:val="007E5546"/>
    <w:rsid w:val="007E7B96"/>
    <w:rsid w:val="007F0427"/>
    <w:rsid w:val="007F17A1"/>
    <w:rsid w:val="007F4811"/>
    <w:rsid w:val="008049FF"/>
    <w:rsid w:val="00805349"/>
    <w:rsid w:val="00810343"/>
    <w:rsid w:val="00810CC3"/>
    <w:rsid w:val="008256D6"/>
    <w:rsid w:val="00837472"/>
    <w:rsid w:val="00840A98"/>
    <w:rsid w:val="0085176D"/>
    <w:rsid w:val="00871979"/>
    <w:rsid w:val="00875F3A"/>
    <w:rsid w:val="0087679C"/>
    <w:rsid w:val="008806B9"/>
    <w:rsid w:val="008806D4"/>
    <w:rsid w:val="00882BDB"/>
    <w:rsid w:val="00885F34"/>
    <w:rsid w:val="00886437"/>
    <w:rsid w:val="00893E91"/>
    <w:rsid w:val="008A123E"/>
    <w:rsid w:val="008A4342"/>
    <w:rsid w:val="008D40FF"/>
    <w:rsid w:val="008D4C16"/>
    <w:rsid w:val="008D7403"/>
    <w:rsid w:val="008D7438"/>
    <w:rsid w:val="008E1602"/>
    <w:rsid w:val="008E20C4"/>
    <w:rsid w:val="008E38A6"/>
    <w:rsid w:val="008E3E8A"/>
    <w:rsid w:val="008E55A5"/>
    <w:rsid w:val="008F107E"/>
    <w:rsid w:val="008F3EA5"/>
    <w:rsid w:val="00916748"/>
    <w:rsid w:val="0091678A"/>
    <w:rsid w:val="00920F46"/>
    <w:rsid w:val="00922E49"/>
    <w:rsid w:val="009278D1"/>
    <w:rsid w:val="0093428B"/>
    <w:rsid w:val="00950874"/>
    <w:rsid w:val="009528F6"/>
    <w:rsid w:val="00960F76"/>
    <w:rsid w:val="009618FC"/>
    <w:rsid w:val="009634A9"/>
    <w:rsid w:val="00964D6F"/>
    <w:rsid w:val="009650BC"/>
    <w:rsid w:val="00967AA9"/>
    <w:rsid w:val="00971053"/>
    <w:rsid w:val="00976EE5"/>
    <w:rsid w:val="009809B4"/>
    <w:rsid w:val="00982422"/>
    <w:rsid w:val="0098270C"/>
    <w:rsid w:val="009B07C3"/>
    <w:rsid w:val="009B485A"/>
    <w:rsid w:val="009C02A8"/>
    <w:rsid w:val="009C1803"/>
    <w:rsid w:val="009D2915"/>
    <w:rsid w:val="009D3CC3"/>
    <w:rsid w:val="009D52A7"/>
    <w:rsid w:val="009E0042"/>
    <w:rsid w:val="00A003A4"/>
    <w:rsid w:val="00A00E0F"/>
    <w:rsid w:val="00A10509"/>
    <w:rsid w:val="00A20D58"/>
    <w:rsid w:val="00A3092A"/>
    <w:rsid w:val="00A3260C"/>
    <w:rsid w:val="00A345E1"/>
    <w:rsid w:val="00A3600F"/>
    <w:rsid w:val="00A36797"/>
    <w:rsid w:val="00A37CF4"/>
    <w:rsid w:val="00A4088C"/>
    <w:rsid w:val="00A41E1C"/>
    <w:rsid w:val="00A43F04"/>
    <w:rsid w:val="00A44F1D"/>
    <w:rsid w:val="00A457EA"/>
    <w:rsid w:val="00A53E80"/>
    <w:rsid w:val="00A56C77"/>
    <w:rsid w:val="00A61B18"/>
    <w:rsid w:val="00A6618C"/>
    <w:rsid w:val="00A66F20"/>
    <w:rsid w:val="00A67070"/>
    <w:rsid w:val="00A67F23"/>
    <w:rsid w:val="00A73EE1"/>
    <w:rsid w:val="00A80567"/>
    <w:rsid w:val="00A811D7"/>
    <w:rsid w:val="00A8620A"/>
    <w:rsid w:val="00A87FA1"/>
    <w:rsid w:val="00AA3758"/>
    <w:rsid w:val="00AA62A8"/>
    <w:rsid w:val="00AB13D1"/>
    <w:rsid w:val="00AB140D"/>
    <w:rsid w:val="00AB49C0"/>
    <w:rsid w:val="00AB670F"/>
    <w:rsid w:val="00AC382C"/>
    <w:rsid w:val="00AD09B8"/>
    <w:rsid w:val="00AD0C22"/>
    <w:rsid w:val="00AD1BB1"/>
    <w:rsid w:val="00AE31CE"/>
    <w:rsid w:val="00AE3221"/>
    <w:rsid w:val="00AF2834"/>
    <w:rsid w:val="00AF621C"/>
    <w:rsid w:val="00AF65D7"/>
    <w:rsid w:val="00B14042"/>
    <w:rsid w:val="00B16A85"/>
    <w:rsid w:val="00B31CA2"/>
    <w:rsid w:val="00B40F1A"/>
    <w:rsid w:val="00B56AA4"/>
    <w:rsid w:val="00B579AD"/>
    <w:rsid w:val="00B60FAB"/>
    <w:rsid w:val="00B622E2"/>
    <w:rsid w:val="00B62799"/>
    <w:rsid w:val="00B73032"/>
    <w:rsid w:val="00B80446"/>
    <w:rsid w:val="00B81CD0"/>
    <w:rsid w:val="00B925A7"/>
    <w:rsid w:val="00B94FE7"/>
    <w:rsid w:val="00B971BF"/>
    <w:rsid w:val="00BA001F"/>
    <w:rsid w:val="00BA118C"/>
    <w:rsid w:val="00BA592A"/>
    <w:rsid w:val="00BB3F42"/>
    <w:rsid w:val="00BC317E"/>
    <w:rsid w:val="00BC4470"/>
    <w:rsid w:val="00BD122D"/>
    <w:rsid w:val="00BD4BD1"/>
    <w:rsid w:val="00BD5C28"/>
    <w:rsid w:val="00BE2402"/>
    <w:rsid w:val="00BE3D53"/>
    <w:rsid w:val="00BE4526"/>
    <w:rsid w:val="00BE6E76"/>
    <w:rsid w:val="00BF049F"/>
    <w:rsid w:val="00BF3744"/>
    <w:rsid w:val="00BF4B58"/>
    <w:rsid w:val="00C163C7"/>
    <w:rsid w:val="00C23F9C"/>
    <w:rsid w:val="00C33FE6"/>
    <w:rsid w:val="00C519C2"/>
    <w:rsid w:val="00C56503"/>
    <w:rsid w:val="00C57639"/>
    <w:rsid w:val="00C60EF1"/>
    <w:rsid w:val="00C65946"/>
    <w:rsid w:val="00C7232E"/>
    <w:rsid w:val="00C74B4D"/>
    <w:rsid w:val="00C7527A"/>
    <w:rsid w:val="00C75DB0"/>
    <w:rsid w:val="00C77B68"/>
    <w:rsid w:val="00C85222"/>
    <w:rsid w:val="00C876E2"/>
    <w:rsid w:val="00C91014"/>
    <w:rsid w:val="00CA0B37"/>
    <w:rsid w:val="00CA11B9"/>
    <w:rsid w:val="00CA2E59"/>
    <w:rsid w:val="00CB0245"/>
    <w:rsid w:val="00CB1CF8"/>
    <w:rsid w:val="00CB3CF1"/>
    <w:rsid w:val="00CB42CB"/>
    <w:rsid w:val="00CB74F4"/>
    <w:rsid w:val="00CC2230"/>
    <w:rsid w:val="00CC4D93"/>
    <w:rsid w:val="00CC64A4"/>
    <w:rsid w:val="00CD0852"/>
    <w:rsid w:val="00CE02DE"/>
    <w:rsid w:val="00CE337D"/>
    <w:rsid w:val="00CE5925"/>
    <w:rsid w:val="00CF0345"/>
    <w:rsid w:val="00CF5DC7"/>
    <w:rsid w:val="00CF5F59"/>
    <w:rsid w:val="00D02214"/>
    <w:rsid w:val="00D10FE7"/>
    <w:rsid w:val="00D11869"/>
    <w:rsid w:val="00D1629F"/>
    <w:rsid w:val="00D24551"/>
    <w:rsid w:val="00D2729D"/>
    <w:rsid w:val="00D3634B"/>
    <w:rsid w:val="00D4272B"/>
    <w:rsid w:val="00D52EEA"/>
    <w:rsid w:val="00D56478"/>
    <w:rsid w:val="00D7462F"/>
    <w:rsid w:val="00D81A4C"/>
    <w:rsid w:val="00D86F8A"/>
    <w:rsid w:val="00D9094A"/>
    <w:rsid w:val="00D9103B"/>
    <w:rsid w:val="00D9110E"/>
    <w:rsid w:val="00D92DED"/>
    <w:rsid w:val="00D9367F"/>
    <w:rsid w:val="00D97E93"/>
    <w:rsid w:val="00DA15ED"/>
    <w:rsid w:val="00DA3D95"/>
    <w:rsid w:val="00DA70D9"/>
    <w:rsid w:val="00DA7880"/>
    <w:rsid w:val="00DB6ACB"/>
    <w:rsid w:val="00DB76AB"/>
    <w:rsid w:val="00DD503E"/>
    <w:rsid w:val="00DD6791"/>
    <w:rsid w:val="00DD6B36"/>
    <w:rsid w:val="00DD7308"/>
    <w:rsid w:val="00DE1D95"/>
    <w:rsid w:val="00DF1BF3"/>
    <w:rsid w:val="00DF3F0C"/>
    <w:rsid w:val="00E05BC0"/>
    <w:rsid w:val="00E16D76"/>
    <w:rsid w:val="00E17E4C"/>
    <w:rsid w:val="00E21040"/>
    <w:rsid w:val="00E3653F"/>
    <w:rsid w:val="00E366E9"/>
    <w:rsid w:val="00E372FE"/>
    <w:rsid w:val="00E4371F"/>
    <w:rsid w:val="00E445B2"/>
    <w:rsid w:val="00E447BA"/>
    <w:rsid w:val="00E564EC"/>
    <w:rsid w:val="00E65F96"/>
    <w:rsid w:val="00E751AD"/>
    <w:rsid w:val="00E85F44"/>
    <w:rsid w:val="00E913A5"/>
    <w:rsid w:val="00E957AA"/>
    <w:rsid w:val="00EA3A96"/>
    <w:rsid w:val="00EA68ED"/>
    <w:rsid w:val="00EA714A"/>
    <w:rsid w:val="00EA7781"/>
    <w:rsid w:val="00EB0136"/>
    <w:rsid w:val="00EB27BF"/>
    <w:rsid w:val="00EB793C"/>
    <w:rsid w:val="00EC409A"/>
    <w:rsid w:val="00ED6C46"/>
    <w:rsid w:val="00EE1BDC"/>
    <w:rsid w:val="00EE24D1"/>
    <w:rsid w:val="00EE32DC"/>
    <w:rsid w:val="00EE4522"/>
    <w:rsid w:val="00EE5F14"/>
    <w:rsid w:val="00EF255A"/>
    <w:rsid w:val="00EF5BB7"/>
    <w:rsid w:val="00F04315"/>
    <w:rsid w:val="00F065F7"/>
    <w:rsid w:val="00F156AC"/>
    <w:rsid w:val="00F179BE"/>
    <w:rsid w:val="00F21137"/>
    <w:rsid w:val="00F24A1A"/>
    <w:rsid w:val="00F33152"/>
    <w:rsid w:val="00F404CA"/>
    <w:rsid w:val="00F41B5F"/>
    <w:rsid w:val="00F43B20"/>
    <w:rsid w:val="00F4418F"/>
    <w:rsid w:val="00F627C3"/>
    <w:rsid w:val="00F628DA"/>
    <w:rsid w:val="00F62D45"/>
    <w:rsid w:val="00F71327"/>
    <w:rsid w:val="00F72C70"/>
    <w:rsid w:val="00F73C27"/>
    <w:rsid w:val="00F7495D"/>
    <w:rsid w:val="00F77E1B"/>
    <w:rsid w:val="00F828B7"/>
    <w:rsid w:val="00F84106"/>
    <w:rsid w:val="00F84AC3"/>
    <w:rsid w:val="00F850F0"/>
    <w:rsid w:val="00F91D6B"/>
    <w:rsid w:val="00F935C8"/>
    <w:rsid w:val="00F93DA2"/>
    <w:rsid w:val="00FA4825"/>
    <w:rsid w:val="00FA533C"/>
    <w:rsid w:val="00FC42F3"/>
    <w:rsid w:val="00FC5D60"/>
    <w:rsid w:val="00FC6E79"/>
    <w:rsid w:val="00FC7A9B"/>
    <w:rsid w:val="00FD578D"/>
    <w:rsid w:val="00FE075A"/>
    <w:rsid w:val="00FE11D7"/>
    <w:rsid w:val="00FE3653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DF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2">
    <w:name w:val="Сетка таблицы2"/>
    <w:basedOn w:val="a1"/>
    <w:next w:val="ae"/>
    <w:uiPriority w:val="59"/>
    <w:rsid w:val="00C2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23F9C"/>
  </w:style>
  <w:style w:type="character" w:styleId="af">
    <w:name w:val="line number"/>
    <w:basedOn w:val="a0"/>
    <w:semiHidden/>
    <w:rsid w:val="00C23F9C"/>
  </w:style>
  <w:style w:type="character" w:styleId="af0">
    <w:name w:val="Hyperlink"/>
    <w:rsid w:val="00C23F9C"/>
    <w:rPr>
      <w:color w:val="0000FF"/>
      <w:u w:val="single"/>
    </w:rPr>
  </w:style>
  <w:style w:type="character" w:styleId="af1">
    <w:name w:val="Emphasis"/>
    <w:rsid w:val="00C23F9C"/>
    <w:rPr>
      <w:rFonts w:ascii="Times New Roman" w:hAnsi="Times New Roman"/>
      <w:i/>
      <w:sz w:val="24"/>
    </w:rPr>
  </w:style>
  <w:style w:type="table" w:styleId="11">
    <w:name w:val="Table Simple 1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1">
    <w:name w:val="List11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C23F9C"/>
    <w:tblPr/>
  </w:style>
  <w:style w:type="table" w:customStyle="1" w:styleId="3">
    <w:name w:val="Сетка таблицы3"/>
    <w:basedOn w:val="a1"/>
    <w:next w:val="ae"/>
    <w:uiPriority w:val="59"/>
    <w:rsid w:val="00C23F9C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C23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e"/>
    <w:uiPriority w:val="59"/>
    <w:rsid w:val="00C23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2">
    <w:name w:val="List12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List13">
    <w:name w:val="List13"/>
    <w:basedOn w:val="a1"/>
    <w:uiPriority w:val="99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4">
    <w:name w:val="Сетка таблицы4"/>
    <w:basedOn w:val="a1"/>
    <w:next w:val="ae"/>
    <w:uiPriority w:val="59"/>
    <w:rsid w:val="00C2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Простая таблица 11"/>
    <w:basedOn w:val="a1"/>
    <w:next w:val="11"/>
    <w:rsid w:val="002814B0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4">
    <w:name w:val="List14"/>
    <w:basedOn w:val="a1"/>
    <w:rsid w:val="002814B0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5">
    <w:name w:val="Сетка таблицы5"/>
    <w:basedOn w:val="a1"/>
    <w:next w:val="ae"/>
    <w:uiPriority w:val="59"/>
    <w:rsid w:val="002814B0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DF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2">
    <w:name w:val="Сетка таблицы2"/>
    <w:basedOn w:val="a1"/>
    <w:next w:val="ae"/>
    <w:uiPriority w:val="59"/>
    <w:rsid w:val="00C2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23F9C"/>
  </w:style>
  <w:style w:type="character" w:styleId="af">
    <w:name w:val="line number"/>
    <w:basedOn w:val="a0"/>
    <w:semiHidden/>
    <w:rsid w:val="00C23F9C"/>
  </w:style>
  <w:style w:type="character" w:styleId="af0">
    <w:name w:val="Hyperlink"/>
    <w:rsid w:val="00C23F9C"/>
    <w:rPr>
      <w:color w:val="0000FF"/>
      <w:u w:val="single"/>
    </w:rPr>
  </w:style>
  <w:style w:type="character" w:styleId="af1">
    <w:name w:val="Emphasis"/>
    <w:rsid w:val="00C23F9C"/>
    <w:rPr>
      <w:rFonts w:ascii="Times New Roman" w:hAnsi="Times New Roman"/>
      <w:i/>
      <w:sz w:val="24"/>
    </w:rPr>
  </w:style>
  <w:style w:type="table" w:styleId="11">
    <w:name w:val="Table Simple 1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1">
    <w:name w:val="List11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C23F9C"/>
    <w:tblPr/>
  </w:style>
  <w:style w:type="table" w:customStyle="1" w:styleId="3">
    <w:name w:val="Сетка таблицы3"/>
    <w:basedOn w:val="a1"/>
    <w:next w:val="ae"/>
    <w:uiPriority w:val="59"/>
    <w:rsid w:val="00C23F9C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C23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e"/>
    <w:uiPriority w:val="59"/>
    <w:rsid w:val="00C23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2">
    <w:name w:val="List12"/>
    <w:basedOn w:val="a1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List13">
    <w:name w:val="List13"/>
    <w:basedOn w:val="a1"/>
    <w:uiPriority w:val="99"/>
    <w:rsid w:val="00C23F9C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4">
    <w:name w:val="Сетка таблицы4"/>
    <w:basedOn w:val="a1"/>
    <w:next w:val="ae"/>
    <w:uiPriority w:val="59"/>
    <w:rsid w:val="00C2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Простая таблица 11"/>
    <w:basedOn w:val="a1"/>
    <w:next w:val="11"/>
    <w:rsid w:val="002814B0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4">
    <w:name w:val="List14"/>
    <w:basedOn w:val="a1"/>
    <w:rsid w:val="002814B0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5">
    <w:name w:val="Сетка таблицы5"/>
    <w:basedOn w:val="a1"/>
    <w:next w:val="ae"/>
    <w:uiPriority w:val="59"/>
    <w:rsid w:val="002814B0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6C81-BF17-47ED-95A0-B59146CE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Кубанцев Юрий Викторович</cp:lastModifiedBy>
  <cp:revision>11</cp:revision>
  <cp:lastPrinted>2025-01-22T09:48:00Z</cp:lastPrinted>
  <dcterms:created xsi:type="dcterms:W3CDTF">2025-01-22T08:31:00Z</dcterms:created>
  <dcterms:modified xsi:type="dcterms:W3CDTF">2025-01-22T11:09:00Z</dcterms:modified>
</cp:coreProperties>
</file>