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КОМИТЕТ  ПО  ДОРОЖНОМУ  ХОЗЯЙСТВУ</w:t>
      </w: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ЛЕНИНГРАДСКОЙ  ОБЛАСТИ</w:t>
      </w:r>
    </w:p>
    <w:p w:rsidR="00F55BF3" w:rsidRPr="00EF78D6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F55BF3" w:rsidP="00F55BF3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F55BF3" w:rsidRDefault="00F55BF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F2A2B" w:rsidRPr="00EF78D6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0F70A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 202</w:t>
      </w:r>
      <w:r w:rsidRPr="001907AD">
        <w:rPr>
          <w:rFonts w:eastAsia="Calibri"/>
          <w:sz w:val="28"/>
          <w:szCs w:val="28"/>
          <w:lang w:eastAsia="en-US"/>
        </w:rPr>
        <w:t>5</w:t>
      </w:r>
      <w:r w:rsidR="00F55BF3" w:rsidRPr="00EF78D6">
        <w:rPr>
          <w:rFonts w:eastAsia="Calibri"/>
          <w:sz w:val="28"/>
          <w:szCs w:val="28"/>
          <w:lang w:eastAsia="en-US"/>
        </w:rPr>
        <w:t xml:space="preserve"> года                                                     </w:t>
      </w:r>
      <w:r w:rsidR="005F42F2" w:rsidRPr="006168BD">
        <w:rPr>
          <w:rFonts w:eastAsia="Calibri"/>
          <w:sz w:val="28"/>
          <w:szCs w:val="28"/>
          <w:lang w:eastAsia="en-US"/>
        </w:rPr>
        <w:t xml:space="preserve">      </w:t>
      </w:r>
      <w:r w:rsidR="00F55BF3" w:rsidRPr="00EF78D6">
        <w:rPr>
          <w:rFonts w:eastAsia="Calibri"/>
          <w:sz w:val="28"/>
          <w:szCs w:val="28"/>
          <w:lang w:eastAsia="en-US"/>
        </w:rPr>
        <w:t xml:space="preserve">  № _______</w:t>
      </w:r>
    </w:p>
    <w:p w:rsidR="008F2A2B" w:rsidRPr="001907AD" w:rsidRDefault="008F2A2B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70A3" w:rsidRPr="001907AD" w:rsidRDefault="000F70A3" w:rsidP="00F55BF3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55BF3" w:rsidRPr="00EF78D6" w:rsidRDefault="002F2E49" w:rsidP="00F55B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F55BF3" w:rsidRPr="00EF78D6">
        <w:rPr>
          <w:b/>
          <w:bCs/>
          <w:sz w:val="28"/>
          <w:szCs w:val="28"/>
        </w:rPr>
        <w:t xml:space="preserve"> в приказ Комитета по дорожному хозяй</w:t>
      </w:r>
      <w:r w:rsidR="008A7236">
        <w:rPr>
          <w:b/>
          <w:bCs/>
          <w:sz w:val="28"/>
          <w:szCs w:val="28"/>
        </w:rPr>
        <w:t>ству Ленинградской области от 12 февраля 2020 года №3/20</w:t>
      </w:r>
      <w:r w:rsidR="00F55BF3" w:rsidRPr="00EF78D6">
        <w:rPr>
          <w:b/>
          <w:bCs/>
          <w:sz w:val="28"/>
          <w:szCs w:val="28"/>
        </w:rPr>
        <w:t xml:space="preserve"> </w:t>
      </w:r>
      <w:r w:rsidR="006129E8">
        <w:rPr>
          <w:b/>
          <w:bCs/>
          <w:sz w:val="28"/>
          <w:szCs w:val="28"/>
        </w:rPr>
        <w:br/>
      </w:r>
      <w:r w:rsidR="00F55BF3" w:rsidRPr="00EF78D6">
        <w:rPr>
          <w:b/>
          <w:bCs/>
          <w:sz w:val="28"/>
          <w:szCs w:val="28"/>
        </w:rPr>
        <w:t>«Об утверждении нормативных затрат на обеспечение деятельности</w:t>
      </w:r>
    </w:p>
    <w:p w:rsidR="00F55BF3" w:rsidRPr="00EF78D6" w:rsidRDefault="00F55BF3" w:rsidP="008A72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Государственного казенного учреждения Ленинградской области </w:t>
      </w:r>
      <w:r w:rsidR="005F42F2" w:rsidRPr="005F42F2">
        <w:rPr>
          <w:b/>
          <w:bCs/>
          <w:sz w:val="28"/>
          <w:szCs w:val="28"/>
        </w:rPr>
        <w:br/>
      </w:r>
      <w:r w:rsidRPr="00EF78D6">
        <w:rPr>
          <w:b/>
          <w:bCs/>
          <w:sz w:val="28"/>
          <w:szCs w:val="28"/>
        </w:rPr>
        <w:t>«</w:t>
      </w:r>
      <w:r w:rsidR="008A7236">
        <w:rPr>
          <w:b/>
          <w:bCs/>
          <w:sz w:val="28"/>
          <w:szCs w:val="28"/>
        </w:rPr>
        <w:t>Центр безопасности дорожного движения</w:t>
      </w:r>
      <w:r w:rsidRPr="00EF78D6">
        <w:rPr>
          <w:b/>
          <w:bCs/>
          <w:sz w:val="28"/>
          <w:szCs w:val="28"/>
        </w:rPr>
        <w:t>», подведомственного Комитету по дорожному хозяйству Ленинградской обл</w:t>
      </w:r>
      <w:r w:rsidR="001907AD">
        <w:rPr>
          <w:b/>
          <w:bCs/>
          <w:sz w:val="28"/>
          <w:szCs w:val="28"/>
        </w:rPr>
        <w:t>асти</w:t>
      </w:r>
      <w:r w:rsidR="000011F6">
        <w:rPr>
          <w:b/>
          <w:bCs/>
          <w:sz w:val="28"/>
          <w:szCs w:val="28"/>
        </w:rPr>
        <w:t>»</w:t>
      </w:r>
      <w:r w:rsidRPr="00EF78D6">
        <w:rPr>
          <w:b/>
          <w:bCs/>
          <w:sz w:val="28"/>
          <w:szCs w:val="28"/>
        </w:rPr>
        <w:t xml:space="preserve"> </w:t>
      </w:r>
    </w:p>
    <w:p w:rsidR="00F55BF3" w:rsidRDefault="00F55BF3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519" w:rsidRPr="00EF78D6" w:rsidRDefault="007C1519" w:rsidP="00F55B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5BF3" w:rsidRPr="00EF78D6" w:rsidRDefault="00F55BF3" w:rsidP="00F55B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В целях приведения правовых актов Комитета по дорожному хозяйству Ленинградской области</w:t>
      </w:r>
      <w:r w:rsidR="00EA483F">
        <w:rPr>
          <w:sz w:val="28"/>
          <w:szCs w:val="28"/>
        </w:rPr>
        <w:t xml:space="preserve"> (далее - Комитет)</w:t>
      </w:r>
      <w:r w:rsidRPr="00EF78D6">
        <w:rPr>
          <w:sz w:val="28"/>
          <w:szCs w:val="28"/>
        </w:rPr>
        <w:t xml:space="preserve"> в соответствие </w:t>
      </w:r>
      <w:r w:rsidR="00EA483F">
        <w:rPr>
          <w:sz w:val="28"/>
          <w:szCs w:val="28"/>
        </w:rPr>
        <w:t>с действующим законодательством</w:t>
      </w:r>
      <w:r w:rsidRPr="00EF78D6">
        <w:rPr>
          <w:sz w:val="28"/>
          <w:szCs w:val="28"/>
        </w:rPr>
        <w:t xml:space="preserve"> приказываю:</w:t>
      </w:r>
    </w:p>
    <w:p w:rsidR="000F70A3" w:rsidRPr="001907AD" w:rsidRDefault="000F70A3" w:rsidP="00817D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0A3" w:rsidRPr="00693B11" w:rsidRDefault="000F70A3" w:rsidP="000F70A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8D6"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изменение</w:t>
      </w:r>
      <w:r w:rsidRPr="00EF78D6">
        <w:rPr>
          <w:bCs/>
          <w:sz w:val="28"/>
          <w:szCs w:val="28"/>
        </w:rPr>
        <w:t xml:space="preserve"> в приказ Комитета </w:t>
      </w:r>
      <w:r>
        <w:rPr>
          <w:bCs/>
          <w:sz w:val="28"/>
          <w:szCs w:val="28"/>
        </w:rPr>
        <w:t>от 12 февраля 2020 года №3/20</w:t>
      </w:r>
      <w:r w:rsidRPr="00EF78D6">
        <w:rPr>
          <w:bCs/>
          <w:sz w:val="28"/>
          <w:szCs w:val="28"/>
        </w:rPr>
        <w:t xml:space="preserve"> «Об утверждении нормативных затрат на обеспечение деятельности Государственного казенного учреждения Ленинградской области «</w:t>
      </w:r>
      <w:r>
        <w:rPr>
          <w:bCs/>
          <w:sz w:val="28"/>
          <w:szCs w:val="28"/>
        </w:rPr>
        <w:t>Центр безопасности дорожного движения</w:t>
      </w:r>
      <w:r w:rsidRPr="00EF78D6">
        <w:rPr>
          <w:bCs/>
          <w:sz w:val="28"/>
          <w:szCs w:val="28"/>
        </w:rPr>
        <w:t>», подведомственного Комитету по дорожному хозяйству Ленинградской области», изложив приложение в редакции согласно приложению к настоящему приказу</w:t>
      </w:r>
      <w:r w:rsidRPr="00EF78D6">
        <w:rPr>
          <w:sz w:val="28"/>
          <w:szCs w:val="28"/>
        </w:rPr>
        <w:t>.</w:t>
      </w:r>
    </w:p>
    <w:p w:rsidR="000F70A3" w:rsidRDefault="00186EB0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</w:t>
      </w:r>
      <w:r w:rsidR="000F70A3" w:rsidRPr="00EF78D6">
        <w:rPr>
          <w:sz w:val="28"/>
          <w:szCs w:val="28"/>
        </w:rPr>
        <w:t xml:space="preserve"> </w:t>
      </w:r>
      <w:r w:rsidR="000F70A3">
        <w:rPr>
          <w:sz w:val="28"/>
          <w:szCs w:val="28"/>
        </w:rPr>
        <w:t xml:space="preserve">организации дорожной деятельности </w:t>
      </w:r>
      <w:r w:rsidR="000F70A3" w:rsidRPr="00EF78D6">
        <w:rPr>
          <w:sz w:val="28"/>
          <w:szCs w:val="28"/>
        </w:rPr>
        <w:t>Комитета</w:t>
      </w:r>
      <w:r w:rsidR="000F70A3">
        <w:rPr>
          <w:sz w:val="28"/>
          <w:szCs w:val="28"/>
        </w:rPr>
        <w:t xml:space="preserve"> в течение семи</w:t>
      </w:r>
      <w:r w:rsidR="000F70A3" w:rsidRPr="00EF78D6">
        <w:rPr>
          <w:sz w:val="28"/>
          <w:szCs w:val="28"/>
        </w:rPr>
        <w:t xml:space="preserve"> рабочих дней </w:t>
      </w:r>
      <w:proofErr w:type="gramStart"/>
      <w:r w:rsidR="000F70A3" w:rsidRPr="00EF78D6">
        <w:rPr>
          <w:sz w:val="28"/>
          <w:szCs w:val="28"/>
        </w:rPr>
        <w:t>с даты принятия</w:t>
      </w:r>
      <w:proofErr w:type="gramEnd"/>
      <w:r w:rsidR="000F70A3" w:rsidRPr="00EF78D6">
        <w:rPr>
          <w:sz w:val="28"/>
          <w:szCs w:val="28"/>
        </w:rPr>
        <w:t xml:space="preserve"> настоящего приказа обеспечить </w:t>
      </w:r>
      <w:r w:rsidR="000F70A3">
        <w:rPr>
          <w:sz w:val="28"/>
          <w:szCs w:val="28"/>
        </w:rPr>
        <w:t xml:space="preserve">его </w:t>
      </w:r>
      <w:r w:rsidR="000F70A3" w:rsidRPr="00EF78D6">
        <w:rPr>
          <w:sz w:val="28"/>
          <w:szCs w:val="28"/>
        </w:rPr>
        <w:t xml:space="preserve">размещение в </w:t>
      </w:r>
      <w:r w:rsidR="000F70A3">
        <w:rPr>
          <w:sz w:val="28"/>
          <w:szCs w:val="28"/>
        </w:rPr>
        <w:t xml:space="preserve">установленном порядке в </w:t>
      </w:r>
      <w:r w:rsidR="000F70A3" w:rsidRPr="00EF78D6">
        <w:rPr>
          <w:sz w:val="28"/>
          <w:szCs w:val="28"/>
        </w:rPr>
        <w:t>единой информационной системе</w:t>
      </w:r>
      <w:r w:rsidR="000F70A3">
        <w:rPr>
          <w:sz w:val="28"/>
          <w:szCs w:val="28"/>
        </w:rPr>
        <w:t xml:space="preserve"> в сфере закупок.</w:t>
      </w:r>
    </w:p>
    <w:p w:rsidR="000F70A3" w:rsidRDefault="000C66AE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70A3" w:rsidRPr="00EF78D6">
        <w:rPr>
          <w:sz w:val="28"/>
          <w:szCs w:val="28"/>
        </w:rPr>
        <w:t xml:space="preserve">. </w:t>
      </w:r>
      <w:proofErr w:type="gramStart"/>
      <w:r w:rsidR="000F70A3" w:rsidRPr="00EF78D6">
        <w:rPr>
          <w:sz w:val="28"/>
          <w:szCs w:val="28"/>
        </w:rPr>
        <w:t>Контроль за</w:t>
      </w:r>
      <w:proofErr w:type="gramEnd"/>
      <w:r w:rsidR="000F70A3" w:rsidRPr="00EF78D6">
        <w:rPr>
          <w:sz w:val="28"/>
          <w:szCs w:val="28"/>
        </w:rPr>
        <w:t xml:space="preserve"> исполнением наст</w:t>
      </w:r>
      <w:r w:rsidR="000F70A3">
        <w:rPr>
          <w:sz w:val="28"/>
          <w:szCs w:val="28"/>
        </w:rPr>
        <w:t>оящего приказа возложить на заместителя председателя Комитета, курирующего отдел организации дорожной деятельности.</w:t>
      </w:r>
    </w:p>
    <w:p w:rsidR="000F70A3" w:rsidRPr="00EF78D6" w:rsidRDefault="000F70A3" w:rsidP="000F70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0A3" w:rsidRDefault="000F70A3" w:rsidP="000F70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70A3" w:rsidRPr="00EF78D6" w:rsidRDefault="000F70A3" w:rsidP="000F70A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Председатель Комитета</w:t>
      </w:r>
    </w:p>
    <w:p w:rsidR="000F70A3" w:rsidRPr="00EF78D6" w:rsidRDefault="000F70A3" w:rsidP="000F70A3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по дорожному хозяйству</w:t>
      </w:r>
    </w:p>
    <w:p w:rsidR="000F70A3" w:rsidRPr="00E37084" w:rsidRDefault="000F70A3" w:rsidP="000F70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Ленинградской области                                                         </w:t>
      </w:r>
      <w:r>
        <w:rPr>
          <w:sz w:val="28"/>
          <w:szCs w:val="28"/>
        </w:rPr>
        <w:t xml:space="preserve">           </w:t>
      </w:r>
      <w:r w:rsidRPr="001907AD">
        <w:rPr>
          <w:sz w:val="28"/>
          <w:szCs w:val="28"/>
        </w:rPr>
        <w:t xml:space="preserve">  </w:t>
      </w:r>
      <w:r>
        <w:rPr>
          <w:sz w:val="28"/>
          <w:szCs w:val="28"/>
        </w:rPr>
        <w:t>Д.С. Седов</w:t>
      </w:r>
    </w:p>
    <w:p w:rsidR="008F2A2B" w:rsidRPr="006E63CD" w:rsidRDefault="008F2A2B" w:rsidP="006E6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5A7948" w:rsidTr="00286FF2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УТВЕРЖДЕНО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приказом Комитета 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дорожному хозяйству 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Ленинградской области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Pr="001F5B81">
              <w:rPr>
                <w:sz w:val="24"/>
                <w:szCs w:val="24"/>
                <w:lang w:eastAsia="en-US"/>
              </w:rPr>
              <w:t xml:space="preserve"> </w:t>
            </w:r>
            <w:r w:rsidR="00286FF2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от </w:t>
            </w:r>
            <w:r w:rsidR="00286FF2">
              <w:rPr>
                <w:sz w:val="24"/>
                <w:szCs w:val="24"/>
                <w:lang w:eastAsia="en-US"/>
              </w:rPr>
              <w:t>«12» февраля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286FF2">
              <w:rPr>
                <w:sz w:val="24"/>
                <w:szCs w:val="24"/>
                <w:lang w:eastAsia="en-US"/>
              </w:rPr>
              <w:t>0</w:t>
            </w:r>
            <w:r w:rsidRPr="001F5B8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№3</w:t>
            </w:r>
            <w:r w:rsidR="00286FF2">
              <w:rPr>
                <w:sz w:val="24"/>
                <w:szCs w:val="24"/>
                <w:lang w:eastAsia="en-US"/>
              </w:rPr>
              <w:t>/20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(в редакции приказа Комитета </w:t>
            </w:r>
            <w:proofErr w:type="gramEnd"/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дорожному хозяйству Ленинградской области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A7948" w:rsidRPr="00CE4FD5" w:rsidRDefault="005A7948" w:rsidP="00286FF2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________2025г. №_____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A7948" w:rsidRDefault="005A7948" w:rsidP="00286FF2">
            <w:pPr>
              <w:autoSpaceDE w:val="0"/>
              <w:autoSpaceDN w:val="0"/>
              <w:adjustRightInd w:val="0"/>
              <w:spacing w:line="256" w:lineRule="auto"/>
              <w:ind w:firstLine="5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(приложение)</w:t>
            </w:r>
          </w:p>
        </w:tc>
      </w:tr>
    </w:tbl>
    <w:p w:rsidR="005A7948" w:rsidRDefault="005A7948" w:rsidP="005A79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A7948" w:rsidRDefault="005A7948" w:rsidP="005A794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A7948" w:rsidRDefault="005A7948" w:rsidP="005A794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A7948" w:rsidRDefault="005A7948" w:rsidP="005A794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A7948" w:rsidRDefault="005A7948" w:rsidP="005A794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A7948" w:rsidRDefault="005A7948" w:rsidP="005A79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A7948" w:rsidRDefault="005A7948" w:rsidP="005A794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7948" w:rsidRDefault="005A7948" w:rsidP="005A79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948" w:rsidRDefault="005A7948" w:rsidP="005A79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948" w:rsidRDefault="005A7948" w:rsidP="005A79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948" w:rsidRDefault="005A7948" w:rsidP="005A79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1BAD" w:rsidRDefault="00461BAD" w:rsidP="00B90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6FF2" w:rsidRDefault="00286FF2" w:rsidP="00B90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07AD" w:rsidRDefault="00B90205" w:rsidP="00B902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67211" w:rsidRPr="0050605B">
        <w:rPr>
          <w:b/>
          <w:bCs/>
          <w:sz w:val="28"/>
          <w:szCs w:val="28"/>
        </w:rPr>
        <w:t>Норматив</w:t>
      </w:r>
      <w:r w:rsidR="00461BAD">
        <w:rPr>
          <w:b/>
          <w:bCs/>
          <w:sz w:val="28"/>
          <w:szCs w:val="28"/>
        </w:rPr>
        <w:t>ы затрат</w:t>
      </w:r>
    </w:p>
    <w:p w:rsidR="001907AD" w:rsidRDefault="00067211" w:rsidP="001907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>на обеспечение деятельности</w:t>
      </w:r>
      <w:r w:rsidR="001907AD">
        <w:rPr>
          <w:b/>
          <w:bCs/>
          <w:sz w:val="28"/>
          <w:szCs w:val="28"/>
        </w:rPr>
        <w:t xml:space="preserve"> </w:t>
      </w:r>
    </w:p>
    <w:p w:rsidR="00067211" w:rsidRPr="0050605B" w:rsidRDefault="00067211" w:rsidP="001907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605B">
        <w:rPr>
          <w:b/>
          <w:bCs/>
          <w:sz w:val="28"/>
          <w:szCs w:val="28"/>
        </w:rPr>
        <w:t xml:space="preserve">Государственного казенного учреждения Ленинградской области </w:t>
      </w:r>
      <w:r w:rsidR="00286FF2">
        <w:rPr>
          <w:b/>
          <w:bCs/>
          <w:sz w:val="28"/>
          <w:szCs w:val="28"/>
        </w:rPr>
        <w:br/>
      </w:r>
      <w:r w:rsidRPr="0050605B">
        <w:rPr>
          <w:b/>
          <w:bCs/>
          <w:sz w:val="28"/>
          <w:szCs w:val="28"/>
        </w:rPr>
        <w:t>«</w:t>
      </w:r>
      <w:r w:rsidR="004F4766">
        <w:rPr>
          <w:b/>
          <w:bCs/>
          <w:sz w:val="28"/>
          <w:szCs w:val="28"/>
        </w:rPr>
        <w:t>Центр безопасности дорожного движения</w:t>
      </w:r>
      <w:r w:rsidRPr="0050605B">
        <w:rPr>
          <w:b/>
          <w:bCs/>
          <w:sz w:val="28"/>
          <w:szCs w:val="28"/>
        </w:rPr>
        <w:t>»</w:t>
      </w:r>
    </w:p>
    <w:p w:rsidR="00590966" w:rsidRPr="0050605B" w:rsidRDefault="00590966" w:rsidP="00577F2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0966" w:rsidRPr="0050605B" w:rsidRDefault="007362C6" w:rsidP="0059096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605B">
        <w:rPr>
          <w:sz w:val="28"/>
          <w:szCs w:val="28"/>
        </w:rPr>
        <w:t xml:space="preserve">1. </w:t>
      </w:r>
      <w:r w:rsidR="00590966" w:rsidRPr="0050605B">
        <w:rPr>
          <w:sz w:val="28"/>
          <w:szCs w:val="28"/>
        </w:rPr>
        <w:t>Общие положения</w:t>
      </w:r>
    </w:p>
    <w:p w:rsidR="00590966" w:rsidRPr="0050605B" w:rsidRDefault="00590966" w:rsidP="0059096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461BAD" w:rsidRPr="00EF78D6" w:rsidRDefault="00461BAD" w:rsidP="00461B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F78D6">
        <w:rPr>
          <w:sz w:val="28"/>
          <w:szCs w:val="28"/>
        </w:rPr>
        <w:t xml:space="preserve"> Настоящее п</w:t>
      </w:r>
      <w:r>
        <w:rPr>
          <w:sz w:val="28"/>
          <w:szCs w:val="28"/>
        </w:rPr>
        <w:t>риложение определяет нормативы затрат</w:t>
      </w:r>
      <w:r w:rsidRPr="00EF78D6">
        <w:rPr>
          <w:sz w:val="28"/>
          <w:szCs w:val="28"/>
        </w:rPr>
        <w:t xml:space="preserve"> на обеспечение деятельности Государственного </w:t>
      </w:r>
      <w:r w:rsidR="00CA638C">
        <w:rPr>
          <w:sz w:val="28"/>
          <w:szCs w:val="28"/>
        </w:rPr>
        <w:t>казенного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F78D6">
        <w:rPr>
          <w:sz w:val="28"/>
          <w:szCs w:val="28"/>
        </w:rPr>
        <w:t>учреждения Ленинградской области «</w:t>
      </w:r>
      <w:r>
        <w:rPr>
          <w:sz w:val="28"/>
          <w:szCs w:val="28"/>
        </w:rPr>
        <w:t>Центр безопасности дорожного движения» (далее – Нормативы затрат</w:t>
      </w:r>
      <w:r w:rsidRPr="00EF78D6">
        <w:rPr>
          <w:sz w:val="28"/>
          <w:szCs w:val="28"/>
        </w:rPr>
        <w:t>, Учреждение).</w:t>
      </w:r>
    </w:p>
    <w:p w:rsidR="00461BAD" w:rsidRPr="00EF78D6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Нормативы затрат</w:t>
      </w:r>
      <w:r w:rsidRPr="00EF78D6">
        <w:rPr>
          <w:rFonts w:ascii="Times New Roman" w:hAnsi="Times New Roman" w:cs="Times New Roman"/>
          <w:sz w:val="28"/>
          <w:szCs w:val="28"/>
        </w:rPr>
        <w:t xml:space="preserve"> применяются для обоснования объекта и (или) объектов закупки Учреждения.</w:t>
      </w:r>
    </w:p>
    <w:p w:rsidR="00461BAD" w:rsidRPr="00EF78D6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1.3.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461BAD" w:rsidRPr="00DC33BA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1.4. Количество планируемых к приобретению товаров (основных средств и материальных запасов) определяется с учетом фактического наличия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8D6">
        <w:rPr>
          <w:rFonts w:ascii="Times New Roman" w:hAnsi="Times New Roman" w:cs="Times New Roman"/>
          <w:sz w:val="28"/>
          <w:szCs w:val="28"/>
        </w:rPr>
        <w:t>(основных средств и материальных запасов), принятых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к бюджетному учету, при этом закупки осуществляются в пределах доведенных лимитов бюджетных обязательств по соответствующему коду классификации расходов.</w:t>
      </w:r>
    </w:p>
    <w:p w:rsidR="00461BAD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F78D6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Pr="00EF78D6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61BAD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Определить, что к</w:t>
      </w:r>
      <w:r w:rsidRPr="00EF78D6">
        <w:rPr>
          <w:rFonts w:ascii="Times New Roman" w:hAnsi="Times New Roman" w:cs="Times New Roman"/>
          <w:sz w:val="28"/>
          <w:szCs w:val="28"/>
        </w:rPr>
        <w:t>оличество планируемых к приобретению товаров (основных средств и материальных запасов)</w:t>
      </w:r>
      <w:r w:rsidR="005A7948">
        <w:rPr>
          <w:rFonts w:ascii="Times New Roman" w:hAnsi="Times New Roman" w:cs="Times New Roman"/>
          <w:sz w:val="28"/>
          <w:szCs w:val="28"/>
        </w:rPr>
        <w:t>, услуг</w:t>
      </w:r>
      <w:r w:rsidRPr="00EF7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увеличено пропорционально увеличению штатной численности Учреждения.</w:t>
      </w:r>
    </w:p>
    <w:p w:rsidR="00461BAD" w:rsidRPr="000C3F4B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F4B">
        <w:rPr>
          <w:rFonts w:ascii="Times New Roman" w:hAnsi="Times New Roman" w:cs="Times New Roman"/>
          <w:sz w:val="28"/>
          <w:szCs w:val="28"/>
        </w:rPr>
        <w:t>1.7. Определить, что закупка на приобретение товаров (услуг), не указанных в Нормативах затрат, осуществляется исходя из фактической потребности Учреждения, но не более лимитов бюджетных обязательств.</w:t>
      </w:r>
    </w:p>
    <w:p w:rsidR="00461BAD" w:rsidRDefault="00461BAD" w:rsidP="00461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F4B">
        <w:rPr>
          <w:rFonts w:ascii="Times New Roman" w:hAnsi="Times New Roman" w:cs="Times New Roman"/>
          <w:sz w:val="28"/>
          <w:szCs w:val="28"/>
        </w:rPr>
        <w:t>1.8.</w:t>
      </w:r>
      <w:r w:rsidRPr="000C3F4B">
        <w:rPr>
          <w:rFonts w:ascii="Times New Roman" w:hAnsi="Times New Roman" w:cs="Times New Roman"/>
        </w:rPr>
        <w:t xml:space="preserve"> </w:t>
      </w:r>
      <w:proofErr w:type="gramStart"/>
      <w:r w:rsidRPr="000C3F4B">
        <w:rPr>
          <w:rFonts w:ascii="Times New Roman" w:hAnsi="Times New Roman" w:cs="Times New Roman"/>
          <w:sz w:val="28"/>
          <w:szCs w:val="28"/>
        </w:rPr>
        <w:t xml:space="preserve">Определить, что при формировании начальной (максимальной) цены товаров, работ, услуг допускается увеличение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средств, путем их умножения на величины, указанные в пункте </w:t>
      </w:r>
      <w:r>
        <w:rPr>
          <w:rFonts w:ascii="Times New Roman" w:hAnsi="Times New Roman" w:cs="Times New Roman"/>
          <w:sz w:val="28"/>
          <w:szCs w:val="28"/>
        </w:rPr>
        <w:t>9-2 Правил</w:t>
      </w:r>
      <w:r w:rsidRPr="003F0B3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</w:t>
      </w:r>
      <w:proofErr w:type="gramEnd"/>
      <w:r w:rsidRPr="003F0B35">
        <w:rPr>
          <w:rFonts w:ascii="Times New Roman" w:hAnsi="Times New Roman" w:cs="Times New Roman"/>
          <w:sz w:val="28"/>
          <w:szCs w:val="28"/>
        </w:rPr>
        <w:t xml:space="preserve"> обеспечение ф</w:t>
      </w:r>
      <w:r>
        <w:rPr>
          <w:rFonts w:ascii="Times New Roman" w:hAnsi="Times New Roman" w:cs="Times New Roman"/>
          <w:sz w:val="28"/>
          <w:szCs w:val="28"/>
        </w:rPr>
        <w:t>ункций государственных органов Л</w:t>
      </w:r>
      <w:r w:rsidRPr="003F0B35">
        <w:rPr>
          <w:rFonts w:ascii="Times New Roman" w:hAnsi="Times New Roman" w:cs="Times New Roman"/>
          <w:sz w:val="28"/>
          <w:szCs w:val="28"/>
        </w:rPr>
        <w:t>енинградской области, органов управления территориальными государс</w:t>
      </w:r>
      <w:r>
        <w:rPr>
          <w:rFonts w:ascii="Times New Roman" w:hAnsi="Times New Roman" w:cs="Times New Roman"/>
          <w:sz w:val="28"/>
          <w:szCs w:val="28"/>
        </w:rPr>
        <w:t>твенными внебюджетными фондами Л</w:t>
      </w:r>
      <w:r w:rsidRPr="003F0B35">
        <w:rPr>
          <w:rFonts w:ascii="Times New Roman" w:hAnsi="Times New Roman" w:cs="Times New Roman"/>
          <w:sz w:val="28"/>
          <w:szCs w:val="28"/>
        </w:rPr>
        <w:t>енинградской области, включая соответственно подведомственные казенные учреждения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Ленинградской области от 11 сентября 2015 года №352.</w:t>
      </w:r>
    </w:p>
    <w:p w:rsidR="00B90205" w:rsidRDefault="00B90205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DC4" w:rsidRDefault="00066DC4" w:rsidP="00461BAD">
      <w:pPr>
        <w:autoSpaceDE w:val="0"/>
        <w:autoSpaceDN w:val="0"/>
        <w:adjustRightInd w:val="0"/>
        <w:rPr>
          <w:sz w:val="28"/>
          <w:szCs w:val="28"/>
        </w:rPr>
      </w:pPr>
    </w:p>
    <w:p w:rsidR="00461BAD" w:rsidRDefault="00461BAD" w:rsidP="00461BAD">
      <w:pPr>
        <w:autoSpaceDE w:val="0"/>
        <w:autoSpaceDN w:val="0"/>
        <w:adjustRightInd w:val="0"/>
        <w:rPr>
          <w:sz w:val="28"/>
          <w:szCs w:val="28"/>
        </w:rPr>
      </w:pPr>
    </w:p>
    <w:p w:rsidR="00AF6646" w:rsidRPr="0050605B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2</w:t>
      </w:r>
      <w:r w:rsidR="002E236D" w:rsidRPr="0050605B">
        <w:rPr>
          <w:sz w:val="28"/>
          <w:szCs w:val="28"/>
        </w:rPr>
        <w:t xml:space="preserve">. </w:t>
      </w:r>
      <w:r w:rsidR="00AF6646" w:rsidRPr="0050605B">
        <w:rPr>
          <w:sz w:val="28"/>
          <w:szCs w:val="28"/>
        </w:rPr>
        <w:t>Нормативы затрат</w:t>
      </w:r>
      <w:r w:rsidR="00EE2C31" w:rsidRPr="0050605B">
        <w:rPr>
          <w:sz w:val="28"/>
          <w:szCs w:val="28"/>
        </w:rPr>
        <w:t xml:space="preserve"> на обеспечение функций </w:t>
      </w:r>
    </w:p>
    <w:p w:rsidR="00666114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Г</w:t>
      </w:r>
      <w:r w:rsidR="00666114" w:rsidRPr="0050605B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50605B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«</w:t>
      </w:r>
      <w:r w:rsidR="004F4766">
        <w:rPr>
          <w:sz w:val="28"/>
          <w:szCs w:val="28"/>
        </w:rPr>
        <w:t>Центр безопасности дорожного движения</w:t>
      </w:r>
      <w:r w:rsidR="00666114" w:rsidRPr="0050605B">
        <w:rPr>
          <w:sz w:val="28"/>
          <w:szCs w:val="28"/>
        </w:rPr>
        <w:t>»</w:t>
      </w:r>
    </w:p>
    <w:p w:rsidR="003A33C2" w:rsidRPr="0050605B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50605B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4533C" w:rsidRPr="0050605B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t>2</w:t>
      </w:r>
      <w:r w:rsidR="00AF6646" w:rsidRPr="0050605B">
        <w:rPr>
          <w:sz w:val="24"/>
          <w:szCs w:val="24"/>
        </w:rPr>
        <w:t>.</w:t>
      </w:r>
      <w:r w:rsidR="002E236D" w:rsidRPr="0050605B">
        <w:rPr>
          <w:sz w:val="24"/>
          <w:szCs w:val="24"/>
        </w:rPr>
        <w:t>1.</w:t>
      </w:r>
      <w:r w:rsidR="00032E9F" w:rsidRPr="0050605B">
        <w:rPr>
          <w:sz w:val="24"/>
          <w:szCs w:val="24"/>
        </w:rPr>
        <w:t xml:space="preserve"> </w:t>
      </w:r>
      <w:r w:rsidR="00FC5829" w:rsidRPr="0050605B">
        <w:rPr>
          <w:sz w:val="24"/>
          <w:szCs w:val="24"/>
        </w:rPr>
        <w:t>Нормативы</w:t>
      </w:r>
      <w:r w:rsidR="00032E9F" w:rsidRPr="0050605B">
        <w:rPr>
          <w:sz w:val="24"/>
          <w:szCs w:val="24"/>
        </w:rPr>
        <w:t xml:space="preserve"> к</w:t>
      </w:r>
      <w:r w:rsidR="00E4533C" w:rsidRPr="0050605B">
        <w:rPr>
          <w:sz w:val="24"/>
          <w:szCs w:val="24"/>
        </w:rPr>
        <w:t>оличества абонентских  номеров пользовательского (оконечного) оборудования, подключенного к сети подвижной связи</w:t>
      </w:r>
      <w:r w:rsidR="00032E9F" w:rsidRPr="0050605B">
        <w:rPr>
          <w:sz w:val="24"/>
          <w:szCs w:val="24"/>
        </w:rPr>
        <w:t xml:space="preserve">. </w:t>
      </w:r>
      <w:r w:rsidR="00E4533C" w:rsidRPr="0050605B">
        <w:rPr>
          <w:sz w:val="24"/>
          <w:szCs w:val="24"/>
        </w:rPr>
        <w:t>Нормативы цены услуг подвижной связи.</w:t>
      </w:r>
      <w:r w:rsidR="00032E9F" w:rsidRPr="0050605B">
        <w:rPr>
          <w:sz w:val="24"/>
          <w:szCs w:val="24"/>
        </w:rPr>
        <w:t xml:space="preserve"> </w:t>
      </w:r>
      <w:r w:rsidR="00E4533C" w:rsidRPr="0050605B">
        <w:rPr>
          <w:sz w:val="24"/>
          <w:szCs w:val="24"/>
        </w:rPr>
        <w:t xml:space="preserve">Нормативы количества </w:t>
      </w:r>
      <w:r w:rsidR="00E4533C" w:rsidRPr="0050605B">
        <w:rPr>
          <w:sz w:val="24"/>
          <w:szCs w:val="24"/>
          <w:lang w:val="en-US"/>
        </w:rPr>
        <w:t>SIM</w:t>
      </w:r>
      <w:r w:rsidR="00E4533C" w:rsidRPr="0050605B">
        <w:rPr>
          <w:sz w:val="24"/>
          <w:szCs w:val="24"/>
        </w:rPr>
        <w:t>-карт</w:t>
      </w:r>
      <w:r w:rsidR="00C97595" w:rsidRPr="0050605B">
        <w:rPr>
          <w:sz w:val="24"/>
          <w:szCs w:val="24"/>
        </w:rPr>
        <w:t>:</w:t>
      </w:r>
    </w:p>
    <w:p w:rsidR="00FC5829" w:rsidRPr="0050605B" w:rsidRDefault="00FC5829" w:rsidP="00FC58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68"/>
      </w:tblGrid>
      <w:tr w:rsidR="00472D3E" w:rsidRPr="0050605B" w:rsidTr="00472D3E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472D3E" w:rsidRPr="0050605B" w:rsidRDefault="00472D3E" w:rsidP="00344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  <w:tc>
          <w:tcPr>
            <w:tcW w:w="2268" w:type="dxa"/>
            <w:vAlign w:val="center"/>
          </w:tcPr>
          <w:p w:rsidR="00472D3E" w:rsidRPr="0050605B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472D3E" w:rsidRPr="0050605B" w:rsidTr="00472D3E">
        <w:tc>
          <w:tcPr>
            <w:tcW w:w="675" w:type="dxa"/>
            <w:vAlign w:val="center"/>
          </w:tcPr>
          <w:p w:rsidR="00472D3E" w:rsidRPr="00D569E8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72D3E" w:rsidRPr="00D569E8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:rsidR="006168BD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D3E" w:rsidRPr="00D569E8" w:rsidRDefault="006168BD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работника</w:t>
            </w:r>
          </w:p>
        </w:tc>
        <w:tc>
          <w:tcPr>
            <w:tcW w:w="2268" w:type="dxa"/>
            <w:vAlign w:val="center"/>
          </w:tcPr>
          <w:p w:rsidR="00472D3E" w:rsidRPr="00D569E8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56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 в месяц</w:t>
            </w:r>
          </w:p>
        </w:tc>
      </w:tr>
      <w:tr w:rsidR="00472D3E" w:rsidRPr="0050605B" w:rsidTr="00472D3E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969" w:type="dxa"/>
            <w:vAlign w:val="center"/>
          </w:tcPr>
          <w:p w:rsidR="00472D3E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:rsidR="00472D3E" w:rsidRPr="0050605B" w:rsidRDefault="00472D3E" w:rsidP="0061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работника*</w:t>
            </w:r>
          </w:p>
        </w:tc>
        <w:tc>
          <w:tcPr>
            <w:tcW w:w="2268" w:type="dxa"/>
            <w:vAlign w:val="center"/>
          </w:tcPr>
          <w:p w:rsidR="00472D3E" w:rsidRPr="0050605B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 в месяц</w:t>
            </w:r>
          </w:p>
        </w:tc>
      </w:tr>
      <w:tr w:rsidR="00472D3E" w:rsidRPr="0050605B" w:rsidTr="00472D3E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3969" w:type="dxa"/>
            <w:vAlign w:val="center"/>
          </w:tcPr>
          <w:p w:rsidR="00472D3E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:rsidR="00472D3E" w:rsidRPr="0050605B" w:rsidRDefault="00472D3E" w:rsidP="0061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472D3E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700 руб. </w:t>
            </w:r>
          </w:p>
          <w:p w:rsidR="00472D3E" w:rsidRPr="0050605B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</w:tbl>
    <w:p w:rsidR="00F50F2E" w:rsidRPr="009F6171" w:rsidRDefault="009F6171" w:rsidP="00EB7BB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F6171">
        <w:rPr>
          <w:sz w:val="24"/>
          <w:szCs w:val="24"/>
        </w:rPr>
        <w:t>&lt;</w:t>
      </w:r>
      <w:r w:rsidR="00E4533C" w:rsidRPr="0050605B">
        <w:rPr>
          <w:sz w:val="24"/>
          <w:szCs w:val="24"/>
        </w:rPr>
        <w:t>*</w:t>
      </w:r>
      <w:r w:rsidRPr="009F6171">
        <w:rPr>
          <w:sz w:val="24"/>
          <w:szCs w:val="24"/>
        </w:rPr>
        <w:t>&gt;</w:t>
      </w:r>
      <w:r w:rsidRPr="009F6171">
        <w:rPr>
          <w:color w:val="000000" w:themeColor="text1"/>
          <w:sz w:val="24"/>
          <w:szCs w:val="24"/>
        </w:rPr>
        <w:t xml:space="preserve"> </w:t>
      </w:r>
      <w:r w:rsidRPr="00D60F6D">
        <w:rPr>
          <w:color w:val="000000" w:themeColor="text1"/>
          <w:sz w:val="24"/>
          <w:szCs w:val="24"/>
        </w:rPr>
        <w:t>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F50F2E" w:rsidRDefault="00F50F2E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1BAD" w:rsidRDefault="00461BAD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649E" w:rsidRPr="0050605B" w:rsidRDefault="0037649E" w:rsidP="003764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2.1.1. Нормативы количества </w:t>
      </w:r>
      <w:r w:rsidRPr="0050605B">
        <w:rPr>
          <w:sz w:val="24"/>
          <w:szCs w:val="24"/>
          <w:lang w:val="en-US"/>
        </w:rPr>
        <w:t>SIM</w:t>
      </w:r>
      <w:r w:rsidRPr="0050605B">
        <w:rPr>
          <w:sz w:val="24"/>
          <w:szCs w:val="24"/>
        </w:rPr>
        <w:t>-карт для выхода в глобальную сеть интернет:</w:t>
      </w:r>
    </w:p>
    <w:p w:rsidR="0037649E" w:rsidRPr="0050605B" w:rsidRDefault="0037649E" w:rsidP="0037649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68"/>
      </w:tblGrid>
      <w:tr w:rsidR="00472D3E" w:rsidRPr="0050605B" w:rsidTr="00344200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472D3E" w:rsidRPr="0050605B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  <w:tc>
          <w:tcPr>
            <w:tcW w:w="2268" w:type="dxa"/>
            <w:vAlign w:val="center"/>
          </w:tcPr>
          <w:p w:rsidR="00472D3E" w:rsidRPr="0050605B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472D3E" w:rsidRPr="0050605B" w:rsidTr="00344200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:rsidR="00472D3E" w:rsidRPr="0050605B" w:rsidRDefault="00472D3E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2268" w:type="dxa"/>
            <w:vAlign w:val="center"/>
          </w:tcPr>
          <w:p w:rsidR="00344200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2D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472D3E" w:rsidRPr="0050605B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72D3E" w:rsidRPr="0050605B" w:rsidTr="00344200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969" w:type="dxa"/>
            <w:vAlign w:val="center"/>
          </w:tcPr>
          <w:p w:rsidR="00472D3E" w:rsidRPr="0050605B" w:rsidRDefault="00472D3E" w:rsidP="0061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344200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2D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472D3E" w:rsidRPr="0050605B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72D3E" w:rsidRPr="0050605B" w:rsidTr="00344200">
        <w:tc>
          <w:tcPr>
            <w:tcW w:w="675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72D3E" w:rsidRPr="0050605B" w:rsidRDefault="00472D3E" w:rsidP="009C5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3969" w:type="dxa"/>
            <w:vAlign w:val="center"/>
          </w:tcPr>
          <w:p w:rsidR="00472D3E" w:rsidRPr="0050605B" w:rsidRDefault="00472D3E" w:rsidP="0061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616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344200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472D3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472D3E" w:rsidRPr="0050605B" w:rsidRDefault="00344200" w:rsidP="00472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</w:tbl>
    <w:p w:rsidR="00461BAD" w:rsidRPr="005A7948" w:rsidRDefault="009F6171" w:rsidP="005A7948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461BAD" w:rsidRDefault="00461BAD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Pr="00EF78D6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t>2.1.2. Нормативы на приобретение средств подвижной связи:</w:t>
      </w:r>
    </w:p>
    <w:p w:rsidR="0054437C" w:rsidRPr="00EF78D6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410"/>
      </w:tblGrid>
      <w:tr w:rsidR="0054437C" w:rsidRPr="00EF78D6" w:rsidTr="00C97780">
        <w:tc>
          <w:tcPr>
            <w:tcW w:w="675" w:type="dxa"/>
            <w:vAlign w:val="center"/>
          </w:tcPr>
          <w:p w:rsidR="0054437C" w:rsidRPr="00EF78D6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54437C" w:rsidRPr="00EF78D6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54437C" w:rsidRPr="00EF78D6" w:rsidRDefault="00461BAD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2410" w:type="dxa"/>
            <w:vAlign w:val="center"/>
          </w:tcPr>
          <w:p w:rsidR="0054437C" w:rsidRPr="00EF78D6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54437C" w:rsidRPr="00EF78D6" w:rsidTr="00C97780">
        <w:tc>
          <w:tcPr>
            <w:tcW w:w="675" w:type="dxa"/>
            <w:vAlign w:val="center"/>
          </w:tcPr>
          <w:p w:rsidR="0054437C" w:rsidRPr="00EF78D6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54437C" w:rsidRPr="0054437C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C97780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54437C" w:rsidRPr="00EF78D6" w:rsidRDefault="00C97780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работника</w:t>
            </w:r>
          </w:p>
        </w:tc>
        <w:tc>
          <w:tcPr>
            <w:tcW w:w="2410" w:type="dxa"/>
            <w:vAlign w:val="center"/>
          </w:tcPr>
          <w:p w:rsidR="0054437C" w:rsidRPr="00EF78D6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54437C" w:rsidRPr="00E37084" w:rsidTr="00C97780">
        <w:tc>
          <w:tcPr>
            <w:tcW w:w="675" w:type="dxa"/>
            <w:vAlign w:val="center"/>
          </w:tcPr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vAlign w:val="center"/>
          </w:tcPr>
          <w:p w:rsidR="00C97780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</w:t>
            </w:r>
          </w:p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C9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работника*</w:t>
            </w:r>
          </w:p>
        </w:tc>
        <w:tc>
          <w:tcPr>
            <w:tcW w:w="2410" w:type="dxa"/>
            <w:vAlign w:val="center"/>
          </w:tcPr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за 1 единицу</w:t>
            </w:r>
          </w:p>
        </w:tc>
      </w:tr>
      <w:tr w:rsidR="0054437C" w:rsidRPr="00E37084" w:rsidTr="00C97780">
        <w:tc>
          <w:tcPr>
            <w:tcW w:w="675" w:type="dxa"/>
            <w:vAlign w:val="center"/>
          </w:tcPr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54437C" w:rsidRPr="00E37084" w:rsidRDefault="00286FF2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работники У</w:t>
            </w:r>
            <w:r w:rsidR="0054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чреждения</w:t>
            </w:r>
            <w:r w:rsidR="0054437C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="0054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которым предоставляю</w:t>
            </w:r>
            <w:r w:rsidR="0054437C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="0054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абонентские</w:t>
            </w:r>
            <w:r w:rsidR="0054437C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</w:t>
            </w:r>
            <w:r w:rsidR="0054437C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пользовательского (оконечного) оборудования, подключенного к сети подвижной связи</w:t>
            </w:r>
          </w:p>
        </w:tc>
        <w:tc>
          <w:tcPr>
            <w:tcW w:w="2268" w:type="dxa"/>
            <w:vAlign w:val="center"/>
          </w:tcPr>
          <w:p w:rsidR="00C97780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</w:t>
            </w:r>
          </w:p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C97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работника*</w:t>
            </w:r>
          </w:p>
        </w:tc>
        <w:tc>
          <w:tcPr>
            <w:tcW w:w="2410" w:type="dxa"/>
            <w:vAlign w:val="center"/>
          </w:tcPr>
          <w:p w:rsidR="0054437C" w:rsidRPr="00E37084" w:rsidRDefault="0054437C" w:rsidP="00C9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10,0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за 1 единицу</w:t>
            </w:r>
          </w:p>
        </w:tc>
      </w:tr>
    </w:tbl>
    <w:p w:rsidR="0054437C" w:rsidRPr="0054437C" w:rsidRDefault="0054437C" w:rsidP="0054437C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286FF2" w:rsidRDefault="00286FF2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Pr="0050605B" w:rsidRDefault="0054437C" w:rsidP="0054437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2.2. Нормативы обеспечения деятельности Учреждения, применяемые при расчете нормативных затрат на приобретение персональных компьютеров, принтеров, многофункциональных устройств и копировальных аппаратов (оргтехники) и т.д.:</w:t>
      </w:r>
    </w:p>
    <w:p w:rsidR="0054437C" w:rsidRPr="0050605B" w:rsidRDefault="0054437C" w:rsidP="005443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268"/>
      </w:tblGrid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5A79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Цена приобретения 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 xml:space="preserve">Принтер лазерный </w:t>
            </w:r>
            <w:r>
              <w:rPr>
                <w:sz w:val="24"/>
                <w:szCs w:val="24"/>
              </w:rPr>
              <w:t xml:space="preserve">с возможностью двусторонней печати </w:t>
            </w:r>
            <w:r w:rsidRPr="00FA0569">
              <w:rPr>
                <w:sz w:val="24"/>
                <w:szCs w:val="24"/>
              </w:rPr>
              <w:t>(черно-белая печать, формат 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1 единицы в расчете на 1 работника при условии отсутствия обеспечения многофункциональным 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C97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не более 30</w:t>
            </w:r>
            <w:r>
              <w:rPr>
                <w:sz w:val="24"/>
                <w:szCs w:val="24"/>
              </w:rPr>
              <w:t>,0 тыс. руб.</w:t>
            </w:r>
            <w:r w:rsidR="006168BD">
              <w:rPr>
                <w:sz w:val="24"/>
                <w:szCs w:val="24"/>
              </w:rPr>
              <w:t xml:space="preserve"> </w:t>
            </w:r>
            <w:r w:rsidRPr="00FA0569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1)*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1 единицы в расчете на </w:t>
            </w:r>
            <w:r>
              <w:rPr>
                <w:sz w:val="24"/>
                <w:szCs w:val="24"/>
              </w:rPr>
              <w:t>каждых 2</w:t>
            </w:r>
            <w:r w:rsidRPr="00761358">
              <w:rPr>
                <w:sz w:val="24"/>
                <w:szCs w:val="24"/>
              </w:rPr>
              <w:t xml:space="preserve"> работников </w:t>
            </w:r>
            <w:r>
              <w:rPr>
                <w:sz w:val="24"/>
                <w:szCs w:val="24"/>
              </w:rPr>
              <w:t>в 1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74,3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2)*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более 2 единиц на У</w:t>
            </w:r>
            <w:r w:rsidRPr="0050605B">
              <w:rPr>
                <w:sz w:val="24"/>
                <w:szCs w:val="24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647,068 тыс. руб.</w:t>
            </w:r>
            <w:r w:rsidRPr="0050605B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3)*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50605B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Pr="0050605B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каждых 3 работников в 1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155,52 тыс. руб.</w:t>
            </w:r>
            <w:r w:rsidRPr="0050605B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RPr="00C42D53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Многофункциональное устройство (тип 4)*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2D5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 единиц на У</w:t>
            </w:r>
            <w:r w:rsidRPr="00C42D53">
              <w:rPr>
                <w:sz w:val="24"/>
                <w:szCs w:val="24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911,263 тыс. руб.</w:t>
            </w:r>
            <w:r w:rsidRPr="00C42D53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Много</w:t>
            </w:r>
            <w:r>
              <w:rPr>
                <w:sz w:val="24"/>
                <w:szCs w:val="24"/>
              </w:rPr>
              <w:t>функциональное устройство (тип 5</w:t>
            </w:r>
            <w:r w:rsidRPr="0050605B">
              <w:rPr>
                <w:sz w:val="24"/>
                <w:szCs w:val="24"/>
              </w:rPr>
              <w:t>)*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 на У</w:t>
            </w:r>
            <w:r w:rsidRPr="00C42D53">
              <w:rPr>
                <w:sz w:val="24"/>
                <w:szCs w:val="24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70,0</w:t>
            </w:r>
            <w:r w:rsidRPr="00C42D53">
              <w:rPr>
                <w:sz w:val="24"/>
                <w:szCs w:val="24"/>
              </w:rPr>
              <w:t xml:space="preserve"> тыс. рублей 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9615DD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15DD">
              <w:rPr>
                <w:sz w:val="24"/>
                <w:szCs w:val="24"/>
              </w:rPr>
              <w:t xml:space="preserve">Принтер </w:t>
            </w:r>
            <w:proofErr w:type="gramStart"/>
            <w:r w:rsidRPr="009615DD">
              <w:rPr>
                <w:sz w:val="24"/>
                <w:szCs w:val="24"/>
              </w:rPr>
              <w:t>штрих-кодов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C42D53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Pr="00C42D5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работника с функциями делопроизводителя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28,0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C42D53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Потоковый сканер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C42D53">
              <w:rPr>
                <w:sz w:val="24"/>
                <w:szCs w:val="24"/>
              </w:rPr>
              <w:t xml:space="preserve"> единиц</w:t>
            </w:r>
            <w:r>
              <w:rPr>
                <w:sz w:val="24"/>
                <w:szCs w:val="24"/>
              </w:rPr>
              <w:t>ы</w:t>
            </w:r>
            <w:r w:rsidRPr="00C42D53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работника с функциями делопроизводителя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42D53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87,0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C42D53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(с</w:t>
            </w:r>
            <w:r w:rsidRPr="0050605B">
              <w:rPr>
                <w:sz w:val="24"/>
                <w:szCs w:val="24"/>
              </w:rPr>
              <w:t>истемный блок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 1 еди</w:t>
            </w:r>
            <w:r>
              <w:rPr>
                <w:sz w:val="24"/>
                <w:szCs w:val="24"/>
              </w:rPr>
              <w:t>ницы в расчете на 1 работника при отсутствии моноблока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123,0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>руководителя (заместителя руководителя) Учреждения при отсутствии системного 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152,375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="002F018B">
              <w:rPr>
                <w:sz w:val="24"/>
                <w:szCs w:val="24"/>
              </w:rPr>
              <w:br/>
            </w:r>
            <w:r w:rsidRPr="0050605B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>руководителя (заместителя руководителя, главного бухгалтера) при наличии разъездного характера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тыс. руб.</w:t>
            </w:r>
            <w:r w:rsidRPr="0050605B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RPr="0050605B" w:rsidTr="005A7948">
        <w:trPr>
          <w:trHeight w:val="13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Ноутбук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в расчете на 1 работника </w:t>
            </w:r>
            <w:r>
              <w:rPr>
                <w:sz w:val="24"/>
                <w:szCs w:val="24"/>
              </w:rPr>
              <w:t xml:space="preserve"> при наличии </w:t>
            </w:r>
            <w:r w:rsidRPr="0050605B">
              <w:rPr>
                <w:sz w:val="24"/>
                <w:szCs w:val="24"/>
              </w:rPr>
              <w:t>разъездного характера работы</w:t>
            </w:r>
            <w:r>
              <w:rPr>
                <w:sz w:val="24"/>
                <w:szCs w:val="24"/>
              </w:rPr>
              <w:t xml:space="preserve"> и при отсутствии планшетного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  <w:r w:rsidR="002F0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50605B">
              <w:rPr>
                <w:sz w:val="24"/>
                <w:szCs w:val="24"/>
              </w:rPr>
              <w:t>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Планшетный компьютер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единицы на 1 руководителя (заместителя руководителя, главного бухгалтера)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60,0 тыс. руб. за 1 единицу</w:t>
            </w:r>
          </w:p>
        </w:tc>
      </w:tr>
      <w:tr w:rsidR="005A7948" w:rsidRPr="0050605B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на 1 работника </w:t>
            </w:r>
            <w:r w:rsidR="00286FF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чреждения при наличии </w:t>
            </w:r>
            <w:r w:rsidRPr="0050605B">
              <w:rPr>
                <w:sz w:val="24"/>
                <w:szCs w:val="24"/>
              </w:rPr>
              <w:t>разъездного характера работы</w:t>
            </w:r>
            <w:r>
              <w:rPr>
                <w:sz w:val="24"/>
                <w:szCs w:val="24"/>
              </w:rPr>
              <w:t xml:space="preserve"> и при отсутствии ноутбука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50605B" w:rsidRDefault="005A7948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45,0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единицу</w:t>
            </w:r>
          </w:p>
        </w:tc>
      </w:tr>
      <w:tr w:rsidR="005A7948" w:rsidRPr="00FA0569" w:rsidTr="005A7948">
        <w:trPr>
          <w:trHeight w:val="11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0569">
              <w:rPr>
                <w:sz w:val="24"/>
                <w:szCs w:val="24"/>
              </w:rPr>
              <w:t>Монитор</w:t>
            </w:r>
            <w:r>
              <w:rPr>
                <w:sz w:val="24"/>
                <w:szCs w:val="24"/>
              </w:rPr>
              <w:t xml:space="preserve"> тип 2</w:t>
            </w:r>
          </w:p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(25-28 дюймов)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A0569">
              <w:rPr>
                <w:sz w:val="24"/>
                <w:szCs w:val="24"/>
              </w:rPr>
              <w:t>не более 1 единицы в расчете на 1 работника, имеющего в пользовании системный блок, либо не более 2 единиц в расчете на 1 работника имеющ</w:t>
            </w:r>
            <w:r>
              <w:rPr>
                <w:sz w:val="24"/>
                <w:szCs w:val="24"/>
              </w:rPr>
              <w:t>его в пользовании системный</w:t>
            </w:r>
            <w:r w:rsidRPr="00FA05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блок </w:t>
            </w:r>
            <w:r w:rsidRPr="00FA0569">
              <w:rPr>
                <w:sz w:val="24"/>
                <w:szCs w:val="24"/>
              </w:rPr>
              <w:t>и осуществляющего свою деятельность в условиях работы с несколькими программами одновременно в режиме многозадачности</w:t>
            </w:r>
            <w:r>
              <w:rPr>
                <w:sz w:val="24"/>
                <w:szCs w:val="24"/>
              </w:rPr>
              <w:t>, либо</w:t>
            </w:r>
            <w:r w:rsidRPr="00FA0569">
              <w:rPr>
                <w:sz w:val="24"/>
                <w:szCs w:val="24"/>
              </w:rPr>
              <w:t xml:space="preserve"> не более 1 единицы в расчете на 1 работника, имеющего в пользовании </w:t>
            </w:r>
            <w:r>
              <w:rPr>
                <w:sz w:val="24"/>
                <w:szCs w:val="24"/>
              </w:rPr>
              <w:t>моноблок</w:t>
            </w:r>
            <w:r w:rsidRPr="00FA0569">
              <w:rPr>
                <w:sz w:val="24"/>
                <w:szCs w:val="24"/>
              </w:rPr>
              <w:t xml:space="preserve"> и осуществляющего свою</w:t>
            </w:r>
            <w:proofErr w:type="gramEnd"/>
            <w:r w:rsidRPr="00FA0569">
              <w:rPr>
                <w:sz w:val="24"/>
                <w:szCs w:val="24"/>
              </w:rPr>
              <w:t xml:space="preserve"> деятельность в условиях работы с несколькими программами одновременно в режиме многозадачности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5A7948" w:rsidRPr="00FA0569" w:rsidRDefault="005A7948" w:rsidP="009C54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 тыс. руб.</w:t>
            </w:r>
            <w:r w:rsidRPr="00FA0569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82457" w:rsidRDefault="005A7948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Интерактивная мультисенсорная панель, размер диагонали не менее 65 дюймов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C82457" w:rsidRDefault="005A7948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единиц на У</w:t>
            </w:r>
            <w:r w:rsidRPr="00C82457">
              <w:rPr>
                <w:sz w:val="24"/>
                <w:szCs w:val="24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не более</w:t>
            </w:r>
          </w:p>
          <w:p w:rsidR="005A7948" w:rsidRPr="00C82457" w:rsidRDefault="005A7948" w:rsidP="009C548C">
            <w:pPr>
              <w:jc w:val="center"/>
              <w:rPr>
                <w:sz w:val="24"/>
                <w:szCs w:val="24"/>
              </w:rPr>
            </w:pPr>
            <w:r w:rsidRPr="00C8245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 тыс. руб.</w:t>
            </w:r>
            <w:r w:rsidRPr="00C82457">
              <w:rPr>
                <w:sz w:val="24"/>
                <w:szCs w:val="24"/>
              </w:rPr>
              <w:t xml:space="preserve"> за 1 единицу</w:t>
            </w:r>
          </w:p>
        </w:tc>
      </w:tr>
      <w:tr w:rsidR="005A7948" w:rsidRPr="00FA0569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Мультимедийный комплект (проектор с экраном)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FA0569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 единицы на У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не более</w:t>
            </w:r>
          </w:p>
          <w:p w:rsidR="005A7948" w:rsidRPr="00FA0569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 тыс. руб.</w:t>
            </w:r>
            <w:r w:rsidRPr="00FA0569">
              <w:rPr>
                <w:rFonts w:ascii="Times New Roman" w:hAnsi="Times New Roman" w:cs="Times New Roman"/>
                <w:sz w:val="24"/>
                <w:szCs w:val="28"/>
              </w:rPr>
              <w:t xml:space="preserve"> за 1 единицу</w:t>
            </w:r>
          </w:p>
        </w:tc>
      </w:tr>
      <w:tr w:rsidR="005A7948" w:rsidRPr="00FA0569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3D00C2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Оборудование ситуационного центра (</w:t>
            </w:r>
            <w:proofErr w:type="spellStart"/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видеостена</w:t>
            </w:r>
            <w:proofErr w:type="spellEnd"/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3D00C2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комплекта на У</w:t>
            </w: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A7948" w:rsidRPr="003D00C2" w:rsidRDefault="005A7948" w:rsidP="009C548C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 млн. руб.</w:t>
            </w:r>
            <w:r w:rsidRPr="003D00C2">
              <w:rPr>
                <w:rFonts w:ascii="Times New Roman" w:hAnsi="Times New Roman" w:cs="Times New Roman"/>
                <w:sz w:val="24"/>
                <w:szCs w:val="24"/>
              </w:rPr>
              <w:t xml:space="preserve"> за 1 комплект</w:t>
            </w:r>
          </w:p>
        </w:tc>
      </w:tr>
      <w:tr w:rsidR="005A7948" w:rsidRPr="00FA0569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230E93" w:rsidRDefault="005A7948" w:rsidP="009C548C">
            <w:pPr>
              <w:jc w:val="center"/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  <w:lang w:val="en-US"/>
              </w:rPr>
              <w:t xml:space="preserve">IP </w:t>
            </w:r>
            <w:r w:rsidRPr="00230E93">
              <w:rPr>
                <w:sz w:val="24"/>
                <w:szCs w:val="24"/>
              </w:rPr>
              <w:t>телефон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230E93" w:rsidRDefault="005A7948" w:rsidP="009C548C">
            <w:pPr>
              <w:jc w:val="center"/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</w:rPr>
              <w:t>не более 1 единицы в расчете н</w:t>
            </w:r>
            <w:r w:rsidR="00286FF2">
              <w:rPr>
                <w:sz w:val="24"/>
                <w:szCs w:val="24"/>
              </w:rPr>
              <w:t>а 1 работника У</w:t>
            </w:r>
            <w:r w:rsidRPr="00230E93">
              <w:rPr>
                <w:sz w:val="24"/>
                <w:szCs w:val="24"/>
              </w:rPr>
              <w:t>чреждения</w:t>
            </w:r>
            <w:r>
              <w:rPr>
                <w:sz w:val="24"/>
                <w:szCs w:val="24"/>
              </w:rPr>
              <w:t xml:space="preserve"> при условии отсутствии стационарного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230E93" w:rsidRDefault="005A7948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25,863</w:t>
            </w:r>
            <w:r w:rsidRPr="00230E9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5A7948" w:rsidRPr="00FA0569" w:rsidTr="005A79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B9710E" w:rsidRDefault="005A7948" w:rsidP="009C5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B9710E" w:rsidRDefault="005A7948" w:rsidP="009C548C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не более 1 ед</w:t>
            </w:r>
            <w:r w:rsidR="00286FF2">
              <w:rPr>
                <w:sz w:val="24"/>
                <w:szCs w:val="24"/>
              </w:rPr>
              <w:t>иницы в расчете на 1 работника У</w:t>
            </w:r>
            <w:r w:rsidRPr="00B9710E">
              <w:rPr>
                <w:sz w:val="24"/>
                <w:szCs w:val="24"/>
              </w:rPr>
              <w:t xml:space="preserve">чреждения при условии отсутствия </w:t>
            </w:r>
            <w:r w:rsidRPr="00B9710E">
              <w:rPr>
                <w:sz w:val="24"/>
                <w:szCs w:val="24"/>
                <w:lang w:val="en-US"/>
              </w:rPr>
              <w:t>IP</w:t>
            </w:r>
            <w:r w:rsidRPr="00B9710E"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8" w:rsidRPr="00B9710E" w:rsidRDefault="005A7948" w:rsidP="002F018B">
            <w:pPr>
              <w:jc w:val="center"/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не более</w:t>
            </w:r>
            <w:r w:rsidR="002F018B">
              <w:rPr>
                <w:sz w:val="24"/>
                <w:szCs w:val="24"/>
              </w:rPr>
              <w:t xml:space="preserve"> </w:t>
            </w:r>
            <w:r w:rsidRPr="00B9710E">
              <w:rPr>
                <w:sz w:val="24"/>
                <w:szCs w:val="24"/>
              </w:rPr>
              <w:t>3,0 тыс. руб.</w:t>
            </w:r>
            <w:r w:rsidR="002F018B">
              <w:rPr>
                <w:sz w:val="24"/>
                <w:szCs w:val="24"/>
              </w:rPr>
              <w:t xml:space="preserve"> </w:t>
            </w:r>
            <w:r w:rsidRPr="00B9710E">
              <w:rPr>
                <w:sz w:val="24"/>
                <w:szCs w:val="24"/>
              </w:rPr>
              <w:t>за 1 единицу</w:t>
            </w:r>
          </w:p>
        </w:tc>
      </w:tr>
    </w:tbl>
    <w:p w:rsidR="002B49B1" w:rsidRDefault="003D00C2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 w:rsidR="00F97971">
        <w:rPr>
          <w:sz w:val="24"/>
          <w:szCs w:val="24"/>
        </w:rPr>
        <w:t xml:space="preserve">&gt; </w:t>
      </w:r>
      <w:r w:rsidR="002B49B1"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</w:t>
      </w:r>
      <w:r w:rsidR="002B49B1">
        <w:rPr>
          <w:sz w:val="24"/>
          <w:szCs w:val="24"/>
        </w:rPr>
        <w:t xml:space="preserve"> </w:t>
      </w:r>
      <w:r w:rsidR="002B49B1" w:rsidRPr="00EF78D6">
        <w:rPr>
          <w:sz w:val="24"/>
          <w:szCs w:val="24"/>
        </w:rPr>
        <w:t xml:space="preserve"> </w:t>
      </w:r>
      <w:r w:rsidR="002B49B1">
        <w:rPr>
          <w:sz w:val="24"/>
          <w:szCs w:val="24"/>
        </w:rPr>
        <w:t>приказе</w:t>
      </w:r>
      <w:r w:rsidR="002B49B1"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 w:rsidR="002B49B1">
        <w:rPr>
          <w:sz w:val="24"/>
          <w:szCs w:val="24"/>
        </w:rPr>
        <w:t>.</w:t>
      </w: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Pr="00EF78D6">
        <w:rPr>
          <w:sz w:val="24"/>
          <w:szCs w:val="24"/>
        </w:rPr>
        <w:t>Нормативы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обеспечения деятельности Учреждения,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применяемые при расчете нормативных затрат на приобретение</w:t>
      </w:r>
      <w:r>
        <w:rPr>
          <w:sz w:val="24"/>
          <w:szCs w:val="24"/>
        </w:rPr>
        <w:t xml:space="preserve"> расходных материалов для копировально-множительной техники</w:t>
      </w:r>
      <w:r w:rsidRPr="002C756F">
        <w:rPr>
          <w:sz w:val="24"/>
          <w:szCs w:val="24"/>
        </w:rPr>
        <w:t>:</w:t>
      </w:r>
    </w:p>
    <w:p w:rsidR="002B49B1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2281"/>
      </w:tblGrid>
      <w:tr w:rsidR="002B49B1" w:rsidTr="002B49B1">
        <w:tc>
          <w:tcPr>
            <w:tcW w:w="2093" w:type="dxa"/>
            <w:vAlign w:val="center"/>
          </w:tcPr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B49B1" w:rsidTr="002B49B1">
        <w:tc>
          <w:tcPr>
            <w:tcW w:w="2093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Многофункциональное устройство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(тип 1)*</w:t>
            </w:r>
          </w:p>
        </w:tc>
        <w:tc>
          <w:tcPr>
            <w:tcW w:w="3685" w:type="dxa"/>
            <w:vAlign w:val="center"/>
          </w:tcPr>
          <w:p w:rsidR="002B49B1" w:rsidRPr="002A4C52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6 штук в год на 1 устройство при условии ресурса расходного материала не менее 2000 листов</w:t>
            </w:r>
          </w:p>
        </w:tc>
        <w:tc>
          <w:tcPr>
            <w:tcW w:w="170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19,26 </w:t>
            </w:r>
            <w:r>
              <w:rPr>
                <w:sz w:val="24"/>
                <w:szCs w:val="24"/>
              </w:rPr>
              <w:br/>
              <w:t>тыс. руб.</w:t>
            </w:r>
          </w:p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2B49B1" w:rsidTr="002B49B1">
        <w:tc>
          <w:tcPr>
            <w:tcW w:w="2093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2B49B1" w:rsidRPr="008C7633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2)*</w:t>
            </w:r>
          </w:p>
        </w:tc>
        <w:tc>
          <w:tcPr>
            <w:tcW w:w="3685" w:type="dxa"/>
            <w:vAlign w:val="center"/>
          </w:tcPr>
          <w:p w:rsidR="002B49B1" w:rsidRPr="002A4C52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8 штук или 2 комплектов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 тыс. руб.</w:t>
            </w:r>
          </w:p>
          <w:p w:rsidR="002B49B1" w:rsidRPr="002C756F" w:rsidRDefault="002B49B1" w:rsidP="002B49B1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2B49B1" w:rsidTr="002B49B1">
        <w:tc>
          <w:tcPr>
            <w:tcW w:w="2093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2B49B1" w:rsidRPr="008C7633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3)*</w:t>
            </w:r>
          </w:p>
        </w:tc>
        <w:tc>
          <w:tcPr>
            <w:tcW w:w="3685" w:type="dxa"/>
            <w:vAlign w:val="center"/>
          </w:tcPr>
          <w:p w:rsidR="002B49B1" w:rsidRPr="002A4C52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5000 листов</w:t>
            </w:r>
          </w:p>
        </w:tc>
        <w:tc>
          <w:tcPr>
            <w:tcW w:w="170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15,52 </w:t>
            </w:r>
            <w:r>
              <w:rPr>
                <w:sz w:val="24"/>
                <w:szCs w:val="24"/>
              </w:rPr>
              <w:br/>
              <w:t>тыс. руб.</w:t>
            </w:r>
          </w:p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2B49B1" w:rsidTr="002B49B1">
        <w:tc>
          <w:tcPr>
            <w:tcW w:w="2093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2B49B1" w:rsidRPr="008C7633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4)*</w:t>
            </w:r>
          </w:p>
        </w:tc>
        <w:tc>
          <w:tcPr>
            <w:tcW w:w="3685" w:type="dxa"/>
            <w:vAlign w:val="center"/>
          </w:tcPr>
          <w:p w:rsidR="002B49B1" w:rsidRPr="002A4C52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 тыс. руб.</w:t>
            </w:r>
          </w:p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2B49B1" w:rsidTr="002B49B1">
        <w:tc>
          <w:tcPr>
            <w:tcW w:w="2093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</w:t>
            </w:r>
            <w:r>
              <w:rPr>
                <w:sz w:val="24"/>
                <w:szCs w:val="24"/>
              </w:rPr>
              <w:t>тройство</w:t>
            </w:r>
          </w:p>
          <w:p w:rsidR="002B49B1" w:rsidRPr="008C7633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(тип 5</w:t>
            </w:r>
            <w:r w:rsidRPr="008C7633">
              <w:rPr>
                <w:sz w:val="24"/>
                <w:szCs w:val="24"/>
              </w:rPr>
              <w:t>)*</w:t>
            </w:r>
          </w:p>
        </w:tc>
        <w:tc>
          <w:tcPr>
            <w:tcW w:w="3685" w:type="dxa"/>
            <w:vAlign w:val="center"/>
          </w:tcPr>
          <w:p w:rsidR="002B49B1" w:rsidRPr="002A4C52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8 штук или 2 комплектов в год на 1 устройство при условии ресурса расходного материала не менее 2500 листов</w:t>
            </w:r>
          </w:p>
        </w:tc>
        <w:tc>
          <w:tcPr>
            <w:tcW w:w="170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40,328 </w:t>
            </w:r>
            <w:r>
              <w:rPr>
                <w:sz w:val="24"/>
                <w:szCs w:val="24"/>
              </w:rPr>
              <w:br/>
              <w:t>тыс. руб.</w:t>
            </w:r>
          </w:p>
          <w:p w:rsidR="002B49B1" w:rsidRPr="002C756F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</w:tbl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>
        <w:rPr>
          <w:sz w:val="24"/>
          <w:szCs w:val="24"/>
        </w:rPr>
        <w:t xml:space="preserve">&gt; </w:t>
      </w:r>
      <w:r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приказе</w:t>
      </w:r>
      <w:r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>
        <w:rPr>
          <w:sz w:val="24"/>
          <w:szCs w:val="24"/>
        </w:rPr>
        <w:t>.</w:t>
      </w: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Pr="00EF78D6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F018B" w:rsidRDefault="002F018B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B49B1" w:rsidRPr="00EF78D6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4</w:t>
      </w:r>
      <w:r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</w:t>
      </w:r>
      <w:r>
        <w:rPr>
          <w:sz w:val="24"/>
          <w:szCs w:val="24"/>
        </w:rPr>
        <w:t>риобретение носителей информации и периферийного оборудования</w:t>
      </w:r>
      <w:r w:rsidRPr="00EF78D6">
        <w:rPr>
          <w:sz w:val="24"/>
          <w:szCs w:val="24"/>
        </w:rPr>
        <w:t>:</w:t>
      </w:r>
    </w:p>
    <w:p w:rsidR="002B49B1" w:rsidRPr="00EF78D6" w:rsidRDefault="002B49B1" w:rsidP="002B49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111"/>
        <w:gridCol w:w="2552"/>
      </w:tblGrid>
      <w:tr w:rsidR="002B49B1" w:rsidRPr="00EF78D6" w:rsidTr="002F01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EF78D6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EF78D6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EF78D6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Цена приобретения </w:t>
            </w:r>
          </w:p>
        </w:tc>
      </w:tr>
      <w:tr w:rsidR="002B49B1" w:rsidRPr="00D53158" w:rsidTr="002F01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D53158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53158">
              <w:rPr>
                <w:sz w:val="24"/>
                <w:szCs w:val="24"/>
              </w:rPr>
              <w:t>накопитель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1 единицы </w:t>
            </w:r>
          </w:p>
          <w:p w:rsidR="002B49B1" w:rsidRPr="00D53158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D53158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900,0 руб.</w:t>
            </w:r>
            <w:r w:rsidRPr="00D53158">
              <w:rPr>
                <w:sz w:val="24"/>
                <w:szCs w:val="24"/>
              </w:rPr>
              <w:t xml:space="preserve"> </w:t>
            </w:r>
          </w:p>
          <w:p w:rsidR="002B49B1" w:rsidRPr="00D53158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2B49B1" w:rsidRPr="00EF78D6" w:rsidTr="002F018B">
        <w:trPr>
          <w:trHeight w:val="6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D53158" w:rsidRDefault="002F018B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накопитель данных (</w:t>
            </w:r>
            <w:r w:rsidR="002B49B1">
              <w:rPr>
                <w:sz w:val="24"/>
                <w:szCs w:val="24"/>
              </w:rPr>
              <w:t>диск)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10 единиц </w:t>
            </w:r>
          </w:p>
          <w:p w:rsidR="002B49B1" w:rsidRPr="00D53158" w:rsidRDefault="002B49B1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D53158" w:rsidRDefault="002B49B1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8,625 тыс. руб.</w:t>
            </w:r>
            <w:r w:rsidRPr="00D53158">
              <w:rPr>
                <w:sz w:val="24"/>
                <w:szCs w:val="24"/>
              </w:rPr>
              <w:t xml:space="preserve"> за 1 единицу</w:t>
            </w:r>
          </w:p>
        </w:tc>
      </w:tr>
      <w:tr w:rsidR="002B49B1" w:rsidRPr="00EF78D6" w:rsidTr="002F01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Веб-камера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8,519 тыс. руб. за 1 единицу</w:t>
            </w:r>
          </w:p>
        </w:tc>
      </w:tr>
      <w:tr w:rsidR="002B49B1" w:rsidRPr="00EF78D6" w:rsidTr="002F01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акустика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</w:t>
            </w:r>
          </w:p>
          <w:p w:rsidR="002B49B1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Default="002B49B1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2,932 тыс. руб. за 1 единицу</w:t>
            </w:r>
          </w:p>
        </w:tc>
      </w:tr>
      <w:tr w:rsidR="002F018B" w:rsidTr="002F018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8B" w:rsidRDefault="002F018B" w:rsidP="00286F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8B" w:rsidRDefault="002F018B" w:rsidP="00286F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</w:t>
            </w:r>
          </w:p>
          <w:p w:rsidR="002F018B" w:rsidRPr="00D53158" w:rsidRDefault="002F018B" w:rsidP="00286F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8B" w:rsidRDefault="002F018B" w:rsidP="002F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1,608 тыс. руб. за 1 единицу</w:t>
            </w:r>
          </w:p>
        </w:tc>
      </w:tr>
    </w:tbl>
    <w:p w:rsidR="002B49B1" w:rsidRPr="00EF78D6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4437C" w:rsidRDefault="0054437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97971" w:rsidRDefault="00F97971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E1AA7" w:rsidRPr="0050605B" w:rsidRDefault="003E1AA7" w:rsidP="006E44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50605B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Default="00CA5054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A2278" w:rsidRDefault="00DA2278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C548C" w:rsidRDefault="009C548C" w:rsidP="00CA505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A5054" w:rsidRPr="00B84AB7" w:rsidRDefault="00CA5054" w:rsidP="00CA505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2.</w:t>
      </w:r>
      <w:r w:rsidR="002B49B1">
        <w:rPr>
          <w:sz w:val="24"/>
          <w:szCs w:val="24"/>
        </w:rPr>
        <w:t>5</w:t>
      </w:r>
      <w:r w:rsidRPr="0050605B">
        <w:rPr>
          <w:sz w:val="24"/>
          <w:szCs w:val="24"/>
        </w:rPr>
        <w:t>. Перечень видов периодических печатных и электронных изданий</w:t>
      </w:r>
      <w:r>
        <w:rPr>
          <w:sz w:val="24"/>
          <w:szCs w:val="24"/>
        </w:rPr>
        <w:t xml:space="preserve"> </w:t>
      </w:r>
      <w:r w:rsidRPr="00B84AB7">
        <w:rPr>
          <w:sz w:val="24"/>
          <w:szCs w:val="24"/>
        </w:rPr>
        <w:t>(электронных баз данных), справочной литера</w:t>
      </w:r>
      <w:r w:rsidR="009C548C">
        <w:rPr>
          <w:sz w:val="24"/>
          <w:szCs w:val="24"/>
        </w:rPr>
        <w:t>туры, приобретаемых Учреждением</w:t>
      </w:r>
      <w:r w:rsidRPr="00B84AB7">
        <w:rPr>
          <w:sz w:val="24"/>
          <w:szCs w:val="24"/>
        </w:rPr>
        <w:t>:</w:t>
      </w:r>
    </w:p>
    <w:p w:rsidR="00CA5054" w:rsidRPr="00B84AB7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395"/>
      </w:tblGrid>
      <w:tr w:rsidR="00CA5054" w:rsidRPr="00B84AB7" w:rsidTr="002F018B">
        <w:trPr>
          <w:trHeight w:val="197"/>
        </w:trPr>
        <w:tc>
          <w:tcPr>
            <w:tcW w:w="624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:rsidR="00CA5054" w:rsidRPr="00B84AB7" w:rsidRDefault="002F018B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</w:t>
            </w:r>
            <w:r w:rsidR="00CA5054" w:rsidRPr="00B84AB7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CA5054" w:rsidRPr="00B84AB7" w:rsidTr="002F018B">
        <w:tc>
          <w:tcPr>
            <w:tcW w:w="624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электронной Базе данных (простая неисключительная лицензия) </w:t>
            </w:r>
            <w:proofErr w:type="gramStart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Справочник кадровика»</w:t>
            </w:r>
          </w:p>
        </w:tc>
        <w:tc>
          <w:tcPr>
            <w:tcW w:w="4395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2F018B">
              <w:rPr>
                <w:rFonts w:ascii="Times New Roman" w:hAnsi="Times New Roman" w:cs="Times New Roman"/>
                <w:sz w:val="24"/>
                <w:szCs w:val="24"/>
              </w:rPr>
              <w:t>годовой подписки (лицензии) на У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CA5054" w:rsidRPr="00B84AB7" w:rsidTr="002F018B">
        <w:tc>
          <w:tcPr>
            <w:tcW w:w="624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«Госзаказ»</w:t>
            </w:r>
          </w:p>
        </w:tc>
        <w:tc>
          <w:tcPr>
            <w:tcW w:w="4395" w:type="dxa"/>
            <w:vAlign w:val="center"/>
          </w:tcPr>
          <w:p w:rsidR="00CA5054" w:rsidRPr="00B84AB7" w:rsidRDefault="00CA5054" w:rsidP="002F018B">
            <w:pPr>
              <w:jc w:val="center"/>
            </w:pPr>
            <w:r w:rsidRPr="00B84AB7">
              <w:rPr>
                <w:sz w:val="24"/>
                <w:szCs w:val="24"/>
              </w:rPr>
              <w:t xml:space="preserve">не более 1 </w:t>
            </w:r>
            <w:r w:rsidR="002F018B">
              <w:rPr>
                <w:sz w:val="24"/>
                <w:szCs w:val="24"/>
              </w:rPr>
              <w:t>годовой подписки (лицензии) на У</w:t>
            </w:r>
            <w:r w:rsidRPr="00B84AB7">
              <w:rPr>
                <w:sz w:val="24"/>
                <w:szCs w:val="24"/>
              </w:rPr>
              <w:t>чреждение</w:t>
            </w:r>
          </w:p>
        </w:tc>
      </w:tr>
      <w:tr w:rsidR="00CA5054" w:rsidRPr="00B84AB7" w:rsidTr="002F018B">
        <w:tc>
          <w:tcPr>
            <w:tcW w:w="624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«Госфинансы»</w:t>
            </w:r>
          </w:p>
        </w:tc>
        <w:tc>
          <w:tcPr>
            <w:tcW w:w="4395" w:type="dxa"/>
            <w:vAlign w:val="center"/>
          </w:tcPr>
          <w:p w:rsidR="00CA5054" w:rsidRPr="00B84AB7" w:rsidRDefault="00CA5054" w:rsidP="002F018B">
            <w:pPr>
              <w:jc w:val="center"/>
            </w:pPr>
            <w:r w:rsidRPr="00B84AB7">
              <w:rPr>
                <w:sz w:val="24"/>
                <w:szCs w:val="24"/>
              </w:rPr>
              <w:t xml:space="preserve">не более 1 </w:t>
            </w:r>
            <w:r w:rsidR="002F018B">
              <w:rPr>
                <w:sz w:val="24"/>
                <w:szCs w:val="24"/>
              </w:rPr>
              <w:t>годовой подписки (лицензии) на У</w:t>
            </w:r>
            <w:r w:rsidRPr="00B84AB7">
              <w:rPr>
                <w:sz w:val="24"/>
                <w:szCs w:val="24"/>
              </w:rPr>
              <w:t>чреждение</w:t>
            </w:r>
          </w:p>
        </w:tc>
      </w:tr>
      <w:tr w:rsidR="00CA5054" w:rsidRPr="00B84AB7" w:rsidTr="002F018B">
        <w:tc>
          <w:tcPr>
            <w:tcW w:w="624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Доступ к сервису проверки контрагентов</w:t>
            </w:r>
          </w:p>
        </w:tc>
        <w:tc>
          <w:tcPr>
            <w:tcW w:w="4395" w:type="dxa"/>
            <w:vAlign w:val="center"/>
          </w:tcPr>
          <w:p w:rsidR="00CA5054" w:rsidRPr="00B84AB7" w:rsidRDefault="00CA5054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="002F018B">
              <w:rPr>
                <w:rFonts w:ascii="Times New Roman" w:hAnsi="Times New Roman" w:cs="Times New Roman"/>
                <w:sz w:val="24"/>
                <w:szCs w:val="24"/>
              </w:rPr>
              <w:t>годовой подписки (лицензии) на У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</w:tbl>
    <w:p w:rsidR="00CA5054" w:rsidRPr="00B84AB7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Pr="0050605B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5054" w:rsidRDefault="00CA5054" w:rsidP="00CA5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50605B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42927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9B1" w:rsidRDefault="002B49B1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9B1" w:rsidRDefault="002B49B1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9B1" w:rsidRDefault="002B49B1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Default="009615DD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15DD" w:rsidRPr="0050605B" w:rsidRDefault="009615DD" w:rsidP="00CA50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286FF2">
        <w:rPr>
          <w:sz w:val="24"/>
          <w:szCs w:val="24"/>
        </w:rPr>
        <w:t>6</w:t>
      </w:r>
      <w:r w:rsidR="00BA64F9" w:rsidRPr="0050605B">
        <w:rPr>
          <w:sz w:val="24"/>
          <w:szCs w:val="24"/>
        </w:rPr>
        <w:t xml:space="preserve">.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служебного легкового автотранспорта</w:t>
      </w:r>
      <w:r w:rsidR="00C97595" w:rsidRPr="0050605B">
        <w:rPr>
          <w:sz w:val="24"/>
          <w:szCs w:val="24"/>
        </w:rPr>
        <w:t>:</w:t>
      </w:r>
    </w:p>
    <w:p w:rsidR="00442927" w:rsidRPr="0050605B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B77823" w:rsidRPr="0050605B" w:rsidTr="003442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B77823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 xml:space="preserve">Цена </w:t>
            </w:r>
            <w:r w:rsidR="002B49B1">
              <w:rPr>
                <w:sz w:val="24"/>
              </w:rPr>
              <w:t>приобретения</w:t>
            </w:r>
          </w:p>
        </w:tc>
      </w:tr>
      <w:tr w:rsidR="00B77823" w:rsidRPr="0050605B" w:rsidTr="003442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4D31E1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не более 1</w:t>
            </w:r>
            <w:r w:rsidR="00B77823" w:rsidRPr="0050605B">
              <w:rPr>
                <w:sz w:val="24"/>
              </w:rPr>
              <w:t xml:space="preserve"> единиц</w:t>
            </w:r>
            <w:r w:rsidRPr="0050605B">
              <w:rPr>
                <w:sz w:val="24"/>
              </w:rPr>
              <w:t>ы</w:t>
            </w:r>
            <w:r w:rsidR="002B49B1">
              <w:rPr>
                <w:sz w:val="24"/>
              </w:rPr>
              <w:t xml:space="preserve"> на У</w:t>
            </w:r>
            <w:r w:rsidR="00B77823" w:rsidRPr="0050605B">
              <w:rPr>
                <w:sz w:val="24"/>
              </w:rPr>
              <w:t>чреждение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Default="00CA5054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2,5</w:t>
            </w:r>
            <w:r w:rsidR="002B49B1">
              <w:rPr>
                <w:sz w:val="24"/>
              </w:rPr>
              <w:t xml:space="preserve"> млн. руб. за 1 единицу</w:t>
            </w:r>
          </w:p>
          <w:p w:rsidR="002B49B1" w:rsidRPr="0050605B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B77823" w:rsidRPr="0050605B" w:rsidTr="003442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DD7530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2</w:t>
            </w:r>
            <w:r w:rsidR="004D31E1" w:rsidRPr="0050605B">
              <w:rPr>
                <w:sz w:val="24"/>
              </w:rPr>
              <w:t xml:space="preserve"> единиц</w:t>
            </w:r>
            <w:r w:rsidR="002B49B1">
              <w:rPr>
                <w:sz w:val="24"/>
              </w:rPr>
              <w:t xml:space="preserve"> на У</w:t>
            </w:r>
            <w:r w:rsidR="00B77823" w:rsidRPr="0050605B">
              <w:rPr>
                <w:sz w:val="24"/>
              </w:rPr>
              <w:t>чреждение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50605B" w:rsidRDefault="00650399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 xml:space="preserve">не более </w:t>
            </w:r>
            <w:r w:rsidR="00CA5054">
              <w:rPr>
                <w:sz w:val="24"/>
              </w:rPr>
              <w:t>1,5 млн. руб</w:t>
            </w:r>
            <w:r w:rsidR="002B49B1">
              <w:rPr>
                <w:sz w:val="24"/>
              </w:rPr>
              <w:t>. за 1 единицу</w:t>
            </w:r>
          </w:p>
        </w:tc>
      </w:tr>
    </w:tbl>
    <w:p w:rsidR="00DA2278" w:rsidRPr="0050605B" w:rsidRDefault="00DA2278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286FF2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8C7A70" w:rsidRPr="0050605B">
        <w:rPr>
          <w:sz w:val="24"/>
          <w:szCs w:val="24"/>
        </w:rPr>
        <w:t xml:space="preserve">.1. Нормативы обеспечения деятельности Учреждения, применяемые при расчете нормативных затрат на </w:t>
      </w:r>
      <w:r w:rsidR="00DD7530">
        <w:rPr>
          <w:sz w:val="24"/>
          <w:szCs w:val="24"/>
        </w:rPr>
        <w:t>приобретение транспортных услуг (аренда легкового автотранспорта), при условии отсутствия легкового автотранс</w:t>
      </w:r>
      <w:r w:rsidR="0037422A">
        <w:rPr>
          <w:sz w:val="24"/>
          <w:szCs w:val="24"/>
        </w:rPr>
        <w:t>порта, находящегося на балансе У</w:t>
      </w:r>
      <w:r w:rsidR="00DD7530">
        <w:rPr>
          <w:sz w:val="24"/>
          <w:szCs w:val="24"/>
        </w:rPr>
        <w:t>чреждения</w:t>
      </w:r>
      <w:r w:rsidR="008C7A70" w:rsidRPr="0050605B">
        <w:rPr>
          <w:sz w:val="24"/>
          <w:szCs w:val="24"/>
        </w:rPr>
        <w:t>:</w:t>
      </w:r>
    </w:p>
    <w:p w:rsidR="008C7A70" w:rsidRPr="0050605B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8C7A70" w:rsidRPr="0050605B" w:rsidTr="00344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8C7A70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50605B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(цена)</w:t>
            </w:r>
            <w:r w:rsidR="00DD7530">
              <w:rPr>
                <w:sz w:val="24"/>
              </w:rPr>
              <w:t xml:space="preserve"> аренды </w:t>
            </w:r>
          </w:p>
        </w:tc>
      </w:tr>
      <w:tr w:rsidR="008C7A70" w:rsidRPr="0050605B" w:rsidTr="00344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FA0569" w:rsidRDefault="00DC67DB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1</w:t>
            </w:r>
            <w:r w:rsidR="008C7A70" w:rsidRPr="00FA0569">
              <w:rPr>
                <w:sz w:val="24"/>
              </w:rPr>
              <w:t xml:space="preserve"> единиц</w:t>
            </w:r>
            <w:r>
              <w:rPr>
                <w:sz w:val="24"/>
              </w:rPr>
              <w:t>ы</w:t>
            </w:r>
            <w:r w:rsidR="002B49B1">
              <w:rPr>
                <w:sz w:val="24"/>
              </w:rPr>
              <w:t xml:space="preserve"> на У</w:t>
            </w:r>
            <w:r w:rsidR="008C7A70" w:rsidRPr="00FA0569">
              <w:rPr>
                <w:sz w:val="24"/>
              </w:rPr>
              <w:t>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FA0569" w:rsidRDefault="008C7A70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 xml:space="preserve">не </w:t>
            </w:r>
            <w:r w:rsidR="00DC67DB">
              <w:rPr>
                <w:sz w:val="24"/>
              </w:rPr>
              <w:t>более 2,8</w:t>
            </w:r>
            <w:r w:rsidR="000C66AE">
              <w:rPr>
                <w:sz w:val="24"/>
              </w:rPr>
              <w:t xml:space="preserve"> млн. руб.</w:t>
            </w:r>
            <w:r w:rsidRPr="00FA0569">
              <w:rPr>
                <w:sz w:val="24"/>
              </w:rPr>
              <w:t xml:space="preserve"> </w:t>
            </w:r>
            <w:r w:rsidR="002B49B1">
              <w:rPr>
                <w:sz w:val="24"/>
              </w:rPr>
              <w:t>за 1 единицу в год</w:t>
            </w:r>
          </w:p>
        </w:tc>
      </w:tr>
      <w:tr w:rsidR="00DC67DB" w:rsidRPr="0050605B" w:rsidTr="0034420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B" w:rsidRPr="00FA0569" w:rsidRDefault="00DC67DB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4</w:t>
            </w:r>
            <w:r w:rsidR="002B49B1">
              <w:rPr>
                <w:sz w:val="24"/>
              </w:rPr>
              <w:t xml:space="preserve"> единиц на У</w:t>
            </w:r>
            <w:r w:rsidRPr="00FA0569">
              <w:rPr>
                <w:sz w:val="24"/>
              </w:rPr>
              <w:t>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DB" w:rsidRPr="00FA0569" w:rsidRDefault="00DC67DB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 xml:space="preserve">не </w:t>
            </w:r>
            <w:r>
              <w:rPr>
                <w:sz w:val="24"/>
              </w:rPr>
              <w:t>более 2,3</w:t>
            </w:r>
            <w:r w:rsidR="000C66AE">
              <w:rPr>
                <w:sz w:val="24"/>
              </w:rPr>
              <w:t xml:space="preserve"> млн. руб.</w:t>
            </w:r>
            <w:r>
              <w:rPr>
                <w:sz w:val="24"/>
              </w:rPr>
              <w:t xml:space="preserve"> за 1 единицу</w:t>
            </w:r>
            <w:r w:rsidRPr="00FA0569">
              <w:rPr>
                <w:sz w:val="24"/>
              </w:rPr>
              <w:t xml:space="preserve"> </w:t>
            </w:r>
            <w:r w:rsidR="002B49B1">
              <w:rPr>
                <w:sz w:val="24"/>
              </w:rPr>
              <w:t>в год</w:t>
            </w:r>
          </w:p>
        </w:tc>
      </w:tr>
    </w:tbl>
    <w:p w:rsidR="008C7A70" w:rsidRPr="0050605B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776E" w:rsidRDefault="008A776E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Pr="00FA0569" w:rsidRDefault="00286FF2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="00A26598" w:rsidRPr="00FA0569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аренду офисного помещения</w:t>
      </w:r>
      <w:r w:rsidR="008A776E">
        <w:rPr>
          <w:sz w:val="24"/>
          <w:szCs w:val="24"/>
        </w:rPr>
        <w:t xml:space="preserve"> (помещений)</w:t>
      </w:r>
      <w:r w:rsidR="00A26598" w:rsidRPr="00FA0569">
        <w:rPr>
          <w:sz w:val="24"/>
          <w:szCs w:val="24"/>
        </w:rPr>
        <w:t>, при условии отсутствия иного помещения</w:t>
      </w:r>
      <w:r w:rsidR="008A776E">
        <w:rPr>
          <w:sz w:val="24"/>
          <w:szCs w:val="24"/>
        </w:rPr>
        <w:t xml:space="preserve"> (помещений),</w:t>
      </w:r>
      <w:r w:rsidR="00A26598" w:rsidRPr="00FA0569">
        <w:rPr>
          <w:sz w:val="24"/>
          <w:szCs w:val="24"/>
        </w:rPr>
        <w:t xml:space="preserve"> предоставленног</w:t>
      </w:r>
      <w:proofErr w:type="gramStart"/>
      <w:r w:rsidR="00A26598" w:rsidRPr="00FA0569">
        <w:rPr>
          <w:sz w:val="24"/>
          <w:szCs w:val="24"/>
        </w:rPr>
        <w:t>о</w:t>
      </w:r>
      <w:r w:rsidR="008A776E">
        <w:rPr>
          <w:sz w:val="24"/>
          <w:szCs w:val="24"/>
        </w:rPr>
        <w:t>(</w:t>
      </w:r>
      <w:proofErr w:type="spellStart"/>
      <w:proofErr w:type="gramEnd"/>
      <w:r w:rsidR="008A776E">
        <w:rPr>
          <w:sz w:val="24"/>
          <w:szCs w:val="24"/>
        </w:rPr>
        <w:t>ых</w:t>
      </w:r>
      <w:proofErr w:type="spellEnd"/>
      <w:r w:rsidR="008A776E">
        <w:rPr>
          <w:sz w:val="24"/>
          <w:szCs w:val="24"/>
        </w:rPr>
        <w:t>)</w:t>
      </w:r>
      <w:r w:rsidR="00A26598" w:rsidRPr="00FA0569">
        <w:rPr>
          <w:sz w:val="24"/>
          <w:szCs w:val="24"/>
        </w:rPr>
        <w:t xml:space="preserve"> Учреждению в постоянное бессрочное пользование: </w:t>
      </w:r>
    </w:p>
    <w:p w:rsidR="00A26598" w:rsidRPr="00FA0569" w:rsidRDefault="00A26598" w:rsidP="00A2659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2B49B1" w:rsidRPr="00FA0569" w:rsidTr="00286F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B1" w:rsidRPr="00FA0569" w:rsidRDefault="002B49B1" w:rsidP="00286F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286F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арендуемого </w:t>
            </w:r>
            <w:r w:rsidRPr="00FA0569">
              <w:rPr>
                <w:sz w:val="24"/>
              </w:rPr>
              <w:t>офисного помещения (помещений)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FA0569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(цена) а</w:t>
            </w:r>
            <w:r w:rsidRPr="00FA0569">
              <w:rPr>
                <w:sz w:val="24"/>
              </w:rPr>
              <w:t>ренды</w:t>
            </w:r>
            <w:r>
              <w:rPr>
                <w:sz w:val="24"/>
              </w:rPr>
              <w:t xml:space="preserve"> </w:t>
            </w:r>
          </w:p>
        </w:tc>
      </w:tr>
      <w:tr w:rsidR="002B49B1" w:rsidRPr="00FA0569" w:rsidTr="00286F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B1" w:rsidRPr="00FA0569" w:rsidRDefault="002B49B1" w:rsidP="00EF2C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0569">
              <w:rPr>
                <w:sz w:val="24"/>
              </w:rPr>
              <w:t>не</w:t>
            </w:r>
            <w:r>
              <w:rPr>
                <w:sz w:val="24"/>
              </w:rPr>
              <w:t xml:space="preserve"> более 1672</w:t>
            </w:r>
            <w:r w:rsidRPr="00FA0569">
              <w:rPr>
                <w:sz w:val="24"/>
              </w:rPr>
              <w:t xml:space="preserve"> </w:t>
            </w:r>
            <w:proofErr w:type="spellStart"/>
            <w:r w:rsidRPr="00FA0569">
              <w:rPr>
                <w:sz w:val="24"/>
              </w:rPr>
              <w:t>кв.м</w:t>
            </w:r>
            <w:proofErr w:type="spellEnd"/>
            <w:r w:rsidRPr="00FA0569">
              <w:rPr>
                <w:sz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B1" w:rsidRPr="00FA0569" w:rsidRDefault="002B49B1" w:rsidP="002B49B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1,7</w:t>
            </w:r>
            <w:r w:rsidRPr="00FA0569">
              <w:rPr>
                <w:sz w:val="24"/>
              </w:rPr>
              <w:t xml:space="preserve"> тыс. руб</w:t>
            </w:r>
            <w:r>
              <w:rPr>
                <w:sz w:val="24"/>
              </w:rPr>
              <w:t xml:space="preserve">.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в месяц</w:t>
            </w:r>
          </w:p>
        </w:tc>
      </w:tr>
    </w:tbl>
    <w:p w:rsidR="00A26598" w:rsidRPr="00FA0569" w:rsidRDefault="00A26598" w:rsidP="00A265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598" w:rsidRPr="0050605B" w:rsidRDefault="00A26598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50605B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50605B" w:rsidRDefault="00074F2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3C04" w:rsidRPr="0050605B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A0569" w:rsidRDefault="00FA056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F4C35" w:rsidRDefault="00DF4C35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A0569" w:rsidRPr="0050605B" w:rsidRDefault="00FA0569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50605B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6FF2" w:rsidRDefault="00286FF2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50605B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lastRenderedPageBreak/>
        <w:t>2</w:t>
      </w:r>
      <w:r w:rsidR="002E236D" w:rsidRPr="0050605B">
        <w:rPr>
          <w:sz w:val="24"/>
          <w:szCs w:val="24"/>
        </w:rPr>
        <w:t>.</w:t>
      </w:r>
      <w:r w:rsidR="00286FF2">
        <w:rPr>
          <w:sz w:val="24"/>
          <w:szCs w:val="24"/>
        </w:rPr>
        <w:t>8</w:t>
      </w:r>
      <w:r w:rsidR="00C97595" w:rsidRPr="0050605B">
        <w:rPr>
          <w:sz w:val="24"/>
          <w:szCs w:val="24"/>
        </w:rPr>
        <w:t>.</w:t>
      </w:r>
      <w:r w:rsidR="00032E9F" w:rsidRPr="0050605B">
        <w:rPr>
          <w:sz w:val="24"/>
          <w:szCs w:val="24"/>
        </w:rPr>
        <w:t xml:space="preserve"> </w:t>
      </w:r>
      <w:r w:rsidR="00442927" w:rsidRPr="0050605B">
        <w:rPr>
          <w:sz w:val="24"/>
          <w:szCs w:val="24"/>
        </w:rPr>
        <w:t>Нормативы обеспечения деятельности Учре</w:t>
      </w:r>
      <w:r w:rsidR="00032E9F" w:rsidRPr="0050605B">
        <w:rPr>
          <w:sz w:val="24"/>
          <w:szCs w:val="24"/>
        </w:rPr>
        <w:t xml:space="preserve">ждения, применяемые при расчете </w:t>
      </w:r>
      <w:r w:rsidR="00442927" w:rsidRPr="0050605B">
        <w:rPr>
          <w:sz w:val="24"/>
          <w:szCs w:val="24"/>
        </w:rPr>
        <w:t>нормативных затрат на приобретение мебели</w:t>
      </w:r>
      <w:r w:rsidR="002B49B1">
        <w:rPr>
          <w:sz w:val="24"/>
          <w:szCs w:val="24"/>
        </w:rPr>
        <w:t xml:space="preserve"> и отдельных материально-технических средств</w:t>
      </w:r>
      <w:r w:rsidR="00C97595" w:rsidRPr="0050605B">
        <w:rPr>
          <w:sz w:val="24"/>
          <w:szCs w:val="24"/>
        </w:rPr>
        <w:t>:</w:t>
      </w:r>
    </w:p>
    <w:p w:rsidR="0024661A" w:rsidRPr="0050605B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52"/>
        <w:gridCol w:w="709"/>
        <w:gridCol w:w="2410"/>
        <w:gridCol w:w="992"/>
        <w:gridCol w:w="850"/>
        <w:gridCol w:w="2127"/>
        <w:gridCol w:w="1842"/>
        <w:gridCol w:w="1701"/>
        <w:gridCol w:w="1701"/>
        <w:gridCol w:w="1701"/>
      </w:tblGrid>
      <w:tr w:rsidR="0024661A" w:rsidRPr="0050605B" w:rsidTr="002F018B">
        <w:trPr>
          <w:gridAfter w:val="4"/>
          <w:wAfter w:w="6945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9033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61A"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661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24661A" w:rsidRPr="0050605B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0" w:type="dxa"/>
            <w:gridSpan w:val="6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24661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</w:t>
            </w:r>
            <w:r w:rsidR="00770E8B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</w:t>
            </w:r>
            <w:proofErr w:type="gramStart"/>
            <w:r w:rsidR="00770E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4661A" w:rsidRPr="0050605B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BA64F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0401C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1единицу</w:t>
            </w:r>
          </w:p>
        </w:tc>
      </w:tr>
      <w:tr w:rsidR="0024661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FE0D4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EB313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24661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24661A" w:rsidRPr="00FA0569" w:rsidRDefault="002E23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709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24661A" w:rsidRPr="00FA0569" w:rsidRDefault="00FE0D4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37422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4661A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61A" w:rsidRPr="00FA0569" w:rsidRDefault="0024661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D64D4E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1E5A8F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D64D4E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с. руб.</w:t>
            </w:r>
          </w:p>
          <w:p w:rsidR="00D64D4E" w:rsidRPr="00FA0569" w:rsidRDefault="00D64D4E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1единицу</w:t>
            </w:r>
          </w:p>
        </w:tc>
      </w:tr>
      <w:tr w:rsidR="00D64D4E" w:rsidRPr="0050605B" w:rsidTr="002F018B">
        <w:trPr>
          <w:gridAfter w:val="4"/>
          <w:wAfter w:w="6945" w:type="dxa"/>
          <w:trHeight w:val="492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15,0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D64D4E" w:rsidRPr="0050605B" w:rsidTr="002F018B">
        <w:trPr>
          <w:gridAfter w:val="4"/>
          <w:wAfter w:w="6945" w:type="dxa"/>
          <w:trHeight w:val="492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D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окно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569E8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D64D4E" w:rsidRPr="0050605B" w:rsidTr="002F018B">
        <w:tc>
          <w:tcPr>
            <w:tcW w:w="620" w:type="dxa"/>
            <w:vAlign w:val="center"/>
          </w:tcPr>
          <w:p w:rsidR="00D64D4E" w:rsidRPr="00FA0569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gridSpan w:val="5"/>
            <w:vAlign w:val="center"/>
          </w:tcPr>
          <w:p w:rsidR="00D64D4E" w:rsidRPr="00FA056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заместителя руководителя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>, главного бухгалтера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2F018B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</w:t>
            </w:r>
            <w:r w:rsidR="00770E8B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состоящие </w:t>
            </w:r>
            <w:proofErr w:type="gramStart"/>
            <w:r w:rsidR="00770E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64D4E" w:rsidRPr="0050605B" w:rsidRDefault="00D64D4E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64D4E" w:rsidRPr="0050605B" w:rsidRDefault="00D64D4E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4E" w:rsidRPr="000E4629" w:rsidRDefault="00D64D4E" w:rsidP="008A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D64D4E" w:rsidRPr="00FA0569" w:rsidRDefault="00D64D4E" w:rsidP="008A776E">
            <w:pPr>
              <w:jc w:val="center"/>
            </w:pP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брифингом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8543B5" w:rsidRDefault="008543B5" w:rsidP="008A776E">
            <w:pPr>
              <w:jc w:val="center"/>
              <w:rPr>
                <w:sz w:val="24"/>
                <w:szCs w:val="24"/>
              </w:rPr>
            </w:pPr>
            <w:r w:rsidRPr="008543B5">
              <w:rPr>
                <w:sz w:val="24"/>
                <w:szCs w:val="24"/>
              </w:rPr>
              <w:t>2.2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комбинированн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0E462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4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3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64D4E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  <w:trHeight w:val="455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66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6 единиц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0C66A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 на 1 окно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2278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018B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D64D4E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D64D4E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85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709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64D4E" w:rsidRPr="00FA0569" w:rsidRDefault="00D64D4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64D4E" w:rsidRPr="00FA0569" w:rsidRDefault="00D64D4E" w:rsidP="002F01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F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конвектор (обогреватель)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6F1A6D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52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рабочий, тумба приставная,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43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543B5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8543B5" w:rsidRPr="00EF78D6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8543B5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 антресоль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569E8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 на 1 отдел (сектор)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(сектор)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569E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деревянный для документов антресоль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1E5A8F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конвектор (обогреватель)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подтвержденной необходимости)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0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Стеллаж стационарный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Полка дополнительная к металлическому шкафу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металлический шкаф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48357A" w:rsidRPr="00355C2D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DA2278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0" w:type="dxa"/>
            <w:gridSpan w:val="6"/>
            <w:vAlign w:val="center"/>
          </w:tcPr>
          <w:p w:rsidR="008543B5" w:rsidRPr="0048357A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ресепшн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тыс. р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(гардероб)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 на 1 работника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543B5"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6F1A6D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8543B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709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992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543B5" w:rsidRPr="00FA0569" w:rsidRDefault="008543B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709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99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FA0569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85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709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расчете на 1 кабинет</w:t>
            </w:r>
          </w:p>
        </w:tc>
        <w:tc>
          <w:tcPr>
            <w:tcW w:w="992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 кабинет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80,0 тыс. руб. 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931154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515"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100,0 тыс. руб. 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F27515" w:rsidRPr="009D67BC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F27515" w:rsidRPr="0045112B" w:rsidRDefault="0045112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852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992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F27515" w:rsidRPr="00EF78D6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F27515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51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3852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1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F1A6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515" w:rsidRPr="00FA0569" w:rsidRDefault="00F27515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0" w:type="dxa"/>
            <w:gridSpan w:val="6"/>
            <w:tcBorders>
              <w:bottom w:val="single" w:sz="4" w:space="0" w:color="auto"/>
            </w:tcBorders>
            <w:vAlign w:val="center"/>
          </w:tcPr>
          <w:p w:rsidR="005030CA" w:rsidRPr="0048357A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для переговоров</w:t>
            </w:r>
            <w:r w:rsidR="00483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40,0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Центральный элемент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конференц-стола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15,0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15,0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Тумба сервисная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15,0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12,0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20,0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Чайник с возможностью поддержания температуры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8A776E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(и более при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  <w:p w:rsidR="005030CA" w:rsidRPr="009D67BC" w:rsidRDefault="0048357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</w:t>
            </w:r>
            <w:r w:rsidR="005030CA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0" w:type="dxa"/>
            <w:gridSpan w:val="6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а Учреждение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двухместный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Диван трехместный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Стол журнальный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Секция стульев перфорированная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2F2E49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У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F2E49">
              <w:rPr>
                <w:rFonts w:ascii="Times New Roman" w:hAnsi="Times New Roman" w:cs="Times New Roman"/>
                <w:sz w:val="24"/>
                <w:szCs w:val="24"/>
              </w:rPr>
              <w:t>более 10 единиц на У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тыс. руб.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85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</w:p>
        </w:tc>
        <w:tc>
          <w:tcPr>
            <w:tcW w:w="709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Экран для стола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единиц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тыс. руб.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модуль прямой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единиц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модуль угловой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У</w:t>
            </w:r>
            <w:r w:rsidR="005030CA" w:rsidRPr="00FA0569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852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тыс. руб.</w:t>
            </w: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CA" w:rsidRPr="00FA056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6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0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ультрафиолетовый (УФ) - бактерицидный настенный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2F2E49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У</w:t>
            </w:r>
            <w:r w:rsidR="005030CA" w:rsidRPr="009D67BC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5030CA" w:rsidRPr="0050605B" w:rsidTr="002F018B">
        <w:trPr>
          <w:gridAfter w:val="4"/>
          <w:wAfter w:w="6945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770E8B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030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 (УФ) - бактерицидный передвижной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2F2E49">
              <w:rPr>
                <w:rFonts w:ascii="Times New Roman" w:hAnsi="Times New Roman" w:cs="Times New Roman"/>
                <w:sz w:val="24"/>
                <w:szCs w:val="24"/>
              </w:rPr>
              <w:t xml:space="preserve"> 2 единиц на У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2F2E49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5030CA" w:rsidRPr="009D67BC" w:rsidRDefault="005030CA" w:rsidP="008A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</w:tbl>
    <w:p w:rsidR="00326B9B" w:rsidRPr="0050605B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770E8B" w:rsidRDefault="00770E8B" w:rsidP="004841EC">
      <w:pPr>
        <w:pStyle w:val="a5"/>
        <w:spacing w:after="260"/>
      </w:pPr>
    </w:p>
    <w:p w:rsidR="00561184" w:rsidRDefault="00561184" w:rsidP="004841EC">
      <w:pPr>
        <w:pStyle w:val="a5"/>
        <w:spacing w:after="260"/>
      </w:pPr>
    </w:p>
    <w:p w:rsidR="00561184" w:rsidRDefault="00561184" w:rsidP="004841EC">
      <w:pPr>
        <w:pStyle w:val="a5"/>
        <w:spacing w:after="260"/>
      </w:pPr>
    </w:p>
    <w:p w:rsidR="00E63852" w:rsidRDefault="00E63852" w:rsidP="004841EC">
      <w:pPr>
        <w:pStyle w:val="a5"/>
        <w:spacing w:after="260"/>
      </w:pPr>
    </w:p>
    <w:p w:rsidR="00561184" w:rsidRDefault="00561184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DA2278" w:rsidRDefault="00DA2278" w:rsidP="00770E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2B49B1" w:rsidRPr="00AD105E" w:rsidRDefault="00286FF2" w:rsidP="002B49B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2.9</w:t>
      </w:r>
      <w:r w:rsidR="002B49B1" w:rsidRPr="00AD105E">
        <w:rPr>
          <w:bCs/>
          <w:sz w:val="24"/>
          <w:szCs w:val="24"/>
        </w:rPr>
        <w:t xml:space="preserve">. Нормативы обеспечения деятельности Учреждения, применяемые при расчете нормативных затрат на приобретение канцелярских принадлежностей: </w:t>
      </w:r>
    </w:p>
    <w:p w:rsidR="002B49B1" w:rsidRPr="00AD105E" w:rsidRDefault="002B49B1" w:rsidP="002B49B1">
      <w:pPr>
        <w:autoSpaceDE w:val="0"/>
        <w:autoSpaceDN w:val="0"/>
        <w:adjustRightInd w:val="0"/>
        <w:rPr>
          <w:sz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276"/>
        <w:gridCol w:w="1418"/>
        <w:gridCol w:w="1417"/>
        <w:gridCol w:w="1276"/>
        <w:gridCol w:w="1417"/>
      </w:tblGrid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№</w:t>
            </w:r>
            <w:r w:rsidRPr="00D12108">
              <w:rPr>
                <w:rFonts w:eastAsiaTheme="minorEastAsia"/>
                <w:sz w:val="24"/>
                <w:szCs w:val="22"/>
              </w:rPr>
              <w:t xml:space="preserve"> </w:t>
            </w:r>
            <w:proofErr w:type="gramStart"/>
            <w:r w:rsidRPr="00D12108">
              <w:rPr>
                <w:rFonts w:eastAsiaTheme="minorEastAsia"/>
                <w:sz w:val="24"/>
                <w:szCs w:val="22"/>
              </w:rPr>
              <w:t>п</w:t>
            </w:r>
            <w:proofErr w:type="gramEnd"/>
            <w:r w:rsidRPr="00D12108">
              <w:rPr>
                <w:rFonts w:eastAsiaTheme="minorEastAsia"/>
                <w:sz w:val="24"/>
                <w:szCs w:val="22"/>
              </w:rPr>
              <w:t>/п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Периодичность получения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Примечания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Цена </w:t>
            </w:r>
            <w:r>
              <w:rPr>
                <w:rFonts w:eastAsiaTheme="minorEastAsia"/>
                <w:sz w:val="24"/>
                <w:szCs w:val="22"/>
              </w:rPr>
              <w:t>приобретения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 w:val="restart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B49B1" w:rsidRDefault="002B49B1" w:rsidP="002B49B1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 для заметок сменный, 90 x 90 x 90 мм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с липким слоем. Количество листов в блоке - 100 (штук)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 за</w:t>
            </w:r>
          </w:p>
          <w:p w:rsidR="002B49B1" w:rsidRPr="00D12108" w:rsidRDefault="002B49B1" w:rsidP="00344200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  <w:r w:rsidRPr="00D12108"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Блокнот A5 на спирали, 80 листов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 бумаги в подставке, 90 x 90 x 90 мм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для люверсов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 1,2 тыс.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Зажим для бумаг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Линер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Ежедневник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Планинг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датированный, настольный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Календарь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настольный, перекидной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Календарь настенный 3-блочный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плотная для цветной печати, A4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2,5 тыс.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Карандаш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чернографитовый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Клей-карандаш, 40 гр.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180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Pr="00D12108" w:rsidRDefault="002F2E49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 15</w:t>
            </w:r>
            <w:r w:rsidR="002B49B1">
              <w:rPr>
                <w:rFonts w:eastAsiaTheme="minorEastAsia"/>
                <w:sz w:val="24"/>
                <w:szCs w:val="22"/>
              </w:rPr>
              <w:t>0 руб. за 1 единицу</w:t>
            </w:r>
            <w:r w:rsidR="002B49B1" w:rsidRPr="00D12108">
              <w:rPr>
                <w:rFonts w:eastAsiaTheme="minorEastAsia"/>
                <w:sz w:val="24"/>
                <w:szCs w:val="22"/>
              </w:rPr>
              <w:t xml:space="preserve"> 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Магнитный держатель для досок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Книга учета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Корректирующая лента, 10-15 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180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Люверсы для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250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Линейка, 30 см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 90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Накопитель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вертикальный, пластик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300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Лоток для бумаг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Текстовыделитель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Маркер перманентный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маркеров для досок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для чистки оргтехники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Нить прошивная белая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настольный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1,5 тыс.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на молнии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 350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Конверт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Клейкие закладки, 100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Папка-конверт с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кнопкой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39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с арочным механизмом (папка-регистратор)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Гель для увлажнения пальцев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Папка-дело с завязками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Файл-вкладыш с перфорацией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Ручка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 100 руб. за 1 единицу</w:t>
            </w:r>
            <w:r w:rsidRPr="00D12108">
              <w:rPr>
                <w:rFonts w:eastAsiaTheme="minorEastAsia"/>
                <w:sz w:val="24"/>
                <w:szCs w:val="22"/>
              </w:rPr>
              <w:t xml:space="preserve"> 60,00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Термотрансферная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лента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руб. за 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Термоэтикетки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1000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Ручка-роллер для руководителей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Скобы для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1000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51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Папка-скоросшиватель картонная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Папка-скоросшиватель пластиковая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Архивная папка, картон/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бумвинил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Короб архивный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Короб архивный с крышкой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Корзина мусорная для бумаг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Скотч, 19 мм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Скотч, 50 мм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Скрепки 25-28 мм, 100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 никелированные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квартал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Скрепки 50 мм, 50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квартал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Скрепочница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магнитная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140 руб. за </w:t>
            </w:r>
            <w:r>
              <w:rPr>
                <w:rFonts w:eastAsiaTheme="minorEastAsia"/>
                <w:sz w:val="24"/>
                <w:szCs w:val="22"/>
              </w:rPr>
              <w:br/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4 года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63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Точилка механическая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кабинет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64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Точилка канцелярская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50 руб. за </w:t>
            </w:r>
            <w:r>
              <w:rPr>
                <w:rFonts w:eastAsiaTheme="minorEastAsia"/>
                <w:sz w:val="24"/>
                <w:szCs w:val="22"/>
              </w:rPr>
              <w:br/>
            </w:r>
            <w:r>
              <w:rPr>
                <w:rFonts w:eastAsiaTheme="minorEastAsia"/>
                <w:sz w:val="24"/>
                <w:szCs w:val="22"/>
              </w:rPr>
              <w:lastRenderedPageBreak/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65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Тетрадь общая, 96 листов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66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Шпагат полипропиленовый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кабинет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67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Пружины для переплета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Учреждение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3,0 тыс.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68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Обложки для переплета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Учреждение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1,0 тыс. руб. за 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69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C класс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24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2 месяца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380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70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B класс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Учреждение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2 месяца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550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71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A класс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800 руб. за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 единицу</w:t>
            </w:r>
          </w:p>
        </w:tc>
      </w:tr>
      <w:tr w:rsidR="002B49B1" w:rsidRPr="00D12108" w:rsidTr="002B49B1">
        <w:tc>
          <w:tcPr>
            <w:tcW w:w="56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72</w:t>
            </w:r>
          </w:p>
        </w:tc>
        <w:tc>
          <w:tcPr>
            <w:tcW w:w="2331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A3</w:t>
            </w:r>
          </w:p>
        </w:tc>
        <w:tc>
          <w:tcPr>
            <w:tcW w:w="1276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Исходя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1,0 тыс. руб.</w:t>
            </w:r>
          </w:p>
          <w:p w:rsidR="002B49B1" w:rsidRPr="00D12108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</w:tbl>
    <w:p w:rsidR="002B49B1" w:rsidRDefault="002B49B1" w:rsidP="002B49B1">
      <w:pPr>
        <w:pStyle w:val="ConsPlusTitle"/>
        <w:jc w:val="both"/>
        <w:rPr>
          <w:b w:val="0"/>
          <w:sz w:val="24"/>
          <w:szCs w:val="24"/>
        </w:rPr>
      </w:pPr>
    </w:p>
    <w:p w:rsidR="00561184" w:rsidRDefault="0056118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1184" w:rsidRDefault="00561184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4DCA" w:rsidRDefault="00294DCA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8E2" w:rsidRDefault="00E638E2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Pr="00EF78D6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286FF2">
        <w:rPr>
          <w:sz w:val="24"/>
          <w:szCs w:val="24"/>
        </w:rPr>
        <w:t>10</w:t>
      </w:r>
      <w:r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хозяйственных товаров и принадлежностей:</w:t>
      </w:r>
    </w:p>
    <w:p w:rsidR="002B49B1" w:rsidRPr="00EF78D6" w:rsidRDefault="002B49B1" w:rsidP="002B49B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1452"/>
        <w:gridCol w:w="1701"/>
        <w:gridCol w:w="1417"/>
        <w:gridCol w:w="2126"/>
      </w:tblGrid>
      <w:tr w:rsidR="002B49B1" w:rsidRPr="00E638E2" w:rsidTr="002B49B1">
        <w:tc>
          <w:tcPr>
            <w:tcW w:w="454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№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п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/п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Наименование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Примечание</w:t>
            </w:r>
          </w:p>
        </w:tc>
        <w:tc>
          <w:tcPr>
            <w:tcW w:w="2126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Цена приобретения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(зеленый)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 w:val="restart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и более при необходимости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Бумага туалетная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4000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400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(30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(белый)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40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Перчатки резиновые, латекс, хлоп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.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н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апылением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Перчатки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х/б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с ПВХ-покрытием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мебели 30 x 40 см, вискоза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(3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70 x 80 см, микрофибра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пола чистящее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(1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жидкое белое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(5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л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Полотенца бумажные Z(V) сложения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3000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Pr="00E638E2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1,5 тыс. руб.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Губка для посуды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(10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чистящий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стиральный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400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чистящее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lastRenderedPageBreak/>
              <w:t>для сантехники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200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lastRenderedPageBreak/>
              <w:t>1</w:t>
            </w: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посуды (500 мл)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400</w:t>
            </w:r>
            <w:r>
              <w:rPr>
                <w:rFonts w:eastAsiaTheme="minorEastAsia"/>
                <w:sz w:val="24"/>
                <w:szCs w:val="22"/>
              </w:rPr>
              <w:t xml:space="preserve">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универсальная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2B49B1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Салфетки в рулоне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25 x 20 см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стекол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200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 (120 л)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450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Полироль для мебели, для деревянных поверхностей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350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Веник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125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  <w:tr w:rsidR="002B49B1" w:rsidRPr="00E638E2" w:rsidTr="002B49B1">
        <w:tc>
          <w:tcPr>
            <w:tcW w:w="454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хозяйственное твердое</w:t>
            </w:r>
          </w:p>
        </w:tc>
        <w:tc>
          <w:tcPr>
            <w:tcW w:w="1452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кг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</w:t>
            </w:r>
          </w:p>
        </w:tc>
        <w:tc>
          <w:tcPr>
            <w:tcW w:w="1417" w:type="dxa"/>
            <w:vMerge/>
            <w:vAlign w:val="center"/>
          </w:tcPr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B49B1" w:rsidRDefault="002B49B1" w:rsidP="002F2E4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  <w:r w:rsidR="002F2E49">
              <w:rPr>
                <w:rFonts w:eastAsiaTheme="minorEastAsia"/>
                <w:sz w:val="24"/>
                <w:szCs w:val="22"/>
              </w:rPr>
              <w:t xml:space="preserve"> </w:t>
            </w:r>
            <w:r>
              <w:rPr>
                <w:rFonts w:eastAsiaTheme="minorEastAsia"/>
                <w:sz w:val="24"/>
                <w:szCs w:val="22"/>
              </w:rPr>
              <w:t>700 руб.</w:t>
            </w:r>
          </w:p>
          <w:p w:rsidR="002B49B1" w:rsidRPr="00E638E2" w:rsidRDefault="002B49B1" w:rsidP="002B49B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за 1 единицу</w:t>
            </w:r>
          </w:p>
        </w:tc>
      </w:tr>
    </w:tbl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2B49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B1" w:rsidRDefault="002B49B1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3733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3F6C" w:rsidRPr="00383F6C" w:rsidRDefault="00286FF2" w:rsidP="00E72935">
      <w:pPr>
        <w:widowControl w:val="0"/>
        <w:tabs>
          <w:tab w:val="left" w:pos="624"/>
        </w:tabs>
        <w:spacing w:after="260"/>
        <w:jc w:val="both"/>
        <w:rPr>
          <w:sz w:val="24"/>
        </w:rPr>
      </w:pPr>
      <w:r>
        <w:rPr>
          <w:sz w:val="24"/>
        </w:rPr>
        <w:lastRenderedPageBreak/>
        <w:t>2.11</w:t>
      </w:r>
      <w:r w:rsidR="00383F6C" w:rsidRPr="00383F6C">
        <w:rPr>
          <w:sz w:val="24"/>
        </w:rPr>
        <w:t>.</w:t>
      </w:r>
      <w:r w:rsidR="00E72935">
        <w:rPr>
          <w:sz w:val="24"/>
        </w:rPr>
        <w:t xml:space="preserve"> </w:t>
      </w:r>
      <w:r w:rsidR="00383F6C" w:rsidRPr="00383F6C">
        <w:rPr>
          <w:sz w:val="24"/>
        </w:rPr>
        <w:t>Нормативы обеспечения деятельности Учреждения, применяемые при расчете нормативных затрат на приобретение специальной одежды:</w:t>
      </w:r>
    </w:p>
    <w:tbl>
      <w:tblPr>
        <w:tblOverlap w:val="never"/>
        <w:tblW w:w="92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1842"/>
        <w:gridCol w:w="2759"/>
        <w:gridCol w:w="2268"/>
        <w:gridCol w:w="1882"/>
      </w:tblGrid>
      <w:tr w:rsidR="00B92B18" w:rsidRPr="00383F6C" w:rsidTr="00C97780">
        <w:trPr>
          <w:trHeight w:val="2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383F6C">
            <w:pPr>
              <w:widowControl w:val="0"/>
              <w:spacing w:line="233" w:lineRule="auto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№ </w:t>
            </w:r>
            <w:proofErr w:type="gramStart"/>
            <w:r w:rsidRPr="00383F6C">
              <w:rPr>
                <w:sz w:val="24"/>
                <w:szCs w:val="24"/>
              </w:rPr>
              <w:t>п</w:t>
            </w:r>
            <w:proofErr w:type="gramEnd"/>
            <w:r w:rsidRPr="00383F6C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Должность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311267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383F6C">
            <w:pPr>
              <w:widowControl w:val="0"/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Цена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AD58EE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заместитель руководителя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2F2E49" w:rsidP="00AE4E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Куртка</w:t>
            </w:r>
            <w:proofErr w:type="gramEnd"/>
            <w:r>
              <w:rPr>
                <w:sz w:val="24"/>
                <w:szCs w:val="24"/>
              </w:rPr>
              <w:t xml:space="preserve"> утепленная с логотипом У</w:t>
            </w:r>
            <w:r w:rsidR="00B92B18" w:rsidRPr="00383F6C">
              <w:rPr>
                <w:sz w:val="24"/>
                <w:szCs w:val="24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2F2E49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F97971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</w:t>
            </w:r>
            <w:r w:rsidRPr="00F97971">
              <w:rPr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  <w:r w:rsidRPr="00383F6C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Куртка деми</w:t>
            </w:r>
            <w:r w:rsidR="002F2E49">
              <w:rPr>
                <w:sz w:val="24"/>
                <w:szCs w:val="24"/>
              </w:rPr>
              <w:t>сезонная с логотипом У</w:t>
            </w:r>
            <w:r w:rsidRPr="00383F6C">
              <w:rPr>
                <w:sz w:val="24"/>
                <w:szCs w:val="24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F97971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</w:t>
            </w:r>
            <w:r w:rsidRPr="00F97971">
              <w:rPr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не более 1 единицы</w:t>
            </w:r>
          </w:p>
          <w:p w:rsidR="00B92B18" w:rsidRPr="00F97971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 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</w:t>
            </w:r>
            <w:r w:rsidRPr="00F97971">
              <w:rPr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DA2278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техниче</w:t>
            </w:r>
            <w:r w:rsidR="002F2E49">
              <w:rPr>
                <w:sz w:val="24"/>
                <w:szCs w:val="24"/>
              </w:rPr>
              <w:t>ских структурных подразделений У</w:t>
            </w:r>
            <w:r>
              <w:rPr>
                <w:sz w:val="24"/>
                <w:szCs w:val="24"/>
              </w:rPr>
              <w:t>чреждения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2F2E49" w:rsidP="00AE4E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Куртка</w:t>
            </w:r>
            <w:proofErr w:type="gramEnd"/>
            <w:r>
              <w:rPr>
                <w:sz w:val="24"/>
                <w:szCs w:val="24"/>
              </w:rPr>
              <w:t xml:space="preserve"> утепленная с логотипом У</w:t>
            </w:r>
            <w:r w:rsidR="00B92B18" w:rsidRPr="00383F6C">
              <w:rPr>
                <w:sz w:val="24"/>
                <w:szCs w:val="24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К</w:t>
            </w:r>
            <w:r w:rsidR="002F2E49">
              <w:rPr>
                <w:sz w:val="24"/>
                <w:szCs w:val="24"/>
              </w:rPr>
              <w:t>уртка демисезонная с логотипом У</w:t>
            </w:r>
            <w:r w:rsidRPr="00383F6C">
              <w:rPr>
                <w:sz w:val="24"/>
                <w:szCs w:val="24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Брюки утепленные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D5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D569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D569E8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Ботинки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зимние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  <w:tr w:rsidR="00B92B18" w:rsidRPr="00383F6C" w:rsidTr="00C97780">
        <w:trPr>
          <w:trHeight w:val="20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B18" w:rsidRPr="00383F6C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780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383F6C" w:rsidRDefault="00B92B18" w:rsidP="00C97780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 w:rsidRPr="00383F6C">
              <w:rPr>
                <w:sz w:val="24"/>
                <w:szCs w:val="24"/>
              </w:rPr>
              <w:t xml:space="preserve"> работника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тыс. руб.</w:t>
            </w:r>
            <w:r w:rsidRPr="00383F6C">
              <w:rPr>
                <w:sz w:val="24"/>
                <w:szCs w:val="24"/>
              </w:rPr>
              <w:t xml:space="preserve"> </w:t>
            </w:r>
          </w:p>
          <w:p w:rsidR="00B92B18" w:rsidRDefault="00B92B18" w:rsidP="00AE4E9C">
            <w:pPr>
              <w:jc w:val="center"/>
              <w:rPr>
                <w:sz w:val="24"/>
                <w:szCs w:val="24"/>
              </w:rPr>
            </w:pPr>
            <w:r w:rsidRPr="00383F6C">
              <w:rPr>
                <w:sz w:val="24"/>
                <w:szCs w:val="24"/>
              </w:rPr>
              <w:t>за 1 единицу</w:t>
            </w:r>
          </w:p>
        </w:tc>
      </w:tr>
    </w:tbl>
    <w:p w:rsidR="00383F6C" w:rsidRPr="00383F6C" w:rsidRDefault="00F97971" w:rsidP="00383F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7971">
        <w:rPr>
          <w:sz w:val="24"/>
          <w:szCs w:val="24"/>
        </w:rPr>
        <w:t>&lt;</w:t>
      </w:r>
      <w:r w:rsidR="00383F6C" w:rsidRPr="00383F6C">
        <w:rPr>
          <w:sz w:val="24"/>
          <w:szCs w:val="24"/>
        </w:rPr>
        <w:t>*</w:t>
      </w:r>
      <w:r w:rsidRPr="00F97971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D53619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2E49" w:rsidRDefault="002F2E49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Pr="0050605B" w:rsidRDefault="00286FF2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2.12</w:t>
      </w:r>
      <w:r w:rsidR="00B92B18" w:rsidRPr="0050605B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сигнальной одежды повышенной видимости:</w:t>
      </w:r>
    </w:p>
    <w:tbl>
      <w:tblPr>
        <w:tblpPr w:leftFromText="180" w:rightFromText="180" w:vertAnchor="page" w:horzAnchor="margin" w:tblpX="108" w:tblpY="213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126"/>
      </w:tblGrid>
      <w:tr w:rsidR="00B92B18" w:rsidRPr="0050605B" w:rsidTr="00C37852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sz w:val="24"/>
                <w:szCs w:val="24"/>
              </w:rPr>
              <w:t>п</w:t>
            </w:r>
            <w:proofErr w:type="gramEnd"/>
            <w:r w:rsidRPr="0050605B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Наименование сигнальной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</w:p>
        </w:tc>
      </w:tr>
      <w:tr w:rsidR="00B92B18" w:rsidRPr="0050605B" w:rsidTr="00C37852">
        <w:trPr>
          <w:trHeight w:val="12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18" w:rsidRDefault="00B92B18" w:rsidP="002F2E49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</w:t>
            </w:r>
            <w:r w:rsidR="00C37852">
              <w:rPr>
                <w:sz w:val="24"/>
                <w:szCs w:val="24"/>
              </w:rPr>
              <w:t xml:space="preserve">е 1 </w:t>
            </w:r>
            <w:r>
              <w:rPr>
                <w:sz w:val="24"/>
                <w:szCs w:val="24"/>
              </w:rPr>
              <w:t xml:space="preserve">единицы </w:t>
            </w:r>
          </w:p>
          <w:p w:rsidR="00B92B18" w:rsidRPr="00F97971" w:rsidRDefault="002F2E49" w:rsidP="00C97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C977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B92B18">
              <w:rPr>
                <w:sz w:val="24"/>
                <w:szCs w:val="24"/>
              </w:rPr>
              <w:t>работника*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18" w:rsidRPr="0050605B" w:rsidRDefault="002F2E49" w:rsidP="00C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B92B18">
              <w:rPr>
                <w:sz w:val="24"/>
                <w:szCs w:val="24"/>
              </w:rPr>
              <w:t>900 руб.</w:t>
            </w:r>
            <w:r w:rsidR="00C37852">
              <w:rPr>
                <w:sz w:val="24"/>
                <w:szCs w:val="24"/>
              </w:rPr>
              <w:t xml:space="preserve"> </w:t>
            </w:r>
            <w:r w:rsidR="00B92B18" w:rsidRPr="0050605B">
              <w:rPr>
                <w:sz w:val="24"/>
                <w:szCs w:val="24"/>
              </w:rPr>
              <w:t>за 1 единицу</w:t>
            </w:r>
          </w:p>
        </w:tc>
      </w:tr>
      <w:tr w:rsidR="00B92B18" w:rsidRPr="0050605B" w:rsidTr="00C37852">
        <w:trPr>
          <w:trHeight w:val="15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18" w:rsidRPr="0050605B" w:rsidRDefault="00B92B18" w:rsidP="00286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техниче</w:t>
            </w:r>
            <w:r w:rsidR="002F2E49">
              <w:rPr>
                <w:rFonts w:ascii="Times New Roman" w:hAnsi="Times New Roman" w:cs="Times New Roman"/>
                <w:sz w:val="24"/>
                <w:szCs w:val="24"/>
              </w:rPr>
              <w:t>ских структурных подразделений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18" w:rsidRDefault="00B92B18" w:rsidP="00C3785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не более 1 единицы </w:t>
            </w:r>
          </w:p>
          <w:p w:rsidR="00B92B18" w:rsidRPr="0050605B" w:rsidRDefault="00C37852" w:rsidP="00C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</w:t>
            </w:r>
            <w:r w:rsidR="00B92B18" w:rsidRPr="0050605B">
              <w:rPr>
                <w:sz w:val="24"/>
                <w:szCs w:val="24"/>
              </w:rPr>
              <w:t xml:space="preserve"> работника*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18" w:rsidRDefault="00B92B18" w:rsidP="002F2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="002F2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900 руб.</w:t>
            </w:r>
          </w:p>
          <w:p w:rsidR="00B92B18" w:rsidRPr="0050605B" w:rsidRDefault="00B92B18" w:rsidP="00286FF2">
            <w:pPr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</w:tr>
    </w:tbl>
    <w:p w:rsidR="00B92B18" w:rsidRPr="0050605B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Pr="007D6B6C" w:rsidRDefault="00B92B18" w:rsidP="00B92B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&lt;*&gt; 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8" w:rsidRDefault="00D569E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B18" w:rsidRDefault="00B92B1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278" w:rsidRPr="0050605B" w:rsidRDefault="00DA2278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50605B" w:rsidRDefault="00D5361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823" w:rsidRPr="0050605B" w:rsidRDefault="007362C6" w:rsidP="00C97595">
      <w:pPr>
        <w:autoSpaceDE w:val="0"/>
        <w:autoSpaceDN w:val="0"/>
        <w:adjustRightInd w:val="0"/>
        <w:jc w:val="both"/>
        <w:rPr>
          <w:sz w:val="24"/>
        </w:rPr>
      </w:pPr>
      <w:r w:rsidRPr="0050605B">
        <w:rPr>
          <w:sz w:val="24"/>
        </w:rPr>
        <w:lastRenderedPageBreak/>
        <w:t>2.</w:t>
      </w:r>
      <w:r w:rsidR="00286FF2">
        <w:rPr>
          <w:sz w:val="24"/>
        </w:rPr>
        <w:t>13</w:t>
      </w:r>
      <w:r w:rsidR="00C97595" w:rsidRPr="0050605B">
        <w:rPr>
          <w:sz w:val="24"/>
        </w:rPr>
        <w:t>.</w:t>
      </w:r>
      <w:r w:rsidR="00032E9F" w:rsidRPr="0050605B">
        <w:rPr>
          <w:sz w:val="24"/>
        </w:rPr>
        <w:t xml:space="preserve"> </w:t>
      </w:r>
      <w:r w:rsidR="00B77823" w:rsidRPr="0050605B">
        <w:rPr>
          <w:sz w:val="24"/>
        </w:rPr>
        <w:t>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</w:t>
      </w:r>
      <w:r w:rsidR="00C97595" w:rsidRPr="0050605B">
        <w:rPr>
          <w:sz w:val="24"/>
        </w:rPr>
        <w:t>: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1559"/>
        <w:gridCol w:w="1276"/>
      </w:tblGrid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B92B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Количество материальных запасов для нужд ГО в расчете на 1 </w:t>
            </w:r>
            <w:r>
              <w:rPr>
                <w:sz w:val="24"/>
                <w:szCs w:val="24"/>
              </w:rPr>
              <w:t>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приобретения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в годах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A776E">
              <w:rPr>
                <w:sz w:val="24"/>
                <w:szCs w:val="24"/>
              </w:rPr>
              <w:t>Противогаз</w:t>
            </w:r>
            <w:proofErr w:type="gramEnd"/>
            <w:r w:rsidRPr="008A776E"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с увеличением запаса</w:t>
            </w:r>
            <w:r w:rsidRPr="0050605B">
              <w:rPr>
                <w:sz w:val="24"/>
                <w:szCs w:val="24"/>
              </w:rPr>
              <w:t xml:space="preserve"> на 5% </w:t>
            </w:r>
            <w:r>
              <w:rPr>
                <w:sz w:val="24"/>
                <w:szCs w:val="24"/>
              </w:rPr>
              <w:t>для обеспечения</w:t>
            </w:r>
            <w:r w:rsidRPr="00506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подбора по размерам и замены неисправных</w:t>
            </w:r>
            <w:r w:rsidRPr="0050605B">
              <w:rPr>
                <w:sz w:val="24"/>
                <w:szCs w:val="24"/>
              </w:rPr>
              <w:t xml:space="preserve"> </w:t>
            </w:r>
            <w:hyperlink r:id="rId9" w:history="1">
              <w:r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Pr="0050605B">
              <w:rPr>
                <w:sz w:val="24"/>
                <w:szCs w:val="24"/>
              </w:rPr>
              <w:t>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Противогаз</w:t>
            </w:r>
            <w:proofErr w:type="gramEnd"/>
            <w:r>
              <w:rPr>
                <w:sz w:val="24"/>
                <w:szCs w:val="24"/>
              </w:rPr>
              <w:t xml:space="preserve"> фильтрующий гражданский типа ГП-15 и его модификации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286FF2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</w:t>
            </w:r>
            <w:r w:rsidR="00B92B18">
              <w:rPr>
                <w:sz w:val="24"/>
                <w:szCs w:val="24"/>
              </w:rPr>
              <w:t>чреждения с увеличением запаса</w:t>
            </w:r>
            <w:r w:rsidR="00B92B18" w:rsidRPr="0050605B">
              <w:rPr>
                <w:sz w:val="24"/>
                <w:szCs w:val="24"/>
              </w:rPr>
              <w:t xml:space="preserve"> на 5% </w:t>
            </w:r>
            <w:r w:rsidR="00B92B18">
              <w:rPr>
                <w:sz w:val="24"/>
                <w:szCs w:val="24"/>
              </w:rPr>
              <w:t>для обеспечения</w:t>
            </w:r>
            <w:r w:rsidR="00B92B18" w:rsidRPr="0050605B">
              <w:rPr>
                <w:sz w:val="24"/>
                <w:szCs w:val="24"/>
              </w:rPr>
              <w:t xml:space="preserve"> </w:t>
            </w:r>
            <w:r w:rsidR="00B92B18">
              <w:rPr>
                <w:sz w:val="24"/>
                <w:szCs w:val="24"/>
              </w:rPr>
              <w:t>подбора по размерам и замены неисправных</w:t>
            </w:r>
            <w:r w:rsidR="00B92B18" w:rsidRPr="0050605B">
              <w:rPr>
                <w:sz w:val="24"/>
                <w:szCs w:val="24"/>
              </w:rPr>
              <w:t xml:space="preserve"> </w:t>
            </w:r>
            <w:hyperlink r:id="rId10" w:history="1">
              <w:r w:rsidR="00B92B18"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>
              <w:rPr>
                <w:sz w:val="24"/>
                <w:szCs w:val="24"/>
              </w:rPr>
              <w:t>противогазу</w:t>
            </w:r>
            <w:proofErr w:type="gramEnd"/>
            <w:r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0605B">
              <w:rPr>
                <w:sz w:val="24"/>
                <w:szCs w:val="24"/>
              </w:rPr>
              <w:t>еспиратор</w:t>
            </w:r>
            <w:r>
              <w:rPr>
                <w:sz w:val="24"/>
                <w:szCs w:val="24"/>
              </w:rPr>
              <w:t xml:space="preserve"> универсальный Р-2, РУ-60М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2F2E49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</w:t>
            </w:r>
            <w:r w:rsidR="00B92B18">
              <w:rPr>
                <w:sz w:val="24"/>
                <w:szCs w:val="24"/>
              </w:rPr>
              <w:t xml:space="preserve">чреждения с увеличением запаса на 1% для обеспечения замены неисправных </w:t>
            </w:r>
            <w:r w:rsidR="00B92B18" w:rsidRPr="0050605B">
              <w:rPr>
                <w:sz w:val="24"/>
                <w:szCs w:val="24"/>
              </w:rPr>
              <w:t xml:space="preserve"> </w:t>
            </w:r>
            <w:hyperlink r:id="rId11" w:history="1">
              <w:r w:rsidR="00B92B18" w:rsidRPr="0050605B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Самоспасатель</w:t>
            </w:r>
            <w:proofErr w:type="spellEnd"/>
            <w:r>
              <w:rPr>
                <w:sz w:val="24"/>
                <w:szCs w:val="24"/>
              </w:rPr>
              <w:t xml:space="preserve"> типа «Феникс», ГЗТК-У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химический пакет типа ИПП-11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2B18" w:rsidRPr="0050605B" w:rsidTr="00B92B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расчета 100%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05B">
              <w:rPr>
                <w:sz w:val="24"/>
                <w:szCs w:val="24"/>
              </w:rPr>
              <w:t>за 1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8" w:rsidRPr="0050605B" w:rsidRDefault="00B92B18" w:rsidP="00EC5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92B18" w:rsidRPr="00EF78D6" w:rsidRDefault="00B92B18" w:rsidP="00B92B18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t xml:space="preserve">&lt;*&gt; </w:t>
      </w:r>
      <w:hyperlink r:id="rId12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286FF2">
        <w:rPr>
          <w:sz w:val="24"/>
          <w:szCs w:val="32"/>
        </w:rPr>
        <w:t xml:space="preserve"> 01 </w:t>
      </w:r>
      <w:r w:rsidRPr="00EF78D6">
        <w:rPr>
          <w:sz w:val="24"/>
          <w:szCs w:val="32"/>
        </w:rPr>
        <w:t>октября 2014 года №543 «Об утверждении положения об организации обеспечения населения средствами индивидуальной защиты».</w:t>
      </w:r>
    </w:p>
    <w:p w:rsidR="00B92B18" w:rsidRPr="00EF78D6" w:rsidRDefault="00B92B18" w:rsidP="00B92B18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t xml:space="preserve">&lt;*&gt; </w:t>
      </w:r>
      <w:hyperlink r:id="rId13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Комитета правопорядка и безопасности Ленинградской области </w:t>
      </w:r>
      <w:r w:rsidRPr="00EF78D6">
        <w:rPr>
          <w:sz w:val="24"/>
          <w:szCs w:val="32"/>
        </w:rPr>
        <w:br/>
        <w:t>от 10 апреля 2019 года №5 «Об утверждении номенклатуры и объемов запасов (резервов) средств индивидуальной защиты для обеспечения работников органов исполнительной власти Ленинградской области и организаций, находящихся в их ведении, также неработающего населения Ленинградской области».</w:t>
      </w:r>
    </w:p>
    <w:p w:rsidR="0089485C" w:rsidRPr="002F2E49" w:rsidRDefault="006272EE" w:rsidP="002F2E49">
      <w:pPr>
        <w:autoSpaceDE w:val="0"/>
        <w:autoSpaceDN w:val="0"/>
        <w:adjustRightInd w:val="0"/>
        <w:jc w:val="both"/>
        <w:rPr>
          <w:sz w:val="24"/>
          <w:szCs w:val="32"/>
        </w:rPr>
      </w:pPr>
      <w:r>
        <w:rPr>
          <w:sz w:val="24"/>
          <w:szCs w:val="24"/>
        </w:rPr>
        <w:lastRenderedPageBreak/>
        <w:t>2.</w:t>
      </w:r>
      <w:r w:rsidR="00286FF2">
        <w:rPr>
          <w:sz w:val="24"/>
          <w:szCs w:val="24"/>
        </w:rPr>
        <w:t>14</w:t>
      </w:r>
      <w:r w:rsidR="0089485C" w:rsidRPr="00DF0E1A">
        <w:rPr>
          <w:sz w:val="24"/>
          <w:szCs w:val="24"/>
        </w:rPr>
        <w:t xml:space="preserve">.  </w:t>
      </w:r>
      <w:r w:rsidR="0089485C" w:rsidRPr="00EF78D6">
        <w:rPr>
          <w:sz w:val="24"/>
        </w:rPr>
        <w:t>Нормативы обеспечения деятельности Учреждения, применяемые пр</w:t>
      </w:r>
      <w:r w:rsidR="0089485C">
        <w:rPr>
          <w:sz w:val="24"/>
        </w:rPr>
        <w:t xml:space="preserve">и расчете нормативных затрат </w:t>
      </w:r>
      <w:r w:rsidR="0089485C" w:rsidRPr="00DF0E1A">
        <w:rPr>
          <w:sz w:val="24"/>
          <w:szCs w:val="24"/>
        </w:rPr>
        <w:t>на  отправку почтовой корреспонденции</w:t>
      </w:r>
      <w:r w:rsidR="0089485C" w:rsidRPr="00E37084">
        <w:rPr>
          <w:sz w:val="24"/>
          <w:szCs w:val="24"/>
        </w:rPr>
        <w:t>:</w:t>
      </w:r>
    </w:p>
    <w:p w:rsidR="0089485C" w:rsidRDefault="0089485C" w:rsidP="0089485C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3260"/>
      </w:tblGrid>
      <w:tr w:rsidR="00B92B18" w:rsidTr="002F2E49">
        <w:tc>
          <w:tcPr>
            <w:tcW w:w="2802" w:type="dxa"/>
            <w:vAlign w:val="center"/>
          </w:tcPr>
          <w:p w:rsidR="00B92B18" w:rsidRPr="000A4D56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B92B18" w:rsidRDefault="00B92B18" w:rsidP="00B92B18">
            <w:pPr>
              <w:jc w:val="center"/>
              <w:rPr>
                <w:sz w:val="24"/>
                <w:szCs w:val="24"/>
              </w:rPr>
            </w:pPr>
          </w:p>
          <w:p w:rsidR="00B92B18" w:rsidRPr="000A4D56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92B18" w:rsidRPr="000A4D56" w:rsidRDefault="00B92B18" w:rsidP="00B92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2B18" w:rsidRPr="00E37084" w:rsidRDefault="00B92B18" w:rsidP="00B92B1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Цена приобретения</w:t>
            </w:r>
          </w:p>
        </w:tc>
        <w:tc>
          <w:tcPr>
            <w:tcW w:w="3260" w:type="dxa"/>
            <w:vAlign w:val="center"/>
          </w:tcPr>
          <w:p w:rsidR="00B92B18" w:rsidRPr="000A4D56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92B18" w:rsidTr="002F2E49">
        <w:tc>
          <w:tcPr>
            <w:tcW w:w="2802" w:type="dxa"/>
            <w:vAlign w:val="center"/>
          </w:tcPr>
          <w:p w:rsidR="00B92B18" w:rsidRDefault="00B92B18" w:rsidP="00B92B1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почтовой корреспонденции Акционерным обществом</w:t>
            </w:r>
          </w:p>
          <w:p w:rsidR="00B92B18" w:rsidRPr="00286796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1842" w:type="dxa"/>
            <w:vAlign w:val="center"/>
          </w:tcPr>
          <w:p w:rsidR="00B92B18" w:rsidRPr="00286796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B92B18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B92B18" w:rsidRPr="00AB1FCB" w:rsidRDefault="00B92B18" w:rsidP="00B92B1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250,0 тыс. руб. в год</w:t>
            </w:r>
          </w:p>
        </w:tc>
        <w:tc>
          <w:tcPr>
            <w:tcW w:w="3260" w:type="dxa"/>
            <w:vAlign w:val="center"/>
          </w:tcPr>
          <w:p w:rsidR="00B92B18" w:rsidRPr="00E37084" w:rsidRDefault="00B92B18" w:rsidP="00B92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почтового отправления определяется в соответствии тарифами Акционерного общества «Почта России»</w:t>
            </w:r>
          </w:p>
        </w:tc>
      </w:tr>
    </w:tbl>
    <w:p w:rsidR="0089485C" w:rsidRDefault="0089485C" w:rsidP="0089485C">
      <w:pPr>
        <w:rPr>
          <w:sz w:val="24"/>
          <w:szCs w:val="24"/>
        </w:rPr>
      </w:pPr>
    </w:p>
    <w:p w:rsidR="0089485C" w:rsidRDefault="0089485C" w:rsidP="0089485C">
      <w:pPr>
        <w:rPr>
          <w:sz w:val="24"/>
          <w:szCs w:val="24"/>
        </w:rPr>
      </w:pPr>
    </w:p>
    <w:p w:rsidR="0089485C" w:rsidRDefault="0089485C" w:rsidP="0089485C">
      <w:pPr>
        <w:rPr>
          <w:sz w:val="24"/>
          <w:szCs w:val="24"/>
        </w:rPr>
      </w:pPr>
    </w:p>
    <w:p w:rsidR="0089485C" w:rsidRDefault="0089485C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638E2" w:rsidRPr="0050605B" w:rsidRDefault="00E638E2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E638E2" w:rsidRPr="0050605B" w:rsidSect="00286FF2">
          <w:footerReference w:type="first" r:id="rId14"/>
          <w:pgSz w:w="11907" w:h="16840" w:code="9"/>
          <w:pgMar w:top="1134" w:right="708" w:bottom="1134" w:left="1701" w:header="720" w:footer="720" w:gutter="0"/>
          <w:cols w:space="720"/>
          <w:titlePg/>
          <w:docGrid w:linePitch="272"/>
        </w:sectPr>
      </w:pPr>
    </w:p>
    <w:p w:rsidR="00953BEE" w:rsidRPr="0050605B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3</w:t>
      </w:r>
      <w:r w:rsidR="00E420C4" w:rsidRPr="0050605B">
        <w:rPr>
          <w:sz w:val="28"/>
          <w:szCs w:val="28"/>
        </w:rPr>
        <w:t xml:space="preserve">. </w:t>
      </w:r>
      <w:r w:rsidR="00953BEE" w:rsidRPr="0050605B">
        <w:rPr>
          <w:sz w:val="28"/>
          <w:szCs w:val="28"/>
        </w:rPr>
        <w:t>Перечень</w:t>
      </w:r>
      <w:r w:rsidR="00590966" w:rsidRPr="0050605B">
        <w:rPr>
          <w:sz w:val="28"/>
          <w:szCs w:val="28"/>
        </w:rPr>
        <w:t xml:space="preserve"> </w:t>
      </w:r>
      <w:r w:rsidR="00953BEE" w:rsidRPr="0050605B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свойства (в том числе качество) и иные характеристики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50605B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№</w:t>
            </w:r>
            <w:r w:rsidR="00953BEE"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BEE" w:rsidRPr="0050605B">
              <w:rPr>
                <w:rFonts w:ascii="Times New Roman" w:hAnsi="Times New Roman" w:cs="Times New Roman"/>
              </w:rPr>
              <w:t>п</w:t>
            </w:r>
            <w:proofErr w:type="gramEnd"/>
            <w:r w:rsidR="00953BEE" w:rsidRPr="005060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50605B" w:rsidRDefault="00B92B18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утвержденные К</w:t>
            </w:r>
            <w:r w:rsidR="00953BEE" w:rsidRPr="0050605B">
              <w:rPr>
                <w:rFonts w:ascii="Times New Roman" w:hAnsi="Times New Roman" w:cs="Times New Roman"/>
              </w:rPr>
              <w:t>омитетом по дорожному хозяйству Ленинградской области</w:t>
            </w:r>
            <w:proofErr w:type="gramEnd"/>
          </w:p>
        </w:tc>
      </w:tr>
      <w:tr w:rsidR="00953BEE" w:rsidRPr="0050605B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05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86FF2" w:rsidP="00286FF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У</w:t>
            </w:r>
            <w:r w:rsidR="00953BEE" w:rsidRPr="0050605B">
              <w:rPr>
                <w:rFonts w:ascii="Times New Roman" w:hAnsi="Times New Roman" w:cs="Times New Roman"/>
                <w:b/>
              </w:rPr>
              <w:t>чрежде</w:t>
            </w:r>
            <w:r>
              <w:rPr>
                <w:rFonts w:ascii="Times New Roman" w:hAnsi="Times New Roman" w:cs="Times New Roman"/>
                <w:b/>
              </w:rPr>
              <w:t>ния, заместители руководителя Учреждения</w:t>
            </w:r>
            <w:r w:rsidR="00953BEE" w:rsidRPr="0050605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главный бухгалтер</w:t>
            </w:r>
            <w:r w:rsidR="00953BEE" w:rsidRPr="005060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53BEE" w:rsidRPr="0050605B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B92B18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работника Учреждения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50605B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DF" w:rsidRDefault="005970DF" w:rsidP="00A61D95">
      <w:r>
        <w:separator/>
      </w:r>
    </w:p>
  </w:endnote>
  <w:endnote w:type="continuationSeparator" w:id="0">
    <w:p w:rsidR="005970DF" w:rsidRDefault="005970DF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F2" w:rsidRDefault="005F42F2" w:rsidP="000F70A3">
    <w:pPr>
      <w:pStyle w:val="ae"/>
      <w:jc w:val="right"/>
    </w:pPr>
    <w:r>
      <w:t>Государственный регистрационный знак:_________</w:t>
    </w:r>
  </w:p>
  <w:p w:rsidR="005F42F2" w:rsidRDefault="005F42F2" w:rsidP="000F70A3">
    <w:pPr>
      <w:pStyle w:val="ae"/>
      <w:jc w:val="right"/>
    </w:pPr>
    <w:r>
      <w:t xml:space="preserve">                                                Дата государственной регистрации: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DF" w:rsidRDefault="005970DF" w:rsidP="00A61D95">
      <w:r>
        <w:separator/>
      </w:r>
    </w:p>
  </w:footnote>
  <w:footnote w:type="continuationSeparator" w:id="0">
    <w:p w:rsidR="005970DF" w:rsidRDefault="005970DF" w:rsidP="00A6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30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084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437ECA"/>
    <w:multiLevelType w:val="hybridMultilevel"/>
    <w:tmpl w:val="E1C8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C87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68176BD"/>
    <w:multiLevelType w:val="multilevel"/>
    <w:tmpl w:val="23B2BB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560199"/>
    <w:multiLevelType w:val="hybridMultilevel"/>
    <w:tmpl w:val="9B8A80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C113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1E345B61"/>
    <w:multiLevelType w:val="hybridMultilevel"/>
    <w:tmpl w:val="417234AA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7D1BA1"/>
    <w:multiLevelType w:val="hybridMultilevel"/>
    <w:tmpl w:val="2DC8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B27A2"/>
    <w:multiLevelType w:val="hybridMultilevel"/>
    <w:tmpl w:val="B42CB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DD8"/>
    <w:multiLevelType w:val="hybridMultilevel"/>
    <w:tmpl w:val="6C3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74D5B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31427236"/>
    <w:multiLevelType w:val="hybridMultilevel"/>
    <w:tmpl w:val="A8D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4">
    <w:nsid w:val="44A4079F"/>
    <w:multiLevelType w:val="hybridMultilevel"/>
    <w:tmpl w:val="D4A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E69C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E4B2F4C"/>
    <w:multiLevelType w:val="hybridMultilevel"/>
    <w:tmpl w:val="E15C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35183"/>
    <w:multiLevelType w:val="hybridMultilevel"/>
    <w:tmpl w:val="004A6B22"/>
    <w:lvl w:ilvl="0" w:tplc="EB18BBEE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C61144F"/>
    <w:multiLevelType w:val="hybridMultilevel"/>
    <w:tmpl w:val="C0B0BEEA"/>
    <w:lvl w:ilvl="0" w:tplc="0419000F">
      <w:start w:val="1"/>
      <w:numFmt w:val="decimal"/>
      <w:lvlText w:val="%1."/>
      <w:lvlJc w:val="left"/>
      <w:pPr>
        <w:ind w:left="720" w:hanging="607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DE45BE"/>
    <w:multiLevelType w:val="hybridMultilevel"/>
    <w:tmpl w:val="B21EA96C"/>
    <w:lvl w:ilvl="0" w:tplc="8C7C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D0C88"/>
    <w:multiLevelType w:val="hybridMultilevel"/>
    <w:tmpl w:val="CDA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812E3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547EE"/>
    <w:multiLevelType w:val="hybridMultilevel"/>
    <w:tmpl w:val="77F0C332"/>
    <w:lvl w:ilvl="0" w:tplc="923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8D34B5"/>
    <w:multiLevelType w:val="hybridMultilevel"/>
    <w:tmpl w:val="BCAC9890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FA4B76"/>
    <w:multiLevelType w:val="hybridMultilevel"/>
    <w:tmpl w:val="E05EF954"/>
    <w:lvl w:ilvl="0" w:tplc="04688C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D015BC8"/>
    <w:multiLevelType w:val="multilevel"/>
    <w:tmpl w:val="8DD0F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6">
    <w:nsid w:val="7E210E30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0"/>
  </w:num>
  <w:num w:numId="5">
    <w:abstractNumId w:val="23"/>
  </w:num>
  <w:num w:numId="6">
    <w:abstractNumId w:val="7"/>
  </w:num>
  <w:num w:numId="7">
    <w:abstractNumId w:val="17"/>
  </w:num>
  <w:num w:numId="8">
    <w:abstractNumId w:val="26"/>
  </w:num>
  <w:num w:numId="9">
    <w:abstractNumId w:val="3"/>
  </w:num>
  <w:num w:numId="10">
    <w:abstractNumId w:val="15"/>
  </w:num>
  <w:num w:numId="11">
    <w:abstractNumId w:val="6"/>
  </w:num>
  <w:num w:numId="12">
    <w:abstractNumId w:val="24"/>
  </w:num>
  <w:num w:numId="13">
    <w:abstractNumId w:val="25"/>
  </w:num>
  <w:num w:numId="14">
    <w:abstractNumId w:val="19"/>
  </w:num>
  <w:num w:numId="15">
    <w:abstractNumId w:val="5"/>
  </w:num>
  <w:num w:numId="16">
    <w:abstractNumId w:val="9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0"/>
  </w:num>
  <w:num w:numId="22">
    <w:abstractNumId w:val="22"/>
  </w:num>
  <w:num w:numId="23">
    <w:abstractNumId w:val="2"/>
  </w:num>
  <w:num w:numId="24">
    <w:abstractNumId w:val="20"/>
  </w:num>
  <w:num w:numId="25">
    <w:abstractNumId w:val="14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1F6"/>
    <w:rsid w:val="00001E98"/>
    <w:rsid w:val="000026FE"/>
    <w:rsid w:val="0001154D"/>
    <w:rsid w:val="00015997"/>
    <w:rsid w:val="000167F4"/>
    <w:rsid w:val="00016A4E"/>
    <w:rsid w:val="0002009C"/>
    <w:rsid w:val="00022ACA"/>
    <w:rsid w:val="0002523B"/>
    <w:rsid w:val="000329DB"/>
    <w:rsid w:val="00032E9F"/>
    <w:rsid w:val="0003497E"/>
    <w:rsid w:val="000352A9"/>
    <w:rsid w:val="000436A7"/>
    <w:rsid w:val="00043F81"/>
    <w:rsid w:val="00044522"/>
    <w:rsid w:val="00050129"/>
    <w:rsid w:val="000505E7"/>
    <w:rsid w:val="0005446E"/>
    <w:rsid w:val="00055395"/>
    <w:rsid w:val="000606EE"/>
    <w:rsid w:val="0006304F"/>
    <w:rsid w:val="000631D4"/>
    <w:rsid w:val="00066DC4"/>
    <w:rsid w:val="00067211"/>
    <w:rsid w:val="00074F20"/>
    <w:rsid w:val="000858D2"/>
    <w:rsid w:val="00095B16"/>
    <w:rsid w:val="000A0452"/>
    <w:rsid w:val="000A14BD"/>
    <w:rsid w:val="000A5757"/>
    <w:rsid w:val="000A5910"/>
    <w:rsid w:val="000B20C6"/>
    <w:rsid w:val="000C03DE"/>
    <w:rsid w:val="000C3264"/>
    <w:rsid w:val="000C66AE"/>
    <w:rsid w:val="000D0DDD"/>
    <w:rsid w:val="000D3957"/>
    <w:rsid w:val="000D773C"/>
    <w:rsid w:val="000E00C6"/>
    <w:rsid w:val="000E1845"/>
    <w:rsid w:val="000E4629"/>
    <w:rsid w:val="000E632D"/>
    <w:rsid w:val="000F15AD"/>
    <w:rsid w:val="000F2221"/>
    <w:rsid w:val="000F3556"/>
    <w:rsid w:val="000F4B21"/>
    <w:rsid w:val="000F70A3"/>
    <w:rsid w:val="00110B2B"/>
    <w:rsid w:val="0011291B"/>
    <w:rsid w:val="00116729"/>
    <w:rsid w:val="00121746"/>
    <w:rsid w:val="001249A1"/>
    <w:rsid w:val="0012532E"/>
    <w:rsid w:val="001264A8"/>
    <w:rsid w:val="00126A5D"/>
    <w:rsid w:val="00127B3C"/>
    <w:rsid w:val="0014012F"/>
    <w:rsid w:val="001407B2"/>
    <w:rsid w:val="00145598"/>
    <w:rsid w:val="00147DED"/>
    <w:rsid w:val="00152996"/>
    <w:rsid w:val="001547E8"/>
    <w:rsid w:val="0017017B"/>
    <w:rsid w:val="001720C0"/>
    <w:rsid w:val="0017557E"/>
    <w:rsid w:val="00183769"/>
    <w:rsid w:val="00186EB0"/>
    <w:rsid w:val="001907AD"/>
    <w:rsid w:val="00195A02"/>
    <w:rsid w:val="001A0A46"/>
    <w:rsid w:val="001A5329"/>
    <w:rsid w:val="001A5679"/>
    <w:rsid w:val="001B618E"/>
    <w:rsid w:val="001C044F"/>
    <w:rsid w:val="001C0799"/>
    <w:rsid w:val="001C465E"/>
    <w:rsid w:val="001C4AD1"/>
    <w:rsid w:val="001C5318"/>
    <w:rsid w:val="001C70C2"/>
    <w:rsid w:val="001C74C2"/>
    <w:rsid w:val="001C750A"/>
    <w:rsid w:val="001D1A00"/>
    <w:rsid w:val="001D3AE4"/>
    <w:rsid w:val="001D780E"/>
    <w:rsid w:val="001E0DC8"/>
    <w:rsid w:val="001E0E1B"/>
    <w:rsid w:val="001E0EC6"/>
    <w:rsid w:val="001E5A8F"/>
    <w:rsid w:val="0020494E"/>
    <w:rsid w:val="002109A2"/>
    <w:rsid w:val="00210D5C"/>
    <w:rsid w:val="00212F9C"/>
    <w:rsid w:val="00213E37"/>
    <w:rsid w:val="00215FC6"/>
    <w:rsid w:val="00220998"/>
    <w:rsid w:val="002303FA"/>
    <w:rsid w:val="00233289"/>
    <w:rsid w:val="00234410"/>
    <w:rsid w:val="002417E2"/>
    <w:rsid w:val="002443E8"/>
    <w:rsid w:val="0024661A"/>
    <w:rsid w:val="00260526"/>
    <w:rsid w:val="00262040"/>
    <w:rsid w:val="00262CBF"/>
    <w:rsid w:val="00262F29"/>
    <w:rsid w:val="00263436"/>
    <w:rsid w:val="002733FE"/>
    <w:rsid w:val="00282923"/>
    <w:rsid w:val="00283E8F"/>
    <w:rsid w:val="00286FF2"/>
    <w:rsid w:val="00290335"/>
    <w:rsid w:val="00294DCA"/>
    <w:rsid w:val="002974AE"/>
    <w:rsid w:val="002A507C"/>
    <w:rsid w:val="002B0D4C"/>
    <w:rsid w:val="002B49B1"/>
    <w:rsid w:val="002B59D1"/>
    <w:rsid w:val="002C06AE"/>
    <w:rsid w:val="002C2B9D"/>
    <w:rsid w:val="002D111B"/>
    <w:rsid w:val="002D1897"/>
    <w:rsid w:val="002D1EF8"/>
    <w:rsid w:val="002D7BE4"/>
    <w:rsid w:val="002E236D"/>
    <w:rsid w:val="002E3E30"/>
    <w:rsid w:val="002E5160"/>
    <w:rsid w:val="002F018B"/>
    <w:rsid w:val="002F2E49"/>
    <w:rsid w:val="002F57CD"/>
    <w:rsid w:val="002F744E"/>
    <w:rsid w:val="00300849"/>
    <w:rsid w:val="003040A2"/>
    <w:rsid w:val="0030694F"/>
    <w:rsid w:val="00310E52"/>
    <w:rsid w:val="00311267"/>
    <w:rsid w:val="00314C89"/>
    <w:rsid w:val="003167FA"/>
    <w:rsid w:val="003200B7"/>
    <w:rsid w:val="00322227"/>
    <w:rsid w:val="00323BA9"/>
    <w:rsid w:val="00326B9B"/>
    <w:rsid w:val="00332E2F"/>
    <w:rsid w:val="003354EC"/>
    <w:rsid w:val="003362A9"/>
    <w:rsid w:val="00342C87"/>
    <w:rsid w:val="00344200"/>
    <w:rsid w:val="00351DF6"/>
    <w:rsid w:val="00353CE0"/>
    <w:rsid w:val="00355C2D"/>
    <w:rsid w:val="003674CB"/>
    <w:rsid w:val="00372781"/>
    <w:rsid w:val="00372A94"/>
    <w:rsid w:val="00373368"/>
    <w:rsid w:val="0037422A"/>
    <w:rsid w:val="0037649E"/>
    <w:rsid w:val="00383BDC"/>
    <w:rsid w:val="00383F6C"/>
    <w:rsid w:val="00385A64"/>
    <w:rsid w:val="00391171"/>
    <w:rsid w:val="003916BF"/>
    <w:rsid w:val="00393656"/>
    <w:rsid w:val="00396F38"/>
    <w:rsid w:val="00397A55"/>
    <w:rsid w:val="003A0D0D"/>
    <w:rsid w:val="003A33C2"/>
    <w:rsid w:val="003B022F"/>
    <w:rsid w:val="003B53E2"/>
    <w:rsid w:val="003C1970"/>
    <w:rsid w:val="003C5999"/>
    <w:rsid w:val="003C788C"/>
    <w:rsid w:val="003D00C2"/>
    <w:rsid w:val="003D0B69"/>
    <w:rsid w:val="003E04AB"/>
    <w:rsid w:val="003E1AA7"/>
    <w:rsid w:val="003E3055"/>
    <w:rsid w:val="003F195D"/>
    <w:rsid w:val="003F232E"/>
    <w:rsid w:val="004003D5"/>
    <w:rsid w:val="004014BF"/>
    <w:rsid w:val="00407F87"/>
    <w:rsid w:val="0041116F"/>
    <w:rsid w:val="004111CD"/>
    <w:rsid w:val="0041254B"/>
    <w:rsid w:val="00413719"/>
    <w:rsid w:val="004151A3"/>
    <w:rsid w:val="00416D43"/>
    <w:rsid w:val="004238B8"/>
    <w:rsid w:val="004358BE"/>
    <w:rsid w:val="00442927"/>
    <w:rsid w:val="0044294B"/>
    <w:rsid w:val="004430C0"/>
    <w:rsid w:val="00444C55"/>
    <w:rsid w:val="0045112B"/>
    <w:rsid w:val="00452647"/>
    <w:rsid w:val="00454BD6"/>
    <w:rsid w:val="0045702B"/>
    <w:rsid w:val="00461BAD"/>
    <w:rsid w:val="00465571"/>
    <w:rsid w:val="00466D4C"/>
    <w:rsid w:val="00467FD6"/>
    <w:rsid w:val="00470692"/>
    <w:rsid w:val="004718A6"/>
    <w:rsid w:val="00472D3E"/>
    <w:rsid w:val="004804E0"/>
    <w:rsid w:val="0048357A"/>
    <w:rsid w:val="004841EC"/>
    <w:rsid w:val="00484F16"/>
    <w:rsid w:val="00485F7E"/>
    <w:rsid w:val="00490FC0"/>
    <w:rsid w:val="00491BB0"/>
    <w:rsid w:val="004923BD"/>
    <w:rsid w:val="00493868"/>
    <w:rsid w:val="004A131E"/>
    <w:rsid w:val="004A2809"/>
    <w:rsid w:val="004B0B38"/>
    <w:rsid w:val="004B0C71"/>
    <w:rsid w:val="004B38D5"/>
    <w:rsid w:val="004C19F9"/>
    <w:rsid w:val="004C1C79"/>
    <w:rsid w:val="004C21E4"/>
    <w:rsid w:val="004D103A"/>
    <w:rsid w:val="004D31E1"/>
    <w:rsid w:val="004E2471"/>
    <w:rsid w:val="004E7A38"/>
    <w:rsid w:val="004F0A88"/>
    <w:rsid w:val="004F0C4B"/>
    <w:rsid w:val="004F256A"/>
    <w:rsid w:val="004F32FC"/>
    <w:rsid w:val="004F4766"/>
    <w:rsid w:val="005030CA"/>
    <w:rsid w:val="0050605B"/>
    <w:rsid w:val="0051150B"/>
    <w:rsid w:val="00511B38"/>
    <w:rsid w:val="00511C88"/>
    <w:rsid w:val="00523C1E"/>
    <w:rsid w:val="005347E0"/>
    <w:rsid w:val="00536A2A"/>
    <w:rsid w:val="00537A44"/>
    <w:rsid w:val="0054437C"/>
    <w:rsid w:val="00544E85"/>
    <w:rsid w:val="00546384"/>
    <w:rsid w:val="005533B6"/>
    <w:rsid w:val="00561184"/>
    <w:rsid w:val="00562206"/>
    <w:rsid w:val="005678D6"/>
    <w:rsid w:val="00570903"/>
    <w:rsid w:val="00574163"/>
    <w:rsid w:val="00574D37"/>
    <w:rsid w:val="00577F24"/>
    <w:rsid w:val="005807EE"/>
    <w:rsid w:val="00590966"/>
    <w:rsid w:val="00591AF0"/>
    <w:rsid w:val="005970DF"/>
    <w:rsid w:val="005A2ADE"/>
    <w:rsid w:val="005A3733"/>
    <w:rsid w:val="005A51F6"/>
    <w:rsid w:val="005A7948"/>
    <w:rsid w:val="005A7ABE"/>
    <w:rsid w:val="005A7D50"/>
    <w:rsid w:val="005B6E98"/>
    <w:rsid w:val="005C43B8"/>
    <w:rsid w:val="005D7BFB"/>
    <w:rsid w:val="005D7C58"/>
    <w:rsid w:val="005D7EAD"/>
    <w:rsid w:val="005E111E"/>
    <w:rsid w:val="005E27B1"/>
    <w:rsid w:val="005E3127"/>
    <w:rsid w:val="005F42F2"/>
    <w:rsid w:val="005F44EC"/>
    <w:rsid w:val="006031FD"/>
    <w:rsid w:val="0061047D"/>
    <w:rsid w:val="00610F3B"/>
    <w:rsid w:val="006129E8"/>
    <w:rsid w:val="006130CD"/>
    <w:rsid w:val="006165DB"/>
    <w:rsid w:val="006168BD"/>
    <w:rsid w:val="00621BA8"/>
    <w:rsid w:val="006272EE"/>
    <w:rsid w:val="006310C8"/>
    <w:rsid w:val="006328CE"/>
    <w:rsid w:val="00634130"/>
    <w:rsid w:val="00636276"/>
    <w:rsid w:val="00646844"/>
    <w:rsid w:val="00650399"/>
    <w:rsid w:val="006529DF"/>
    <w:rsid w:val="00656D3B"/>
    <w:rsid w:val="00656D61"/>
    <w:rsid w:val="006618CD"/>
    <w:rsid w:val="00662E86"/>
    <w:rsid w:val="00663FFE"/>
    <w:rsid w:val="00666114"/>
    <w:rsid w:val="00667C19"/>
    <w:rsid w:val="006714A0"/>
    <w:rsid w:val="00674A7E"/>
    <w:rsid w:val="00681D83"/>
    <w:rsid w:val="0068601F"/>
    <w:rsid w:val="00690128"/>
    <w:rsid w:val="006923A8"/>
    <w:rsid w:val="0069244B"/>
    <w:rsid w:val="00695FD5"/>
    <w:rsid w:val="006A7C9C"/>
    <w:rsid w:val="006B3C95"/>
    <w:rsid w:val="006B7740"/>
    <w:rsid w:val="006C20B6"/>
    <w:rsid w:val="006C3CE6"/>
    <w:rsid w:val="006C44D2"/>
    <w:rsid w:val="006D761D"/>
    <w:rsid w:val="006D7C0D"/>
    <w:rsid w:val="006E441A"/>
    <w:rsid w:val="006E63CD"/>
    <w:rsid w:val="006F1A6D"/>
    <w:rsid w:val="006F359B"/>
    <w:rsid w:val="006F6BEE"/>
    <w:rsid w:val="006F7429"/>
    <w:rsid w:val="007008F7"/>
    <w:rsid w:val="007029CB"/>
    <w:rsid w:val="00705562"/>
    <w:rsid w:val="00705FEB"/>
    <w:rsid w:val="007127E9"/>
    <w:rsid w:val="00717F48"/>
    <w:rsid w:val="0072300A"/>
    <w:rsid w:val="007265E9"/>
    <w:rsid w:val="00730CBE"/>
    <w:rsid w:val="00733D90"/>
    <w:rsid w:val="007362C6"/>
    <w:rsid w:val="00744476"/>
    <w:rsid w:val="007525D3"/>
    <w:rsid w:val="00753F07"/>
    <w:rsid w:val="00756366"/>
    <w:rsid w:val="00770180"/>
    <w:rsid w:val="00770992"/>
    <w:rsid w:val="00770E8B"/>
    <w:rsid w:val="00771826"/>
    <w:rsid w:val="00774523"/>
    <w:rsid w:val="00776E0A"/>
    <w:rsid w:val="00777565"/>
    <w:rsid w:val="00781041"/>
    <w:rsid w:val="0078180E"/>
    <w:rsid w:val="0078225E"/>
    <w:rsid w:val="007826EF"/>
    <w:rsid w:val="00784BB7"/>
    <w:rsid w:val="00793472"/>
    <w:rsid w:val="00794526"/>
    <w:rsid w:val="00796EDE"/>
    <w:rsid w:val="007A1FBF"/>
    <w:rsid w:val="007A27DB"/>
    <w:rsid w:val="007A56C7"/>
    <w:rsid w:val="007B5187"/>
    <w:rsid w:val="007B5287"/>
    <w:rsid w:val="007B5475"/>
    <w:rsid w:val="007B6D02"/>
    <w:rsid w:val="007B6EA5"/>
    <w:rsid w:val="007C1519"/>
    <w:rsid w:val="007C38C4"/>
    <w:rsid w:val="007D0D91"/>
    <w:rsid w:val="007E3A6A"/>
    <w:rsid w:val="007E4AD4"/>
    <w:rsid w:val="008160D7"/>
    <w:rsid w:val="00817DDD"/>
    <w:rsid w:val="008275FC"/>
    <w:rsid w:val="008312D8"/>
    <w:rsid w:val="00835CD9"/>
    <w:rsid w:val="008461E4"/>
    <w:rsid w:val="00846F30"/>
    <w:rsid w:val="00850CE1"/>
    <w:rsid w:val="008543B5"/>
    <w:rsid w:val="00855039"/>
    <w:rsid w:val="00860387"/>
    <w:rsid w:val="00863B35"/>
    <w:rsid w:val="008649C5"/>
    <w:rsid w:val="00867A34"/>
    <w:rsid w:val="00872A5F"/>
    <w:rsid w:val="00882593"/>
    <w:rsid w:val="00884539"/>
    <w:rsid w:val="00884CBF"/>
    <w:rsid w:val="008913C4"/>
    <w:rsid w:val="00891668"/>
    <w:rsid w:val="00892A56"/>
    <w:rsid w:val="0089485C"/>
    <w:rsid w:val="00896CC6"/>
    <w:rsid w:val="008A7236"/>
    <w:rsid w:val="008A776E"/>
    <w:rsid w:val="008C01C9"/>
    <w:rsid w:val="008C106A"/>
    <w:rsid w:val="008C18B4"/>
    <w:rsid w:val="008C7A70"/>
    <w:rsid w:val="008C7F4C"/>
    <w:rsid w:val="008D0B8A"/>
    <w:rsid w:val="008D18B5"/>
    <w:rsid w:val="008D2178"/>
    <w:rsid w:val="008D27DA"/>
    <w:rsid w:val="008D2E9C"/>
    <w:rsid w:val="008E0DA2"/>
    <w:rsid w:val="008E2308"/>
    <w:rsid w:val="008E3AE2"/>
    <w:rsid w:val="008E6362"/>
    <w:rsid w:val="008F2A2B"/>
    <w:rsid w:val="008F634B"/>
    <w:rsid w:val="00901B80"/>
    <w:rsid w:val="009035B8"/>
    <w:rsid w:val="009060EF"/>
    <w:rsid w:val="009071ED"/>
    <w:rsid w:val="009137B9"/>
    <w:rsid w:val="00921E45"/>
    <w:rsid w:val="00923A3B"/>
    <w:rsid w:val="00931154"/>
    <w:rsid w:val="009356BD"/>
    <w:rsid w:val="00937343"/>
    <w:rsid w:val="00953BEE"/>
    <w:rsid w:val="0095467D"/>
    <w:rsid w:val="00954B22"/>
    <w:rsid w:val="00954FFF"/>
    <w:rsid w:val="009615DD"/>
    <w:rsid w:val="0097225D"/>
    <w:rsid w:val="00972B68"/>
    <w:rsid w:val="009750CA"/>
    <w:rsid w:val="00975C6A"/>
    <w:rsid w:val="00980327"/>
    <w:rsid w:val="00991505"/>
    <w:rsid w:val="0099354D"/>
    <w:rsid w:val="00995176"/>
    <w:rsid w:val="0099546E"/>
    <w:rsid w:val="00995FCF"/>
    <w:rsid w:val="009A2953"/>
    <w:rsid w:val="009A4DD5"/>
    <w:rsid w:val="009B4502"/>
    <w:rsid w:val="009C548C"/>
    <w:rsid w:val="009C5B73"/>
    <w:rsid w:val="009D04A9"/>
    <w:rsid w:val="009D1B9B"/>
    <w:rsid w:val="009D717B"/>
    <w:rsid w:val="009E0D2A"/>
    <w:rsid w:val="009E1B7D"/>
    <w:rsid w:val="009F5FB9"/>
    <w:rsid w:val="009F6171"/>
    <w:rsid w:val="00A12530"/>
    <w:rsid w:val="00A14F4E"/>
    <w:rsid w:val="00A1605A"/>
    <w:rsid w:val="00A235A2"/>
    <w:rsid w:val="00A26598"/>
    <w:rsid w:val="00A32373"/>
    <w:rsid w:val="00A36FD8"/>
    <w:rsid w:val="00A432CC"/>
    <w:rsid w:val="00A47119"/>
    <w:rsid w:val="00A5426C"/>
    <w:rsid w:val="00A61D95"/>
    <w:rsid w:val="00A6693D"/>
    <w:rsid w:val="00A72C54"/>
    <w:rsid w:val="00A76C2E"/>
    <w:rsid w:val="00A84D42"/>
    <w:rsid w:val="00A90A17"/>
    <w:rsid w:val="00AA03B4"/>
    <w:rsid w:val="00AA2217"/>
    <w:rsid w:val="00AB08D0"/>
    <w:rsid w:val="00AB3B93"/>
    <w:rsid w:val="00AB40CE"/>
    <w:rsid w:val="00AB5810"/>
    <w:rsid w:val="00AB6FD2"/>
    <w:rsid w:val="00AC1868"/>
    <w:rsid w:val="00AD375A"/>
    <w:rsid w:val="00AD3933"/>
    <w:rsid w:val="00AD4AC3"/>
    <w:rsid w:val="00AD58EE"/>
    <w:rsid w:val="00AE3C9E"/>
    <w:rsid w:val="00AE4226"/>
    <w:rsid w:val="00AE4E9C"/>
    <w:rsid w:val="00AF6646"/>
    <w:rsid w:val="00B03A3E"/>
    <w:rsid w:val="00B10DA0"/>
    <w:rsid w:val="00B27555"/>
    <w:rsid w:val="00B57611"/>
    <w:rsid w:val="00B6065E"/>
    <w:rsid w:val="00B6147F"/>
    <w:rsid w:val="00B7194D"/>
    <w:rsid w:val="00B71AB1"/>
    <w:rsid w:val="00B77823"/>
    <w:rsid w:val="00B8289F"/>
    <w:rsid w:val="00B87E8D"/>
    <w:rsid w:val="00B90205"/>
    <w:rsid w:val="00B92A98"/>
    <w:rsid w:val="00B92B18"/>
    <w:rsid w:val="00B93F56"/>
    <w:rsid w:val="00BA324C"/>
    <w:rsid w:val="00BA64F9"/>
    <w:rsid w:val="00BB1CD9"/>
    <w:rsid w:val="00BB3852"/>
    <w:rsid w:val="00BB5419"/>
    <w:rsid w:val="00BC4499"/>
    <w:rsid w:val="00BC4F35"/>
    <w:rsid w:val="00BD27FC"/>
    <w:rsid w:val="00BD441A"/>
    <w:rsid w:val="00BD723B"/>
    <w:rsid w:val="00BE45F8"/>
    <w:rsid w:val="00BE54ED"/>
    <w:rsid w:val="00BF09E7"/>
    <w:rsid w:val="00BF3DC4"/>
    <w:rsid w:val="00BF42EB"/>
    <w:rsid w:val="00C00D4E"/>
    <w:rsid w:val="00C01FC3"/>
    <w:rsid w:val="00C04611"/>
    <w:rsid w:val="00C05191"/>
    <w:rsid w:val="00C05CF2"/>
    <w:rsid w:val="00C0690A"/>
    <w:rsid w:val="00C230D0"/>
    <w:rsid w:val="00C23311"/>
    <w:rsid w:val="00C256D7"/>
    <w:rsid w:val="00C2748C"/>
    <w:rsid w:val="00C30AE1"/>
    <w:rsid w:val="00C335C7"/>
    <w:rsid w:val="00C37852"/>
    <w:rsid w:val="00C401EF"/>
    <w:rsid w:val="00C46B26"/>
    <w:rsid w:val="00C55ADE"/>
    <w:rsid w:val="00C620D1"/>
    <w:rsid w:val="00C6375D"/>
    <w:rsid w:val="00C677E3"/>
    <w:rsid w:val="00C7020E"/>
    <w:rsid w:val="00C717AB"/>
    <w:rsid w:val="00C73F86"/>
    <w:rsid w:val="00C751E1"/>
    <w:rsid w:val="00C8090C"/>
    <w:rsid w:val="00C8199A"/>
    <w:rsid w:val="00C82457"/>
    <w:rsid w:val="00C91193"/>
    <w:rsid w:val="00C95308"/>
    <w:rsid w:val="00C97595"/>
    <w:rsid w:val="00C97780"/>
    <w:rsid w:val="00CA5054"/>
    <w:rsid w:val="00CA638C"/>
    <w:rsid w:val="00CA6A76"/>
    <w:rsid w:val="00CB1C85"/>
    <w:rsid w:val="00CB1DFF"/>
    <w:rsid w:val="00CB2AFF"/>
    <w:rsid w:val="00CB51BF"/>
    <w:rsid w:val="00CC048B"/>
    <w:rsid w:val="00CC4A11"/>
    <w:rsid w:val="00CC7A44"/>
    <w:rsid w:val="00CE1912"/>
    <w:rsid w:val="00CE1A29"/>
    <w:rsid w:val="00CE33E4"/>
    <w:rsid w:val="00CE7A83"/>
    <w:rsid w:val="00CF3828"/>
    <w:rsid w:val="00CF3BEE"/>
    <w:rsid w:val="00CF7877"/>
    <w:rsid w:val="00D002B3"/>
    <w:rsid w:val="00D0785A"/>
    <w:rsid w:val="00D10906"/>
    <w:rsid w:val="00D11F9B"/>
    <w:rsid w:val="00D14BDD"/>
    <w:rsid w:val="00D216B2"/>
    <w:rsid w:val="00D248E6"/>
    <w:rsid w:val="00D251F8"/>
    <w:rsid w:val="00D36A04"/>
    <w:rsid w:val="00D40673"/>
    <w:rsid w:val="00D42A01"/>
    <w:rsid w:val="00D457F7"/>
    <w:rsid w:val="00D4738F"/>
    <w:rsid w:val="00D47AF4"/>
    <w:rsid w:val="00D52193"/>
    <w:rsid w:val="00D531A9"/>
    <w:rsid w:val="00D53619"/>
    <w:rsid w:val="00D54838"/>
    <w:rsid w:val="00D569E8"/>
    <w:rsid w:val="00D61377"/>
    <w:rsid w:val="00D6171F"/>
    <w:rsid w:val="00D64D4E"/>
    <w:rsid w:val="00D70B76"/>
    <w:rsid w:val="00D84D48"/>
    <w:rsid w:val="00D915AC"/>
    <w:rsid w:val="00D91E4C"/>
    <w:rsid w:val="00D93C04"/>
    <w:rsid w:val="00D93EE4"/>
    <w:rsid w:val="00D957F2"/>
    <w:rsid w:val="00DA2278"/>
    <w:rsid w:val="00DB2126"/>
    <w:rsid w:val="00DB2598"/>
    <w:rsid w:val="00DB5B51"/>
    <w:rsid w:val="00DB74DD"/>
    <w:rsid w:val="00DC3015"/>
    <w:rsid w:val="00DC5CB7"/>
    <w:rsid w:val="00DC67DB"/>
    <w:rsid w:val="00DD2E3D"/>
    <w:rsid w:val="00DD7530"/>
    <w:rsid w:val="00DD7BF9"/>
    <w:rsid w:val="00DE2EB0"/>
    <w:rsid w:val="00DE40F3"/>
    <w:rsid w:val="00DE4847"/>
    <w:rsid w:val="00DE6528"/>
    <w:rsid w:val="00DF2BCB"/>
    <w:rsid w:val="00DF37B9"/>
    <w:rsid w:val="00DF4AA8"/>
    <w:rsid w:val="00DF4C35"/>
    <w:rsid w:val="00DF4E52"/>
    <w:rsid w:val="00DF5080"/>
    <w:rsid w:val="00DF6A2B"/>
    <w:rsid w:val="00DF7F82"/>
    <w:rsid w:val="00E024F5"/>
    <w:rsid w:val="00E20369"/>
    <w:rsid w:val="00E23977"/>
    <w:rsid w:val="00E23A8D"/>
    <w:rsid w:val="00E301D9"/>
    <w:rsid w:val="00E30221"/>
    <w:rsid w:val="00E30ED3"/>
    <w:rsid w:val="00E33568"/>
    <w:rsid w:val="00E336A8"/>
    <w:rsid w:val="00E420C4"/>
    <w:rsid w:val="00E42EED"/>
    <w:rsid w:val="00E4465E"/>
    <w:rsid w:val="00E44892"/>
    <w:rsid w:val="00E44AB4"/>
    <w:rsid w:val="00E4533C"/>
    <w:rsid w:val="00E45919"/>
    <w:rsid w:val="00E472E1"/>
    <w:rsid w:val="00E50F42"/>
    <w:rsid w:val="00E528DD"/>
    <w:rsid w:val="00E53FB7"/>
    <w:rsid w:val="00E543D5"/>
    <w:rsid w:val="00E54CE0"/>
    <w:rsid w:val="00E616B5"/>
    <w:rsid w:val="00E63852"/>
    <w:rsid w:val="00E638E2"/>
    <w:rsid w:val="00E662B3"/>
    <w:rsid w:val="00E72935"/>
    <w:rsid w:val="00E750C6"/>
    <w:rsid w:val="00E76F47"/>
    <w:rsid w:val="00E8590F"/>
    <w:rsid w:val="00E8718F"/>
    <w:rsid w:val="00E92832"/>
    <w:rsid w:val="00EA0517"/>
    <w:rsid w:val="00EA0701"/>
    <w:rsid w:val="00EA483F"/>
    <w:rsid w:val="00EA5687"/>
    <w:rsid w:val="00EB0762"/>
    <w:rsid w:val="00EB218F"/>
    <w:rsid w:val="00EB2739"/>
    <w:rsid w:val="00EB313E"/>
    <w:rsid w:val="00EB460D"/>
    <w:rsid w:val="00EB4D17"/>
    <w:rsid w:val="00EB7BB2"/>
    <w:rsid w:val="00EC506E"/>
    <w:rsid w:val="00ED154B"/>
    <w:rsid w:val="00EE03DE"/>
    <w:rsid w:val="00EE1F50"/>
    <w:rsid w:val="00EE1F5B"/>
    <w:rsid w:val="00EE2C31"/>
    <w:rsid w:val="00EE3A8B"/>
    <w:rsid w:val="00EE420A"/>
    <w:rsid w:val="00EF2CD0"/>
    <w:rsid w:val="00EF5D97"/>
    <w:rsid w:val="00F023DE"/>
    <w:rsid w:val="00F0401C"/>
    <w:rsid w:val="00F266EC"/>
    <w:rsid w:val="00F26B48"/>
    <w:rsid w:val="00F27515"/>
    <w:rsid w:val="00F27F8C"/>
    <w:rsid w:val="00F317A2"/>
    <w:rsid w:val="00F319AC"/>
    <w:rsid w:val="00F45D39"/>
    <w:rsid w:val="00F47250"/>
    <w:rsid w:val="00F501F8"/>
    <w:rsid w:val="00F50F2E"/>
    <w:rsid w:val="00F51350"/>
    <w:rsid w:val="00F55BF3"/>
    <w:rsid w:val="00F63C02"/>
    <w:rsid w:val="00F65438"/>
    <w:rsid w:val="00F66B19"/>
    <w:rsid w:val="00F7383A"/>
    <w:rsid w:val="00F76169"/>
    <w:rsid w:val="00F777D1"/>
    <w:rsid w:val="00F928E9"/>
    <w:rsid w:val="00F97971"/>
    <w:rsid w:val="00FA0046"/>
    <w:rsid w:val="00FA0569"/>
    <w:rsid w:val="00FB29D9"/>
    <w:rsid w:val="00FC5829"/>
    <w:rsid w:val="00FD3DFC"/>
    <w:rsid w:val="00FE0D4B"/>
    <w:rsid w:val="00FE0EBD"/>
    <w:rsid w:val="00FE3174"/>
    <w:rsid w:val="00FF1094"/>
    <w:rsid w:val="00FF147D"/>
    <w:rsid w:val="00FF2403"/>
    <w:rsid w:val="00FF2E91"/>
    <w:rsid w:val="00FF3DC3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qFormat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215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841EC"/>
    <w:rPr>
      <w:sz w:val="24"/>
    </w:rPr>
  </w:style>
  <w:style w:type="character" w:customStyle="1" w:styleId="Other">
    <w:name w:val="Other_"/>
    <w:basedOn w:val="a0"/>
    <w:link w:val="Other0"/>
    <w:rsid w:val="004841EC"/>
    <w:rPr>
      <w:shd w:val="clear" w:color="auto" w:fill="FFFFFF"/>
    </w:rPr>
  </w:style>
  <w:style w:type="paragraph" w:customStyle="1" w:styleId="Other0">
    <w:name w:val="Other"/>
    <w:basedOn w:val="a"/>
    <w:link w:val="Other"/>
    <w:rsid w:val="004841EC"/>
    <w:pPr>
      <w:widowControl w:val="0"/>
      <w:shd w:val="clear" w:color="auto" w:fill="FFFFFF"/>
      <w:jc w:val="center"/>
    </w:pPr>
  </w:style>
  <w:style w:type="character" w:styleId="af3">
    <w:name w:val="Strong"/>
    <w:basedOn w:val="a0"/>
    <w:uiPriority w:val="22"/>
    <w:qFormat/>
    <w:rsid w:val="00770E8B"/>
    <w:rPr>
      <w:b/>
      <w:bCs/>
    </w:rPr>
  </w:style>
  <w:style w:type="paragraph" w:styleId="af4">
    <w:name w:val="No Spacing"/>
    <w:uiPriority w:val="1"/>
    <w:qFormat/>
    <w:rsid w:val="00770E8B"/>
  </w:style>
  <w:style w:type="paragraph" w:styleId="af5">
    <w:name w:val="Normal (Web)"/>
    <w:basedOn w:val="a"/>
    <w:uiPriority w:val="99"/>
    <w:semiHidden/>
    <w:unhideWhenUsed/>
    <w:rsid w:val="00770E8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770E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0E8B"/>
    <w:rPr>
      <w:b/>
      <w:sz w:val="28"/>
    </w:rPr>
  </w:style>
  <w:style w:type="character" w:styleId="af7">
    <w:name w:val="Placeholder Text"/>
    <w:basedOn w:val="a0"/>
    <w:uiPriority w:val="99"/>
    <w:semiHidden/>
    <w:rsid w:val="00770E8B"/>
    <w:rPr>
      <w:color w:val="808080"/>
    </w:rPr>
  </w:style>
  <w:style w:type="paragraph" w:customStyle="1" w:styleId="headertext">
    <w:name w:val="header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0E8B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770E8B"/>
    <w:rPr>
      <w:b/>
      <w:sz w:val="28"/>
    </w:rPr>
  </w:style>
  <w:style w:type="character" w:customStyle="1" w:styleId="32">
    <w:name w:val="Основной текст 3 Знак"/>
    <w:basedOn w:val="a0"/>
    <w:link w:val="31"/>
    <w:rsid w:val="00770E8B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70E8B"/>
  </w:style>
  <w:style w:type="table" w:customStyle="1" w:styleId="12">
    <w:name w:val="Сетка таблицы1"/>
    <w:basedOn w:val="a1"/>
    <w:next w:val="a9"/>
    <w:uiPriority w:val="59"/>
    <w:rsid w:val="00770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0E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qFormat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0"/>
    <w:rsid w:val="00314C8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C89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character" w:customStyle="1" w:styleId="295pt">
    <w:name w:val="Основной текст (2) + 9;5 pt"/>
    <w:basedOn w:val="2"/>
    <w:rsid w:val="00314C89"/>
    <w:rPr>
      <w:rFonts w:ascii="Calibri" w:eastAsia="Calibri" w:hAnsi="Calibri" w:cs="Calibri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B20C6"/>
    <w:rPr>
      <w:rFonts w:ascii="Calibri" w:eastAsia="Calibri" w:hAnsi="Calibri" w:cs="Calibri"/>
      <w:b w:val="0"/>
      <w:bCs w:val="0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List Paragraph"/>
    <w:basedOn w:val="a"/>
    <w:uiPriority w:val="34"/>
    <w:qFormat/>
    <w:rsid w:val="00215F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841EC"/>
    <w:rPr>
      <w:sz w:val="24"/>
    </w:rPr>
  </w:style>
  <w:style w:type="character" w:customStyle="1" w:styleId="Other">
    <w:name w:val="Other_"/>
    <w:basedOn w:val="a0"/>
    <w:link w:val="Other0"/>
    <w:rsid w:val="004841EC"/>
    <w:rPr>
      <w:shd w:val="clear" w:color="auto" w:fill="FFFFFF"/>
    </w:rPr>
  </w:style>
  <w:style w:type="paragraph" w:customStyle="1" w:styleId="Other0">
    <w:name w:val="Other"/>
    <w:basedOn w:val="a"/>
    <w:link w:val="Other"/>
    <w:rsid w:val="004841EC"/>
    <w:pPr>
      <w:widowControl w:val="0"/>
      <w:shd w:val="clear" w:color="auto" w:fill="FFFFFF"/>
      <w:jc w:val="center"/>
    </w:pPr>
  </w:style>
  <w:style w:type="character" w:styleId="af3">
    <w:name w:val="Strong"/>
    <w:basedOn w:val="a0"/>
    <w:uiPriority w:val="22"/>
    <w:qFormat/>
    <w:rsid w:val="00770E8B"/>
    <w:rPr>
      <w:b/>
      <w:bCs/>
    </w:rPr>
  </w:style>
  <w:style w:type="paragraph" w:styleId="af4">
    <w:name w:val="No Spacing"/>
    <w:uiPriority w:val="1"/>
    <w:qFormat/>
    <w:rsid w:val="00770E8B"/>
  </w:style>
  <w:style w:type="paragraph" w:styleId="af5">
    <w:name w:val="Normal (Web)"/>
    <w:basedOn w:val="a"/>
    <w:uiPriority w:val="99"/>
    <w:semiHidden/>
    <w:unhideWhenUsed/>
    <w:rsid w:val="00770E8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770E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0E8B"/>
    <w:rPr>
      <w:b/>
      <w:sz w:val="28"/>
    </w:rPr>
  </w:style>
  <w:style w:type="character" w:styleId="af7">
    <w:name w:val="Placeholder Text"/>
    <w:basedOn w:val="a0"/>
    <w:uiPriority w:val="99"/>
    <w:semiHidden/>
    <w:rsid w:val="00770E8B"/>
    <w:rPr>
      <w:color w:val="808080"/>
    </w:rPr>
  </w:style>
  <w:style w:type="paragraph" w:customStyle="1" w:styleId="headertext">
    <w:name w:val="header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0E8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70E8B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770E8B"/>
    <w:rPr>
      <w:b/>
      <w:sz w:val="28"/>
    </w:rPr>
  </w:style>
  <w:style w:type="character" w:customStyle="1" w:styleId="32">
    <w:name w:val="Основной текст 3 Знак"/>
    <w:basedOn w:val="a0"/>
    <w:link w:val="31"/>
    <w:rsid w:val="00770E8B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70E8B"/>
  </w:style>
  <w:style w:type="table" w:customStyle="1" w:styleId="12">
    <w:name w:val="Сетка таблицы1"/>
    <w:basedOn w:val="a1"/>
    <w:next w:val="a9"/>
    <w:uiPriority w:val="59"/>
    <w:rsid w:val="00770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0E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023D6DF830FC6520E8E9D75A231C998485960950C29D1F6402058E72cFZ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F6C64F231C998481950353C59D1F6402058E72cFZ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F6CFCE9561FC2A1D51BBB664D37017FB2684DB6DD2A1AF820E72D4DD699521301C37AFE89E1CP1Z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0DA5F-FF85-44A6-B708-0535E0C3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7416</Words>
  <Characters>42273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49590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Сергей Владимирович Касаткин</cp:lastModifiedBy>
  <cp:revision>11</cp:revision>
  <cp:lastPrinted>2020-12-22T14:13:00Z</cp:lastPrinted>
  <dcterms:created xsi:type="dcterms:W3CDTF">2025-05-13T08:41:00Z</dcterms:created>
  <dcterms:modified xsi:type="dcterms:W3CDTF">2025-05-13T12:50:00Z</dcterms:modified>
</cp:coreProperties>
</file>