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6A" w:rsidRDefault="003C4FD3" w:rsidP="00B24D22">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w:t>
      </w:r>
    </w:p>
    <w:p w:rsidR="005B667D" w:rsidRDefault="005B667D" w:rsidP="00B24D22">
      <w:pPr>
        <w:spacing w:after="0" w:line="240" w:lineRule="auto"/>
        <w:jc w:val="center"/>
        <w:rPr>
          <w:rFonts w:ascii="Times New Roman" w:hAnsi="Times New Roman" w:cs="Times New Roman"/>
          <w:b/>
          <w:sz w:val="28"/>
          <w:szCs w:val="28"/>
        </w:rPr>
      </w:pPr>
    </w:p>
    <w:p w:rsidR="005B667D" w:rsidRDefault="005B667D" w:rsidP="00B24D22">
      <w:pPr>
        <w:spacing w:after="0" w:line="240" w:lineRule="auto"/>
        <w:jc w:val="center"/>
        <w:rPr>
          <w:rFonts w:ascii="Times New Roman" w:hAnsi="Times New Roman" w:cs="Times New Roman"/>
          <w:b/>
          <w:sz w:val="28"/>
          <w:szCs w:val="28"/>
        </w:rPr>
      </w:pPr>
    </w:p>
    <w:p w:rsidR="00C2126D" w:rsidRPr="00AC3292" w:rsidRDefault="00D41C25" w:rsidP="00B24D22">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ПОСТАНОВЛЕНИЕ</w:t>
      </w:r>
    </w:p>
    <w:p w:rsidR="00B24D22" w:rsidRPr="00C2126D" w:rsidRDefault="00C2126D" w:rsidP="00B24D22">
      <w:pPr>
        <w:spacing w:after="0" w:line="240" w:lineRule="auto"/>
        <w:jc w:val="center"/>
        <w:rPr>
          <w:rFonts w:ascii="Times New Roman" w:hAnsi="Times New Roman" w:cs="Times New Roman"/>
          <w:sz w:val="28"/>
          <w:szCs w:val="28"/>
        </w:rPr>
      </w:pPr>
      <w:r w:rsidRPr="00C2126D">
        <w:rPr>
          <w:rFonts w:ascii="Times New Roman" w:hAnsi="Times New Roman" w:cs="Times New Roman"/>
          <w:sz w:val="28"/>
          <w:szCs w:val="28"/>
        </w:rPr>
        <w:t xml:space="preserve">ГУБЕРНАТОРА </w:t>
      </w:r>
      <w:r w:rsidR="00B24D22" w:rsidRPr="00C2126D">
        <w:rPr>
          <w:rFonts w:ascii="Times New Roman" w:hAnsi="Times New Roman" w:cs="Times New Roman"/>
          <w:sz w:val="28"/>
          <w:szCs w:val="28"/>
        </w:rPr>
        <w:t>ЛЕНИНГРАДСКОЙ ОБЛАСТИ</w:t>
      </w:r>
    </w:p>
    <w:p w:rsidR="00C2126D" w:rsidRDefault="00C2126D" w:rsidP="00C2126D">
      <w:pPr>
        <w:spacing w:after="0" w:line="240" w:lineRule="auto"/>
        <w:rPr>
          <w:rFonts w:ascii="Times New Roman" w:hAnsi="Times New Roman" w:cs="Times New Roman"/>
          <w:b/>
          <w:sz w:val="16"/>
          <w:szCs w:val="16"/>
        </w:rPr>
      </w:pPr>
    </w:p>
    <w:p w:rsidR="00C2126D" w:rsidRPr="00B24D22" w:rsidRDefault="00C2126D" w:rsidP="00C2126D">
      <w:pPr>
        <w:spacing w:after="0" w:line="240" w:lineRule="auto"/>
        <w:rPr>
          <w:rFonts w:ascii="Times New Roman" w:hAnsi="Times New Roman" w:cs="Times New Roman"/>
          <w:b/>
          <w:sz w:val="16"/>
          <w:szCs w:val="16"/>
        </w:rPr>
      </w:pPr>
    </w:p>
    <w:p w:rsidR="00C2126D" w:rsidRDefault="00C2126D" w:rsidP="00C212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от____________ 202</w:t>
      </w:r>
      <w:r w:rsidR="004E5C3E">
        <w:rPr>
          <w:rFonts w:ascii="Times New Roman" w:hAnsi="Times New Roman" w:cs="Times New Roman"/>
          <w:sz w:val="28"/>
          <w:szCs w:val="28"/>
        </w:rPr>
        <w:t>5</w:t>
      </w:r>
      <w:r>
        <w:rPr>
          <w:rFonts w:ascii="Times New Roman" w:hAnsi="Times New Roman" w:cs="Times New Roman"/>
          <w:sz w:val="28"/>
          <w:szCs w:val="28"/>
        </w:rPr>
        <w:t xml:space="preserve"> года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_____________</w:t>
      </w:r>
    </w:p>
    <w:p w:rsidR="00B24D22" w:rsidRPr="00B24D22" w:rsidRDefault="00B24D22" w:rsidP="00B24D22">
      <w:pPr>
        <w:spacing w:after="0" w:line="240" w:lineRule="auto"/>
        <w:jc w:val="both"/>
        <w:rPr>
          <w:rFonts w:ascii="Times New Roman" w:hAnsi="Times New Roman" w:cs="Times New Roman"/>
          <w:b/>
          <w:sz w:val="16"/>
          <w:szCs w:val="16"/>
        </w:rPr>
      </w:pPr>
    </w:p>
    <w:p w:rsidR="00B24D22" w:rsidRPr="00B24D22" w:rsidRDefault="00B24D22" w:rsidP="00B24D22">
      <w:pPr>
        <w:spacing w:after="0" w:line="240" w:lineRule="auto"/>
        <w:jc w:val="both"/>
        <w:rPr>
          <w:rFonts w:ascii="Times New Roman" w:hAnsi="Times New Roman" w:cs="Times New Roman"/>
          <w:b/>
          <w:sz w:val="16"/>
          <w:szCs w:val="16"/>
        </w:rPr>
      </w:pPr>
    </w:p>
    <w:p w:rsidR="00B24D22" w:rsidRPr="00B24D22" w:rsidRDefault="00EA3E1B" w:rsidP="00B24D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341972">
        <w:rPr>
          <w:rFonts w:ascii="Times New Roman" w:hAnsi="Times New Roman" w:cs="Times New Roman"/>
          <w:b/>
          <w:sz w:val="28"/>
          <w:szCs w:val="28"/>
        </w:rPr>
        <w:t xml:space="preserve"> </w:t>
      </w:r>
      <w:r w:rsidR="00C2126D">
        <w:rPr>
          <w:rFonts w:ascii="Times New Roman" w:hAnsi="Times New Roman" w:cs="Times New Roman"/>
          <w:b/>
          <w:sz w:val="28"/>
          <w:szCs w:val="28"/>
        </w:rPr>
        <w:t>внесении изменени</w:t>
      </w:r>
      <w:r w:rsidR="00CA6043">
        <w:rPr>
          <w:rFonts w:ascii="Times New Roman" w:hAnsi="Times New Roman" w:cs="Times New Roman"/>
          <w:b/>
          <w:sz w:val="28"/>
          <w:szCs w:val="28"/>
        </w:rPr>
        <w:t>й</w:t>
      </w:r>
      <w:r w:rsidR="00C2126D">
        <w:rPr>
          <w:rFonts w:ascii="Times New Roman" w:hAnsi="Times New Roman" w:cs="Times New Roman"/>
          <w:b/>
          <w:sz w:val="28"/>
          <w:szCs w:val="28"/>
        </w:rPr>
        <w:t xml:space="preserve"> в</w:t>
      </w:r>
      <w:r w:rsidR="00874F1F">
        <w:rPr>
          <w:rFonts w:ascii="Times New Roman" w:hAnsi="Times New Roman" w:cs="Times New Roman"/>
          <w:b/>
          <w:sz w:val="28"/>
          <w:szCs w:val="28"/>
        </w:rPr>
        <w:t xml:space="preserve"> постановление Губернатора Ленинградской области от 04.10.2021 №87-пг</w:t>
      </w:r>
      <w:r w:rsidR="00C2126D">
        <w:rPr>
          <w:rFonts w:ascii="Times New Roman" w:hAnsi="Times New Roman" w:cs="Times New Roman"/>
          <w:b/>
          <w:sz w:val="28"/>
          <w:szCs w:val="28"/>
        </w:rPr>
        <w:t xml:space="preserve"> </w:t>
      </w:r>
      <w:r w:rsidR="00874F1F">
        <w:rPr>
          <w:rFonts w:ascii="Times New Roman" w:hAnsi="Times New Roman" w:cs="Times New Roman"/>
          <w:b/>
          <w:sz w:val="28"/>
          <w:szCs w:val="28"/>
        </w:rPr>
        <w:t>«</w:t>
      </w:r>
      <w:r w:rsidR="00874F1F" w:rsidRPr="00874F1F">
        <w:rPr>
          <w:rFonts w:ascii="Times New Roman" w:hAnsi="Times New Roman" w:cs="Times New Roman"/>
          <w:b/>
          <w:sz w:val="28"/>
          <w:szCs w:val="28"/>
        </w:rPr>
        <w:t>Об утверждении Административного регламента предоставления государственной услуги по выдаче разрешения на выполнение работ по геологическому изучению недр на землях лесного фонда в Ленинградской области</w:t>
      </w:r>
      <w:r w:rsidR="00C2126D">
        <w:rPr>
          <w:rFonts w:ascii="Times New Roman" w:hAnsi="Times New Roman" w:cs="Times New Roman"/>
          <w:b/>
          <w:sz w:val="28"/>
          <w:szCs w:val="28"/>
        </w:rPr>
        <w:t>»</w:t>
      </w:r>
      <w:r w:rsidR="00341972">
        <w:rPr>
          <w:rFonts w:ascii="Times New Roman" w:hAnsi="Times New Roman" w:cs="Times New Roman"/>
          <w:b/>
          <w:sz w:val="28"/>
          <w:szCs w:val="28"/>
        </w:rPr>
        <w:t xml:space="preserve"> </w:t>
      </w:r>
    </w:p>
    <w:p w:rsidR="00B24D22" w:rsidRPr="00B24D22" w:rsidRDefault="00B24D22" w:rsidP="00B24D22">
      <w:pPr>
        <w:spacing w:after="0" w:line="240" w:lineRule="auto"/>
        <w:jc w:val="center"/>
        <w:rPr>
          <w:rFonts w:ascii="Times New Roman" w:hAnsi="Times New Roman" w:cs="Times New Roman"/>
          <w:sz w:val="28"/>
          <w:szCs w:val="28"/>
        </w:rPr>
      </w:pPr>
    </w:p>
    <w:p w:rsidR="00DC0D49" w:rsidRDefault="00DC0D49" w:rsidP="00EA3E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w:t>
      </w:r>
      <w:r w:rsidR="00AC3292">
        <w:rPr>
          <w:rFonts w:ascii="Times New Roman" w:hAnsi="Times New Roman" w:cs="Times New Roman"/>
          <w:sz w:val="28"/>
          <w:szCs w:val="28"/>
        </w:rPr>
        <w:t>83 Лесного кодекса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w:t>
      </w:r>
      <w:r w:rsidR="000C3D55">
        <w:rPr>
          <w:rFonts w:ascii="Times New Roman" w:hAnsi="Times New Roman" w:cs="Times New Roman"/>
          <w:sz w:val="28"/>
          <w:szCs w:val="28"/>
        </w:rPr>
        <w:t xml:space="preserve"> июля 2021 года № 1228, постановляю</w:t>
      </w:r>
      <w:r>
        <w:rPr>
          <w:rFonts w:ascii="Times New Roman" w:hAnsi="Times New Roman" w:cs="Times New Roman"/>
          <w:sz w:val="28"/>
          <w:szCs w:val="28"/>
        </w:rPr>
        <w:t>:</w:t>
      </w:r>
    </w:p>
    <w:p w:rsidR="000C3D55" w:rsidRDefault="00DC0D49" w:rsidP="00874F1F">
      <w:pPr>
        <w:pStyle w:val="a4"/>
        <w:numPr>
          <w:ilvl w:val="0"/>
          <w:numId w:val="5"/>
        </w:numPr>
        <w:tabs>
          <w:tab w:val="left" w:pos="0"/>
        </w:tabs>
        <w:autoSpaceDE w:val="0"/>
        <w:autoSpaceDN w:val="0"/>
        <w:adjustRightInd w:val="0"/>
        <w:spacing w:after="0" w:line="240" w:lineRule="auto"/>
        <w:ind w:left="142" w:firstLine="567"/>
        <w:jc w:val="both"/>
        <w:rPr>
          <w:rFonts w:ascii="Times New Roman" w:hAnsi="Times New Roman" w:cs="Times New Roman"/>
          <w:sz w:val="28"/>
          <w:szCs w:val="28"/>
        </w:rPr>
      </w:pPr>
      <w:r w:rsidRPr="000C3D55">
        <w:rPr>
          <w:rFonts w:ascii="Times New Roman" w:hAnsi="Times New Roman" w:cs="Times New Roman"/>
          <w:sz w:val="28"/>
          <w:szCs w:val="28"/>
        </w:rPr>
        <w:t xml:space="preserve">Внести в </w:t>
      </w:r>
      <w:r w:rsidR="000C3D55">
        <w:rPr>
          <w:rFonts w:ascii="Times New Roman" w:hAnsi="Times New Roman" w:cs="Times New Roman"/>
          <w:sz w:val="28"/>
          <w:szCs w:val="28"/>
        </w:rPr>
        <w:t xml:space="preserve">Административный регламент предоставления государственной услуги </w:t>
      </w:r>
      <w:r w:rsidR="00874F1F" w:rsidRPr="00874F1F">
        <w:rPr>
          <w:rFonts w:ascii="Times New Roman" w:hAnsi="Times New Roman" w:cs="Times New Roman"/>
          <w:sz w:val="28"/>
          <w:szCs w:val="28"/>
        </w:rPr>
        <w:t>по выдаче разрешения на выполнение работ по геологическому изучению недр на землях лесного фонда в Ленинградской области</w:t>
      </w:r>
      <w:r w:rsidR="000C3D55">
        <w:rPr>
          <w:rFonts w:ascii="Times New Roman" w:hAnsi="Times New Roman" w:cs="Times New Roman"/>
          <w:sz w:val="28"/>
          <w:szCs w:val="28"/>
        </w:rPr>
        <w:t xml:space="preserve">, утвержденный постановлением </w:t>
      </w:r>
      <w:r w:rsidRPr="000C3D55">
        <w:rPr>
          <w:rFonts w:ascii="Times New Roman" w:hAnsi="Times New Roman" w:cs="Times New Roman"/>
          <w:sz w:val="28"/>
          <w:szCs w:val="28"/>
        </w:rPr>
        <w:t xml:space="preserve">Губернатора Ленинградской области </w:t>
      </w:r>
      <w:r w:rsidR="00CC4C4F" w:rsidRPr="000C3D55">
        <w:rPr>
          <w:rFonts w:ascii="Times New Roman" w:hAnsi="Times New Roman" w:cs="Times New Roman"/>
          <w:sz w:val="28"/>
          <w:szCs w:val="28"/>
        </w:rPr>
        <w:t>от </w:t>
      </w:r>
      <w:r w:rsidR="00874F1F">
        <w:rPr>
          <w:rFonts w:ascii="Times New Roman" w:hAnsi="Times New Roman" w:cs="Times New Roman"/>
          <w:sz w:val="28"/>
          <w:szCs w:val="28"/>
        </w:rPr>
        <w:t>04.10.2021</w:t>
      </w:r>
      <w:r w:rsidR="00CC4C4F" w:rsidRPr="000C3D55">
        <w:rPr>
          <w:rFonts w:ascii="Times New Roman" w:hAnsi="Times New Roman" w:cs="Times New Roman"/>
          <w:sz w:val="28"/>
          <w:szCs w:val="28"/>
        </w:rPr>
        <w:t xml:space="preserve"> № </w:t>
      </w:r>
      <w:r w:rsidR="00874F1F">
        <w:rPr>
          <w:rFonts w:ascii="Times New Roman" w:hAnsi="Times New Roman" w:cs="Times New Roman"/>
          <w:sz w:val="28"/>
          <w:szCs w:val="28"/>
        </w:rPr>
        <w:t>87</w:t>
      </w:r>
      <w:r w:rsidR="000C3D55">
        <w:rPr>
          <w:rFonts w:ascii="Times New Roman" w:hAnsi="Times New Roman" w:cs="Times New Roman"/>
          <w:sz w:val="28"/>
          <w:szCs w:val="28"/>
        </w:rPr>
        <w:t>-пг</w:t>
      </w:r>
      <w:r w:rsidRPr="000C3D55">
        <w:rPr>
          <w:rFonts w:ascii="Times New Roman" w:hAnsi="Times New Roman" w:cs="Times New Roman"/>
          <w:sz w:val="28"/>
          <w:szCs w:val="28"/>
        </w:rPr>
        <w:t xml:space="preserve"> (приложение)</w:t>
      </w:r>
      <w:r w:rsidR="00CA6043">
        <w:rPr>
          <w:rFonts w:ascii="Times New Roman" w:hAnsi="Times New Roman" w:cs="Times New Roman"/>
          <w:sz w:val="28"/>
          <w:szCs w:val="28"/>
        </w:rPr>
        <w:t>,</w:t>
      </w:r>
      <w:r w:rsidRPr="000C3D55">
        <w:rPr>
          <w:rFonts w:ascii="Times New Roman" w:hAnsi="Times New Roman" w:cs="Times New Roman"/>
          <w:sz w:val="28"/>
          <w:szCs w:val="28"/>
        </w:rPr>
        <w:t xml:space="preserve"> </w:t>
      </w:r>
      <w:r w:rsidR="000C3D55">
        <w:rPr>
          <w:rFonts w:ascii="Times New Roman" w:hAnsi="Times New Roman" w:cs="Times New Roman"/>
          <w:sz w:val="28"/>
          <w:szCs w:val="28"/>
        </w:rPr>
        <w:t>изменения</w:t>
      </w:r>
      <w:r w:rsidR="00BA1BCF">
        <w:rPr>
          <w:rFonts w:ascii="Times New Roman" w:hAnsi="Times New Roman" w:cs="Times New Roman"/>
          <w:sz w:val="28"/>
          <w:szCs w:val="28"/>
        </w:rPr>
        <w:t xml:space="preserve"> согласно приложению к настоящему постановлению. </w:t>
      </w:r>
    </w:p>
    <w:p w:rsidR="00DC0D49" w:rsidRDefault="000C3D55" w:rsidP="000C3D55">
      <w:pPr>
        <w:pStyle w:val="a4"/>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постановления возложить на заместителя Председателя Правительства Ленинградской области – председателя комитета по агропромышленному и </w:t>
      </w:r>
      <w:proofErr w:type="spellStart"/>
      <w:r>
        <w:rPr>
          <w:rFonts w:ascii="Times New Roman" w:hAnsi="Times New Roman" w:cs="Times New Roman"/>
          <w:sz w:val="28"/>
          <w:szCs w:val="28"/>
        </w:rPr>
        <w:t>рыбохозяйственному</w:t>
      </w:r>
      <w:proofErr w:type="spellEnd"/>
      <w:r>
        <w:rPr>
          <w:rFonts w:ascii="Times New Roman" w:hAnsi="Times New Roman" w:cs="Times New Roman"/>
          <w:sz w:val="28"/>
          <w:szCs w:val="28"/>
        </w:rPr>
        <w:t xml:space="preserve"> комплексу.</w:t>
      </w:r>
    </w:p>
    <w:p w:rsidR="000C3D55" w:rsidRPr="000C3D55" w:rsidRDefault="000C3D55" w:rsidP="000C3D55">
      <w:pPr>
        <w:pStyle w:val="a4"/>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по истечени</w:t>
      </w:r>
      <w:r w:rsidR="0015669F">
        <w:rPr>
          <w:rFonts w:ascii="Times New Roman" w:hAnsi="Times New Roman" w:cs="Times New Roman"/>
          <w:sz w:val="28"/>
          <w:szCs w:val="28"/>
        </w:rPr>
        <w:t>и</w:t>
      </w:r>
      <w:r>
        <w:rPr>
          <w:rFonts w:ascii="Times New Roman" w:hAnsi="Times New Roman" w:cs="Times New Roman"/>
          <w:sz w:val="28"/>
          <w:szCs w:val="28"/>
        </w:rPr>
        <w:t xml:space="preserve"> 10 дней со дня официального опубликования.</w:t>
      </w:r>
    </w:p>
    <w:p w:rsidR="000C3D55" w:rsidRPr="00B24D22" w:rsidRDefault="000C3D55" w:rsidP="00B24D22">
      <w:pPr>
        <w:spacing w:after="0" w:line="240" w:lineRule="auto"/>
        <w:jc w:val="both"/>
        <w:rPr>
          <w:rFonts w:ascii="Times New Roman" w:hAnsi="Times New Roman" w:cs="Times New Roman"/>
          <w:sz w:val="28"/>
          <w:szCs w:val="28"/>
        </w:rPr>
      </w:pPr>
    </w:p>
    <w:p w:rsidR="00B24D22" w:rsidRPr="00B24D22" w:rsidRDefault="00B24D22" w:rsidP="00B24D22">
      <w:pPr>
        <w:spacing w:after="0" w:line="240" w:lineRule="auto"/>
        <w:jc w:val="both"/>
        <w:rPr>
          <w:rFonts w:ascii="Times New Roman" w:hAnsi="Times New Roman" w:cs="Times New Roman"/>
          <w:sz w:val="28"/>
          <w:szCs w:val="28"/>
        </w:rPr>
      </w:pPr>
      <w:r w:rsidRPr="00B24D22">
        <w:rPr>
          <w:rFonts w:ascii="Times New Roman" w:hAnsi="Times New Roman" w:cs="Times New Roman"/>
          <w:sz w:val="28"/>
          <w:szCs w:val="28"/>
        </w:rPr>
        <w:t xml:space="preserve">Губернатор </w:t>
      </w:r>
    </w:p>
    <w:p w:rsidR="00424ABF" w:rsidRDefault="00B24D22" w:rsidP="00B44E44">
      <w:pPr>
        <w:spacing w:after="0" w:line="240" w:lineRule="auto"/>
        <w:jc w:val="both"/>
        <w:rPr>
          <w:rFonts w:ascii="Times New Roman" w:hAnsi="Times New Roman" w:cs="Times New Roman"/>
          <w:b/>
          <w:sz w:val="28"/>
          <w:szCs w:val="28"/>
        </w:rPr>
      </w:pPr>
      <w:r w:rsidRPr="00B24D22">
        <w:rPr>
          <w:rFonts w:ascii="Times New Roman" w:hAnsi="Times New Roman" w:cs="Times New Roman"/>
          <w:sz w:val="28"/>
          <w:szCs w:val="28"/>
        </w:rPr>
        <w:t>Ленинградской области                                                                 А.</w:t>
      </w:r>
      <w:r w:rsidR="00C17429">
        <w:rPr>
          <w:rFonts w:ascii="Times New Roman" w:hAnsi="Times New Roman" w:cs="Times New Roman"/>
          <w:sz w:val="28"/>
          <w:szCs w:val="28"/>
        </w:rPr>
        <w:t> </w:t>
      </w:r>
      <w:r w:rsidRPr="00B24D22">
        <w:rPr>
          <w:rFonts w:ascii="Times New Roman" w:hAnsi="Times New Roman" w:cs="Times New Roman"/>
          <w:sz w:val="28"/>
          <w:szCs w:val="28"/>
        </w:rPr>
        <w:t>Дрозденко</w:t>
      </w:r>
    </w:p>
    <w:p w:rsidR="00DC0D49" w:rsidRDefault="00DC0D49" w:rsidP="00B24D22">
      <w:pPr>
        <w:spacing w:after="0" w:line="240" w:lineRule="auto"/>
        <w:jc w:val="center"/>
        <w:rPr>
          <w:rFonts w:ascii="Times New Roman" w:hAnsi="Times New Roman" w:cs="Times New Roman"/>
          <w:b/>
          <w:sz w:val="28"/>
          <w:szCs w:val="28"/>
        </w:rPr>
      </w:pPr>
    </w:p>
    <w:p w:rsidR="00BC2469" w:rsidRDefault="00BC2469" w:rsidP="00B24D22">
      <w:pPr>
        <w:spacing w:after="0" w:line="240" w:lineRule="auto"/>
        <w:jc w:val="center"/>
        <w:rPr>
          <w:rFonts w:ascii="Times New Roman" w:hAnsi="Times New Roman" w:cs="Times New Roman"/>
          <w:b/>
          <w:sz w:val="28"/>
          <w:szCs w:val="28"/>
        </w:rPr>
        <w:sectPr w:rsidR="00BC2469" w:rsidSect="00936FCB">
          <w:pgSz w:w="11906" w:h="16838"/>
          <w:pgMar w:top="709" w:right="850" w:bottom="568" w:left="1701" w:header="708" w:footer="708" w:gutter="0"/>
          <w:cols w:space="708"/>
          <w:docGrid w:linePitch="360"/>
        </w:sect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5093"/>
      </w:tblGrid>
      <w:tr w:rsidR="00BA1BCF" w:rsidTr="00340E9D">
        <w:tc>
          <w:tcPr>
            <w:tcW w:w="2278" w:type="pct"/>
          </w:tcPr>
          <w:p w:rsidR="00BA1BCF" w:rsidRDefault="00BA1BCF" w:rsidP="00340E9D">
            <w:pPr>
              <w:rPr>
                <w:rFonts w:ascii="Times New Roman" w:hAnsi="Times New Roman" w:cs="Times New Roman"/>
                <w:sz w:val="28"/>
                <w:szCs w:val="28"/>
              </w:rPr>
            </w:pPr>
          </w:p>
        </w:tc>
        <w:tc>
          <w:tcPr>
            <w:tcW w:w="2722" w:type="pct"/>
          </w:tcPr>
          <w:p w:rsidR="00BA1BCF" w:rsidRPr="00886F14" w:rsidRDefault="00BA1BCF" w:rsidP="00340E9D">
            <w:pPr>
              <w:jc w:val="center"/>
              <w:rPr>
                <w:rFonts w:ascii="Times New Roman" w:hAnsi="Times New Roman" w:cs="Times New Roman"/>
                <w:caps/>
                <w:sz w:val="28"/>
                <w:szCs w:val="28"/>
              </w:rPr>
            </w:pPr>
            <w:r>
              <w:rPr>
                <w:rFonts w:ascii="Times New Roman" w:hAnsi="Times New Roman" w:cs="Times New Roman"/>
                <w:caps/>
                <w:sz w:val="28"/>
                <w:szCs w:val="28"/>
              </w:rPr>
              <w:t>приложение</w:t>
            </w:r>
          </w:p>
        </w:tc>
      </w:tr>
      <w:tr w:rsidR="00BA1BCF" w:rsidTr="00340E9D">
        <w:tc>
          <w:tcPr>
            <w:tcW w:w="2278" w:type="pct"/>
          </w:tcPr>
          <w:p w:rsidR="00BA1BCF" w:rsidRDefault="00BA1BCF" w:rsidP="00340E9D">
            <w:pPr>
              <w:rPr>
                <w:rFonts w:ascii="Times New Roman" w:hAnsi="Times New Roman" w:cs="Times New Roman"/>
                <w:sz w:val="28"/>
                <w:szCs w:val="28"/>
              </w:rPr>
            </w:pPr>
          </w:p>
        </w:tc>
        <w:tc>
          <w:tcPr>
            <w:tcW w:w="2722" w:type="pct"/>
          </w:tcPr>
          <w:p w:rsidR="00BA1BCF" w:rsidRDefault="00BA1BCF" w:rsidP="00340E9D">
            <w:pPr>
              <w:jc w:val="center"/>
              <w:rPr>
                <w:rFonts w:ascii="Times New Roman" w:hAnsi="Times New Roman" w:cs="Times New Roman"/>
                <w:sz w:val="28"/>
                <w:szCs w:val="28"/>
              </w:rPr>
            </w:pPr>
            <w:r>
              <w:rPr>
                <w:rFonts w:ascii="Times New Roman" w:hAnsi="Times New Roman" w:cs="Times New Roman"/>
                <w:sz w:val="28"/>
                <w:szCs w:val="28"/>
              </w:rPr>
              <w:t>к постановлению Губернатора</w:t>
            </w:r>
          </w:p>
          <w:p w:rsidR="00BA1BCF" w:rsidRDefault="00BA1BCF" w:rsidP="00340E9D">
            <w:pPr>
              <w:jc w:val="center"/>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BA1BCF" w:rsidRDefault="00BA1BCF" w:rsidP="00BA1BCF">
            <w:pPr>
              <w:jc w:val="center"/>
              <w:rPr>
                <w:rFonts w:ascii="Times New Roman" w:hAnsi="Times New Roman" w:cs="Times New Roman"/>
                <w:sz w:val="28"/>
                <w:szCs w:val="28"/>
              </w:rPr>
            </w:pPr>
            <w:r>
              <w:rPr>
                <w:rFonts w:ascii="Times New Roman" w:hAnsi="Times New Roman" w:cs="Times New Roman"/>
                <w:sz w:val="28"/>
                <w:szCs w:val="28"/>
              </w:rPr>
              <w:t>от «__» _____ 202</w:t>
            </w:r>
            <w:r w:rsidR="004E5C3E">
              <w:rPr>
                <w:rFonts w:ascii="Times New Roman" w:hAnsi="Times New Roman" w:cs="Times New Roman"/>
                <w:sz w:val="28"/>
                <w:szCs w:val="28"/>
              </w:rPr>
              <w:t>5</w:t>
            </w:r>
            <w:bookmarkStart w:id="0" w:name="_GoBack"/>
            <w:bookmarkEnd w:id="0"/>
            <w:r>
              <w:rPr>
                <w:rFonts w:ascii="Times New Roman" w:hAnsi="Times New Roman" w:cs="Times New Roman"/>
                <w:sz w:val="28"/>
                <w:szCs w:val="28"/>
              </w:rPr>
              <w:t xml:space="preserve"> года № ___</w:t>
            </w:r>
          </w:p>
          <w:p w:rsidR="00BA1BCF" w:rsidRDefault="00BA1BCF" w:rsidP="00340E9D">
            <w:pPr>
              <w:jc w:val="center"/>
              <w:rPr>
                <w:rFonts w:ascii="Times New Roman" w:hAnsi="Times New Roman" w:cs="Times New Roman"/>
                <w:sz w:val="28"/>
                <w:szCs w:val="28"/>
              </w:rPr>
            </w:pPr>
          </w:p>
        </w:tc>
      </w:tr>
    </w:tbl>
    <w:p w:rsidR="00BA1BCF" w:rsidRDefault="00BA1BCF" w:rsidP="00BA1BCF">
      <w:pPr>
        <w:spacing w:after="0" w:line="240" w:lineRule="auto"/>
        <w:rPr>
          <w:rFonts w:ascii="Times New Roman" w:hAnsi="Times New Roman" w:cs="Times New Roman"/>
          <w:b/>
          <w:sz w:val="27"/>
          <w:szCs w:val="27"/>
        </w:rPr>
      </w:pPr>
    </w:p>
    <w:p w:rsidR="00BA1BCF" w:rsidRDefault="00BA1BCF" w:rsidP="00BA1BCF">
      <w:pPr>
        <w:spacing w:after="0" w:line="240" w:lineRule="auto"/>
        <w:rPr>
          <w:rFonts w:ascii="Times New Roman" w:hAnsi="Times New Roman" w:cs="Times New Roman"/>
          <w:b/>
          <w:sz w:val="27"/>
          <w:szCs w:val="27"/>
        </w:rPr>
      </w:pPr>
    </w:p>
    <w:p w:rsidR="00BA1BCF" w:rsidRPr="00C4292C" w:rsidRDefault="00BA1BCF" w:rsidP="00BA1BCF">
      <w:pPr>
        <w:spacing w:after="0" w:line="240" w:lineRule="auto"/>
        <w:jc w:val="center"/>
        <w:rPr>
          <w:rFonts w:ascii="Times New Roman" w:hAnsi="Times New Roman" w:cs="Times New Roman"/>
          <w:b/>
          <w:sz w:val="28"/>
          <w:szCs w:val="28"/>
        </w:rPr>
      </w:pPr>
      <w:r w:rsidRPr="00C4292C">
        <w:rPr>
          <w:rFonts w:ascii="Times New Roman" w:hAnsi="Times New Roman" w:cs="Times New Roman"/>
          <w:b/>
          <w:sz w:val="28"/>
          <w:szCs w:val="28"/>
        </w:rPr>
        <w:t xml:space="preserve">Изменения, которые вносятся в Административный регламент предоставления государственной услуги </w:t>
      </w:r>
      <w:r w:rsidR="00D41C25" w:rsidRPr="00C4292C">
        <w:rPr>
          <w:rFonts w:ascii="Times New Roman" w:hAnsi="Times New Roman" w:cs="Times New Roman"/>
          <w:b/>
          <w:sz w:val="28"/>
          <w:szCs w:val="28"/>
        </w:rPr>
        <w:t>по выдаче разрешения на выполнение работ по геологическому изучению недр на землях лесного фонда в Ленинградской области</w:t>
      </w:r>
      <w:r w:rsidRPr="00C4292C">
        <w:rPr>
          <w:rFonts w:ascii="Times New Roman" w:hAnsi="Times New Roman" w:cs="Times New Roman"/>
          <w:b/>
          <w:sz w:val="28"/>
          <w:szCs w:val="28"/>
        </w:rPr>
        <w:t xml:space="preserve"> (приложение)</w:t>
      </w:r>
    </w:p>
    <w:p w:rsidR="00BA1BCF" w:rsidRDefault="00BA1BCF" w:rsidP="00BA1BCF">
      <w:pPr>
        <w:spacing w:after="0" w:line="240" w:lineRule="auto"/>
        <w:jc w:val="center"/>
        <w:rPr>
          <w:rFonts w:ascii="Times New Roman" w:hAnsi="Times New Roman" w:cs="Times New Roman"/>
          <w:b/>
          <w:sz w:val="28"/>
          <w:szCs w:val="28"/>
        </w:rPr>
      </w:pPr>
    </w:p>
    <w:p w:rsidR="00663404" w:rsidRPr="00C4292C" w:rsidRDefault="00663404" w:rsidP="00BA1BCF">
      <w:pPr>
        <w:spacing w:after="0" w:line="240" w:lineRule="auto"/>
        <w:jc w:val="center"/>
        <w:rPr>
          <w:rFonts w:ascii="Times New Roman" w:hAnsi="Times New Roman" w:cs="Times New Roman"/>
          <w:b/>
          <w:sz w:val="28"/>
          <w:szCs w:val="28"/>
        </w:rPr>
      </w:pPr>
    </w:p>
    <w:p w:rsidR="00663404" w:rsidRDefault="00663404" w:rsidP="00953500">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Подпункт 1.3.1 изложить в следующей редакции:</w:t>
      </w:r>
    </w:p>
    <w:p w:rsidR="00663404" w:rsidRPr="00E05392" w:rsidRDefault="00663404" w:rsidP="00663404">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05392">
        <w:rPr>
          <w:rFonts w:ascii="Times New Roman" w:hAnsi="Times New Roman" w:cs="Times New Roman"/>
          <w:sz w:val="28"/>
          <w:szCs w:val="28"/>
        </w:rPr>
        <w:t>« 1.3.1</w:t>
      </w:r>
      <w:proofErr w:type="gramEnd"/>
      <w:r w:rsidRPr="00E05392">
        <w:rPr>
          <w:rFonts w:ascii="Times New Roman" w:hAnsi="Times New Roman" w:cs="Times New Roman"/>
          <w:sz w:val="28"/>
          <w:szCs w:val="28"/>
        </w:rPr>
        <w:t>. Информирование по вопросам предоставления государственной услуги (далее - информирование) осуществляется путем размещения информации:</w:t>
      </w:r>
    </w:p>
    <w:p w:rsidR="00663404" w:rsidRPr="00E05392" w:rsidRDefault="00663404" w:rsidP="00663404">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на официальном сайте Комитета по природным ресурсам Ленинградской области (далее - Комитет) в информационно-телекоммуникационной сети "Интернет" (http://www.</w:t>
      </w:r>
      <w:proofErr w:type="spellStart"/>
      <w:r w:rsidRPr="00E05392">
        <w:rPr>
          <w:rFonts w:ascii="Times New Roman" w:hAnsi="Times New Roman" w:cs="Times New Roman"/>
          <w:sz w:val="28"/>
          <w:szCs w:val="28"/>
          <w:lang w:val="en-US"/>
        </w:rPr>
        <w:t>kpr</w:t>
      </w:r>
      <w:proofErr w:type="spellEnd"/>
      <w:r w:rsidRPr="00E05392">
        <w:rPr>
          <w:rFonts w:ascii="Times New Roman" w:hAnsi="Times New Roman" w:cs="Times New Roman"/>
          <w:sz w:val="28"/>
          <w:szCs w:val="28"/>
        </w:rPr>
        <w:t>.lenobl.ru) (далее - официальный сайт Комитета);</w:t>
      </w:r>
    </w:p>
    <w:p w:rsidR="00663404" w:rsidRPr="00E05392" w:rsidRDefault="00663404" w:rsidP="00663404">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953500" w:rsidRPr="00E05392" w:rsidRDefault="00663404" w:rsidP="00953500">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Ленинградской области" (http://gu.lenobl.ru) (далее - ПГУ ЛО).</w:t>
      </w:r>
    </w:p>
    <w:p w:rsidR="00953500" w:rsidRPr="00E05392" w:rsidRDefault="00953500" w:rsidP="00663404">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 xml:space="preserve">2.  </w:t>
      </w:r>
      <w:r w:rsidRPr="00E05392">
        <w:rPr>
          <w:rFonts w:ascii="Times New Roman" w:hAnsi="Times New Roman" w:cs="Times New Roman"/>
          <w:sz w:val="28"/>
          <w:szCs w:val="28"/>
        </w:rPr>
        <w:tab/>
        <w:t>Подпункт 1.3.2 изложить в следующей редакции:</w:t>
      </w:r>
    </w:p>
    <w:p w:rsidR="00663404" w:rsidRPr="00E05392" w:rsidRDefault="00953500" w:rsidP="00953500">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w:t>
      </w:r>
      <w:r w:rsidR="00663404" w:rsidRPr="00E05392">
        <w:rPr>
          <w:rFonts w:ascii="Times New Roman" w:hAnsi="Times New Roman" w:cs="Times New Roman"/>
          <w:sz w:val="28"/>
          <w:szCs w:val="28"/>
        </w:rPr>
        <w:t xml:space="preserve">1.3.2. </w:t>
      </w:r>
      <w:proofErr w:type="gramStart"/>
      <w:r w:rsidR="00663404" w:rsidRPr="00E05392">
        <w:rPr>
          <w:rFonts w:ascii="Times New Roman" w:hAnsi="Times New Roman" w:cs="Times New Roman"/>
          <w:sz w:val="28"/>
          <w:szCs w:val="28"/>
        </w:rPr>
        <w:t>Инфо</w:t>
      </w:r>
      <w:r w:rsidR="00920D47" w:rsidRPr="00E05392">
        <w:rPr>
          <w:rFonts w:ascii="Times New Roman" w:hAnsi="Times New Roman" w:cs="Times New Roman"/>
          <w:sz w:val="28"/>
          <w:szCs w:val="28"/>
        </w:rPr>
        <w:t>рмирование,</w:t>
      </w:r>
      <w:r w:rsidR="00663404" w:rsidRPr="00E05392">
        <w:rPr>
          <w:rFonts w:ascii="Times New Roman" w:hAnsi="Times New Roman" w:cs="Times New Roman"/>
          <w:sz w:val="28"/>
          <w:szCs w:val="28"/>
        </w:rPr>
        <w:t xml:space="preserve">  кроме</w:t>
      </w:r>
      <w:proofErr w:type="gramEnd"/>
      <w:r w:rsidR="00663404" w:rsidRPr="00E05392">
        <w:rPr>
          <w:rFonts w:ascii="Times New Roman" w:hAnsi="Times New Roman" w:cs="Times New Roman"/>
          <w:sz w:val="28"/>
          <w:szCs w:val="28"/>
        </w:rPr>
        <w:t xml:space="preserve"> способов указанных в </w:t>
      </w:r>
      <w:r w:rsidR="006D5020" w:rsidRPr="00E05392">
        <w:rPr>
          <w:rFonts w:ascii="Times New Roman" w:hAnsi="Times New Roman" w:cs="Times New Roman"/>
          <w:sz w:val="28"/>
          <w:szCs w:val="28"/>
        </w:rPr>
        <w:t>пункте 1.3.1 Административного р</w:t>
      </w:r>
      <w:r w:rsidR="00663404" w:rsidRPr="00E05392">
        <w:rPr>
          <w:rFonts w:ascii="Times New Roman" w:hAnsi="Times New Roman" w:cs="Times New Roman"/>
          <w:sz w:val="28"/>
          <w:szCs w:val="28"/>
        </w:rPr>
        <w:t>егламента, осуществляется при обращении заявителя за консультацией по вопросам предоставления государственной услуги.</w:t>
      </w:r>
      <w:r w:rsidRPr="00E05392">
        <w:rPr>
          <w:rFonts w:ascii="Times New Roman" w:hAnsi="Times New Roman" w:cs="Times New Roman"/>
          <w:sz w:val="28"/>
          <w:szCs w:val="28"/>
        </w:rPr>
        <w:t>»</w:t>
      </w:r>
      <w:r w:rsidR="00425224" w:rsidRPr="00E05392">
        <w:rPr>
          <w:rFonts w:ascii="Times New Roman" w:hAnsi="Times New Roman" w:cs="Times New Roman"/>
          <w:sz w:val="28"/>
          <w:szCs w:val="28"/>
        </w:rPr>
        <w:t>.</w:t>
      </w:r>
    </w:p>
    <w:p w:rsidR="00BA1BCF" w:rsidRPr="00E05392" w:rsidRDefault="00953500" w:rsidP="00953500">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3.</w:t>
      </w:r>
      <w:r w:rsidR="00255434">
        <w:rPr>
          <w:rFonts w:ascii="Times New Roman" w:hAnsi="Times New Roman" w:cs="Times New Roman"/>
          <w:sz w:val="28"/>
          <w:szCs w:val="28"/>
        </w:rPr>
        <w:t xml:space="preserve"> </w:t>
      </w:r>
      <w:r w:rsidR="00BA1BCF" w:rsidRPr="00E05392">
        <w:rPr>
          <w:rFonts w:ascii="Times New Roman" w:hAnsi="Times New Roman" w:cs="Times New Roman"/>
          <w:sz w:val="28"/>
          <w:szCs w:val="28"/>
        </w:rPr>
        <w:t xml:space="preserve">Абзац </w:t>
      </w:r>
      <w:r w:rsidR="00D41C25" w:rsidRPr="00E05392">
        <w:rPr>
          <w:rFonts w:ascii="Times New Roman" w:hAnsi="Times New Roman" w:cs="Times New Roman"/>
          <w:sz w:val="28"/>
          <w:szCs w:val="28"/>
        </w:rPr>
        <w:t>1</w:t>
      </w:r>
      <w:r w:rsidR="00BA1BCF" w:rsidRPr="00E05392">
        <w:rPr>
          <w:rFonts w:ascii="Times New Roman" w:hAnsi="Times New Roman" w:cs="Times New Roman"/>
          <w:sz w:val="28"/>
          <w:szCs w:val="28"/>
        </w:rPr>
        <w:t xml:space="preserve"> пункта </w:t>
      </w:r>
      <w:r w:rsidR="00D41C25" w:rsidRPr="00E05392">
        <w:rPr>
          <w:rFonts w:ascii="Times New Roman" w:hAnsi="Times New Roman" w:cs="Times New Roman"/>
          <w:sz w:val="28"/>
          <w:szCs w:val="28"/>
        </w:rPr>
        <w:t>2</w:t>
      </w:r>
      <w:r w:rsidR="00BA1BCF" w:rsidRPr="00E05392">
        <w:rPr>
          <w:rFonts w:ascii="Times New Roman" w:hAnsi="Times New Roman" w:cs="Times New Roman"/>
          <w:sz w:val="28"/>
          <w:szCs w:val="28"/>
        </w:rPr>
        <w:t>.4 изложить в следующей редакции:</w:t>
      </w:r>
    </w:p>
    <w:p w:rsidR="00BA1BCF" w:rsidRPr="00E05392" w:rsidRDefault="00BA1BCF" w:rsidP="0095350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05392">
        <w:rPr>
          <w:rFonts w:ascii="Times New Roman" w:hAnsi="Times New Roman" w:cs="Times New Roman"/>
          <w:sz w:val="28"/>
          <w:szCs w:val="28"/>
        </w:rPr>
        <w:t>«</w:t>
      </w:r>
      <w:r w:rsidR="00D41C25" w:rsidRPr="00E05392">
        <w:rPr>
          <w:rFonts w:ascii="Times New Roman" w:hAnsi="Times New Roman" w:cs="Times New Roman"/>
          <w:sz w:val="28"/>
          <w:szCs w:val="28"/>
        </w:rPr>
        <w:t xml:space="preserve">Срок предоставления государственной услуги составляет </w:t>
      </w:r>
      <w:r w:rsidR="008C2093" w:rsidRPr="00E05392">
        <w:rPr>
          <w:rFonts w:ascii="Times New Roman" w:hAnsi="Times New Roman" w:cs="Times New Roman"/>
          <w:sz w:val="28"/>
          <w:szCs w:val="28"/>
        </w:rPr>
        <w:t>15</w:t>
      </w:r>
      <w:r w:rsidR="00D41C25" w:rsidRPr="00E05392">
        <w:rPr>
          <w:rFonts w:ascii="Times New Roman" w:hAnsi="Times New Roman" w:cs="Times New Roman"/>
          <w:sz w:val="28"/>
          <w:szCs w:val="28"/>
        </w:rPr>
        <w:t xml:space="preserve"> (</w:t>
      </w:r>
      <w:r w:rsidR="008C2093" w:rsidRPr="00E05392">
        <w:rPr>
          <w:rFonts w:ascii="Times New Roman" w:hAnsi="Times New Roman" w:cs="Times New Roman"/>
          <w:sz w:val="28"/>
          <w:szCs w:val="28"/>
        </w:rPr>
        <w:t>пятнадцать</w:t>
      </w:r>
      <w:r w:rsidR="00D41C25" w:rsidRPr="00E05392">
        <w:rPr>
          <w:rFonts w:ascii="Times New Roman" w:hAnsi="Times New Roman" w:cs="Times New Roman"/>
          <w:sz w:val="28"/>
          <w:szCs w:val="28"/>
        </w:rPr>
        <w:t xml:space="preserve">) </w:t>
      </w:r>
      <w:r w:rsidR="00030B29" w:rsidRPr="00E05392">
        <w:rPr>
          <w:rFonts w:ascii="Times New Roman" w:hAnsi="Times New Roman" w:cs="Times New Roman"/>
          <w:sz w:val="28"/>
          <w:szCs w:val="28"/>
        </w:rPr>
        <w:t xml:space="preserve">рабочих </w:t>
      </w:r>
      <w:r w:rsidR="00D41C25" w:rsidRPr="00E05392">
        <w:rPr>
          <w:rFonts w:ascii="Times New Roman" w:hAnsi="Times New Roman" w:cs="Times New Roman"/>
          <w:sz w:val="28"/>
          <w:szCs w:val="28"/>
        </w:rPr>
        <w:t>дней со дня поступления заявления в Комитет.</w:t>
      </w:r>
      <w:r w:rsidRPr="00E05392">
        <w:rPr>
          <w:rFonts w:ascii="Times New Roman" w:hAnsi="Times New Roman" w:cs="Times New Roman"/>
          <w:sz w:val="28"/>
          <w:szCs w:val="28"/>
        </w:rPr>
        <w:t>»;</w:t>
      </w:r>
    </w:p>
    <w:p w:rsidR="008450B6" w:rsidRPr="00E05392" w:rsidRDefault="005F0AD0" w:rsidP="00953500">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Подпункт 2 пункта 2.6 изложить в следующей редакции:</w:t>
      </w:r>
    </w:p>
    <w:p w:rsidR="001B7F1D" w:rsidRPr="00E05392" w:rsidRDefault="008450B6" w:rsidP="005F0AD0">
      <w:pPr>
        <w:pStyle w:val="a4"/>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E05392">
        <w:rPr>
          <w:rFonts w:ascii="Times New Roman" w:hAnsi="Times New Roman" w:cs="Times New Roman"/>
          <w:sz w:val="28"/>
          <w:szCs w:val="28"/>
        </w:rPr>
        <w:t>«</w:t>
      </w:r>
      <w:r w:rsidR="003B1445" w:rsidRPr="003B1445">
        <w:rPr>
          <w:rFonts w:ascii="Times New Roman" w:hAnsi="Times New Roman" w:cs="Times New Roman"/>
          <w:sz w:val="28"/>
          <w:szCs w:val="28"/>
        </w:rPr>
        <w:t>документ, подтверждающий полномочия руководителя, документ, удостоверяющий личность гражданина Российской Федерации в случае идентификации личности заявителя на основании документа, удостоверяющего личность</w:t>
      </w:r>
      <w:r w:rsidR="00425224" w:rsidRPr="00E05392">
        <w:rPr>
          <w:rFonts w:ascii="Times New Roman" w:hAnsi="Times New Roman" w:cs="Times New Roman"/>
          <w:sz w:val="28"/>
          <w:szCs w:val="28"/>
        </w:rPr>
        <w:t>»</w:t>
      </w:r>
      <w:r w:rsidR="003B1445">
        <w:rPr>
          <w:rFonts w:ascii="Times New Roman" w:hAnsi="Times New Roman" w:cs="Times New Roman"/>
          <w:sz w:val="28"/>
          <w:szCs w:val="28"/>
        </w:rPr>
        <w:t>;</w:t>
      </w:r>
    </w:p>
    <w:p w:rsidR="00425224" w:rsidRPr="00E05392" w:rsidRDefault="00425224" w:rsidP="00425224">
      <w:pPr>
        <w:pStyle w:val="a4"/>
        <w:numPr>
          <w:ilvl w:val="0"/>
          <w:numId w:val="5"/>
        </w:numPr>
        <w:tabs>
          <w:tab w:val="left" w:pos="1134"/>
        </w:tabs>
        <w:autoSpaceDE w:val="0"/>
        <w:autoSpaceDN w:val="0"/>
        <w:adjustRightInd w:val="0"/>
        <w:spacing w:after="0" w:line="240" w:lineRule="auto"/>
        <w:jc w:val="both"/>
        <w:rPr>
          <w:rFonts w:ascii="Times New Roman" w:hAnsi="Times New Roman" w:cs="Times New Roman"/>
          <w:sz w:val="28"/>
          <w:szCs w:val="28"/>
        </w:rPr>
      </w:pPr>
      <w:r w:rsidRPr="00E05392">
        <w:rPr>
          <w:rFonts w:ascii="Times New Roman" w:hAnsi="Times New Roman" w:cs="Times New Roman"/>
          <w:sz w:val="28"/>
          <w:szCs w:val="28"/>
        </w:rPr>
        <w:t>Абзац седьмой пункта 2.6 исключить.</w:t>
      </w:r>
    </w:p>
    <w:p w:rsidR="007F7973" w:rsidRPr="00E05392" w:rsidRDefault="007F7973" w:rsidP="00425224">
      <w:pPr>
        <w:pStyle w:val="a4"/>
        <w:numPr>
          <w:ilvl w:val="0"/>
          <w:numId w:val="5"/>
        </w:numPr>
        <w:tabs>
          <w:tab w:val="left" w:pos="1134"/>
        </w:tabs>
        <w:autoSpaceDE w:val="0"/>
        <w:autoSpaceDN w:val="0"/>
        <w:adjustRightInd w:val="0"/>
        <w:spacing w:after="0" w:line="240" w:lineRule="auto"/>
        <w:jc w:val="both"/>
        <w:rPr>
          <w:rFonts w:ascii="Times New Roman" w:hAnsi="Times New Roman" w:cs="Times New Roman"/>
          <w:sz w:val="28"/>
          <w:szCs w:val="28"/>
        </w:rPr>
      </w:pPr>
      <w:r w:rsidRPr="00E05392">
        <w:rPr>
          <w:rFonts w:ascii="Times New Roman" w:hAnsi="Times New Roman" w:cs="Times New Roman"/>
          <w:sz w:val="28"/>
          <w:szCs w:val="28"/>
        </w:rPr>
        <w:t>Подпункт 4 пункта 2.6 изложить в следующей редакции:</w:t>
      </w:r>
    </w:p>
    <w:p w:rsidR="009A265A" w:rsidRPr="00E05392" w:rsidRDefault="007F7973" w:rsidP="009A265A">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«4) документ, подтверждающий полномочия представителя заявителя, в случае обращения за предоставлением государственной услуги представителя заяв</w:t>
      </w:r>
      <w:r w:rsidR="009A265A" w:rsidRPr="00E05392">
        <w:rPr>
          <w:rFonts w:ascii="Times New Roman" w:hAnsi="Times New Roman" w:cs="Times New Roman"/>
          <w:sz w:val="28"/>
          <w:szCs w:val="28"/>
        </w:rPr>
        <w:t>ителя: доверенность, заверенная подписью руководителя юридического   лица или индивидуального предпринимателя и его печатью (при наличии).».</w:t>
      </w:r>
    </w:p>
    <w:p w:rsidR="009A265A" w:rsidRPr="00E05392" w:rsidRDefault="009A265A" w:rsidP="009A265A">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Абзац третий и четвертый пункта 2.7 изложить в следующей редакции:</w:t>
      </w:r>
    </w:p>
    <w:p w:rsidR="009A265A" w:rsidRPr="00E05392" w:rsidRDefault="009A265A" w:rsidP="00804E00">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lastRenderedPageBreak/>
        <w:t>«выписка из Единого государственного реестра юридических лиц в отношении юридического лица, которая выдается территориальным налоговым органом или подведомственной Федеральной налоговой службе организацией, уполномоченной на предо</w:t>
      </w:r>
      <w:r w:rsidR="00804E00" w:rsidRPr="00E05392">
        <w:rPr>
          <w:rFonts w:ascii="Times New Roman" w:hAnsi="Times New Roman" w:cs="Times New Roman"/>
          <w:sz w:val="28"/>
          <w:szCs w:val="28"/>
        </w:rPr>
        <w:t>ставление государственных услуг</w:t>
      </w:r>
      <w:r w:rsidRPr="00E05392">
        <w:rPr>
          <w:rFonts w:ascii="Times New Roman" w:hAnsi="Times New Roman" w:cs="Times New Roman"/>
          <w:sz w:val="28"/>
          <w:szCs w:val="28"/>
        </w:rPr>
        <w:t>;</w:t>
      </w:r>
    </w:p>
    <w:p w:rsidR="009A265A" w:rsidRPr="00E05392" w:rsidRDefault="009A265A" w:rsidP="00804E00">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выписка из Единого государственного реестра индивидуальных предпринимателей в отношении физического лица, которая выдается территориальным налоговым органом или подведомственной Федеральной налоговой службе организацией, уполномоченной на предо</w:t>
      </w:r>
      <w:r w:rsidR="00804E00" w:rsidRPr="00E05392">
        <w:rPr>
          <w:rFonts w:ascii="Times New Roman" w:hAnsi="Times New Roman" w:cs="Times New Roman"/>
          <w:sz w:val="28"/>
          <w:szCs w:val="28"/>
        </w:rPr>
        <w:t>ставление государственных услуг</w:t>
      </w:r>
      <w:r w:rsidRPr="00E05392">
        <w:rPr>
          <w:rFonts w:ascii="Times New Roman" w:hAnsi="Times New Roman" w:cs="Times New Roman"/>
          <w:sz w:val="28"/>
          <w:szCs w:val="28"/>
        </w:rPr>
        <w:t>;</w:t>
      </w:r>
      <w:r w:rsidR="00804E00" w:rsidRPr="00E05392">
        <w:rPr>
          <w:rFonts w:ascii="Times New Roman" w:hAnsi="Times New Roman" w:cs="Times New Roman"/>
          <w:sz w:val="28"/>
          <w:szCs w:val="28"/>
        </w:rPr>
        <w:t>».</w:t>
      </w:r>
    </w:p>
    <w:p w:rsidR="003A296F" w:rsidRPr="00E05392" w:rsidRDefault="003A296F" w:rsidP="003A296F">
      <w:pPr>
        <w:pStyle w:val="a4"/>
        <w:numPr>
          <w:ilvl w:val="0"/>
          <w:numId w:val="5"/>
        </w:numPr>
        <w:autoSpaceDE w:val="0"/>
        <w:autoSpaceDN w:val="0"/>
        <w:adjustRightInd w:val="0"/>
        <w:spacing w:after="0" w:line="240" w:lineRule="auto"/>
        <w:jc w:val="both"/>
        <w:rPr>
          <w:rFonts w:ascii="Times New Roman" w:hAnsi="Times New Roman" w:cs="Times New Roman"/>
          <w:sz w:val="28"/>
          <w:szCs w:val="28"/>
        </w:rPr>
      </w:pPr>
      <w:r w:rsidRPr="00E05392">
        <w:rPr>
          <w:rFonts w:ascii="Times New Roman" w:hAnsi="Times New Roman" w:cs="Times New Roman"/>
          <w:sz w:val="28"/>
          <w:szCs w:val="28"/>
        </w:rPr>
        <w:t>Пункт 2.8 изложить в следующей редакции:</w:t>
      </w:r>
    </w:p>
    <w:p w:rsidR="003A296F" w:rsidRPr="00E05392" w:rsidRDefault="003A296F" w:rsidP="00474950">
      <w:pPr>
        <w:pStyle w:val="a4"/>
        <w:autoSpaceDE w:val="0"/>
        <w:autoSpaceDN w:val="0"/>
        <w:adjustRightInd w:val="0"/>
        <w:spacing w:after="0" w:line="240" w:lineRule="auto"/>
        <w:ind w:left="0" w:firstLine="1069"/>
        <w:jc w:val="both"/>
        <w:rPr>
          <w:rFonts w:ascii="Times New Roman" w:hAnsi="Times New Roman" w:cs="Times New Roman"/>
          <w:sz w:val="28"/>
          <w:szCs w:val="28"/>
        </w:rPr>
      </w:pPr>
      <w:r w:rsidRPr="00E05392">
        <w:rPr>
          <w:rFonts w:ascii="Times New Roman" w:hAnsi="Times New Roman" w:cs="Times New Roman"/>
          <w:sz w:val="28"/>
          <w:szCs w:val="28"/>
        </w:rPr>
        <w:t>«</w:t>
      </w:r>
      <w:r w:rsidR="00474950" w:rsidRPr="00E05392">
        <w:rPr>
          <w:rFonts w:ascii="Times New Roman" w:hAnsi="Times New Roman" w:cs="Times New Roman"/>
          <w:sz w:val="28"/>
          <w:szCs w:val="28"/>
        </w:rPr>
        <w:t>2.8. Запрет требовать от заявителя представления документов, информации или осуществления действий</w:t>
      </w:r>
    </w:p>
    <w:p w:rsidR="00474950" w:rsidRPr="00E05392" w:rsidRDefault="004D0E7A" w:rsidP="00474950">
      <w:pPr>
        <w:pStyle w:val="a4"/>
        <w:autoSpaceDE w:val="0"/>
        <w:autoSpaceDN w:val="0"/>
        <w:adjustRightInd w:val="0"/>
        <w:spacing w:after="0" w:line="240" w:lineRule="auto"/>
        <w:ind w:left="0" w:firstLine="1069"/>
        <w:jc w:val="both"/>
        <w:rPr>
          <w:rFonts w:ascii="Times New Roman" w:hAnsi="Times New Roman" w:cs="Times New Roman"/>
          <w:sz w:val="28"/>
          <w:szCs w:val="28"/>
        </w:rPr>
      </w:pPr>
      <w:r w:rsidRPr="00E05392">
        <w:rPr>
          <w:rFonts w:ascii="Times New Roman" w:hAnsi="Times New Roman" w:cs="Times New Roman"/>
          <w:sz w:val="28"/>
          <w:szCs w:val="28"/>
        </w:rPr>
        <w:t>Запрещается требовать от заявителей:</w:t>
      </w:r>
    </w:p>
    <w:p w:rsidR="004D0E7A" w:rsidRPr="00E05392" w:rsidRDefault="004D0E7A" w:rsidP="004D0E7A">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D0E7A" w:rsidRPr="00E05392" w:rsidRDefault="004D0E7A" w:rsidP="004D0E7A">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0C51" w:rsidRPr="00E05392" w:rsidRDefault="00220C51" w:rsidP="00220C5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220C51" w:rsidRPr="00E05392" w:rsidRDefault="00220C51" w:rsidP="00220C5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C51" w:rsidRPr="00E05392" w:rsidRDefault="00220C51" w:rsidP="00220C5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C51" w:rsidRPr="00E05392" w:rsidRDefault="00220C51" w:rsidP="00220C5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C51" w:rsidRPr="00E05392" w:rsidRDefault="00220C51" w:rsidP="00220C5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C51" w:rsidRPr="00E05392" w:rsidRDefault="00220C51" w:rsidP="00220C5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74950" w:rsidRPr="00E05392" w:rsidRDefault="00220C51" w:rsidP="00220C5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A71A71" w:rsidRPr="00E05392">
        <w:rPr>
          <w:rFonts w:ascii="Times New Roman" w:hAnsi="Times New Roman" w:cs="Times New Roman"/>
          <w:sz w:val="28"/>
          <w:szCs w:val="28"/>
        </w:rPr>
        <w:t>.</w:t>
      </w:r>
    </w:p>
    <w:p w:rsidR="00A71A71" w:rsidRPr="00E05392" w:rsidRDefault="00A71A71" w:rsidP="00A71A71">
      <w:pPr>
        <w:pStyle w:val="a4"/>
        <w:numPr>
          <w:ilvl w:val="0"/>
          <w:numId w:val="5"/>
        </w:numPr>
        <w:autoSpaceDE w:val="0"/>
        <w:autoSpaceDN w:val="0"/>
        <w:adjustRightInd w:val="0"/>
        <w:spacing w:after="0" w:line="240" w:lineRule="auto"/>
        <w:jc w:val="both"/>
        <w:rPr>
          <w:rFonts w:ascii="Times New Roman" w:hAnsi="Times New Roman" w:cs="Times New Roman"/>
          <w:sz w:val="28"/>
          <w:szCs w:val="28"/>
        </w:rPr>
      </w:pPr>
      <w:r w:rsidRPr="00E05392">
        <w:rPr>
          <w:rFonts w:ascii="Times New Roman" w:hAnsi="Times New Roman" w:cs="Times New Roman"/>
          <w:sz w:val="28"/>
          <w:szCs w:val="28"/>
        </w:rPr>
        <w:t>Пункт 2.9 изложить в следующей редакции:</w:t>
      </w:r>
    </w:p>
    <w:p w:rsidR="0026651E" w:rsidRPr="00E05392" w:rsidRDefault="0026651E" w:rsidP="0026651E">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F51958" w:rsidRPr="00E05392" w:rsidRDefault="00F51958" w:rsidP="0026651E">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EF3AA0" w:rsidRPr="00E05392" w:rsidRDefault="00EF3AA0" w:rsidP="0026651E">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отсутствие документа подтверждающего полномочия лица, подающего документы на предоставление государственной услуги;</w:t>
      </w:r>
    </w:p>
    <w:p w:rsidR="007F7973" w:rsidRPr="00E05392" w:rsidRDefault="006D5020" w:rsidP="007F7973">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несоответствие документов, указанных в приложении к заявлению с комплектом подавае</w:t>
      </w:r>
      <w:r w:rsidR="00EF3AA0" w:rsidRPr="00E05392">
        <w:rPr>
          <w:rFonts w:ascii="Times New Roman" w:hAnsi="Times New Roman" w:cs="Times New Roman"/>
          <w:sz w:val="28"/>
          <w:szCs w:val="28"/>
        </w:rPr>
        <w:t>мых документов»</w:t>
      </w:r>
      <w:r w:rsidR="005D27D3" w:rsidRPr="00E05392">
        <w:rPr>
          <w:rFonts w:ascii="Times New Roman" w:hAnsi="Times New Roman" w:cs="Times New Roman"/>
          <w:sz w:val="28"/>
          <w:szCs w:val="28"/>
        </w:rPr>
        <w:t>.</w:t>
      </w:r>
    </w:p>
    <w:p w:rsidR="00BA1BCF" w:rsidRPr="00E05392" w:rsidRDefault="00030B29" w:rsidP="00953500">
      <w:pPr>
        <w:pStyle w:val="a4"/>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05392">
        <w:rPr>
          <w:rFonts w:ascii="Times New Roman" w:hAnsi="Times New Roman" w:cs="Times New Roman"/>
          <w:sz w:val="28"/>
          <w:szCs w:val="28"/>
        </w:rPr>
        <w:t>П</w:t>
      </w:r>
      <w:r w:rsidR="00BA1BCF" w:rsidRPr="00E05392">
        <w:rPr>
          <w:rFonts w:ascii="Times New Roman" w:hAnsi="Times New Roman" w:cs="Times New Roman"/>
          <w:sz w:val="28"/>
          <w:szCs w:val="28"/>
        </w:rPr>
        <w:t>ункт</w:t>
      </w:r>
      <w:r w:rsidRPr="00E05392">
        <w:rPr>
          <w:rFonts w:ascii="Times New Roman" w:hAnsi="Times New Roman" w:cs="Times New Roman"/>
          <w:sz w:val="28"/>
          <w:szCs w:val="28"/>
        </w:rPr>
        <w:t xml:space="preserve"> </w:t>
      </w:r>
      <w:proofErr w:type="gramStart"/>
      <w:r w:rsidRPr="00E05392">
        <w:rPr>
          <w:rFonts w:ascii="Times New Roman" w:hAnsi="Times New Roman" w:cs="Times New Roman"/>
          <w:sz w:val="28"/>
          <w:szCs w:val="28"/>
        </w:rPr>
        <w:t xml:space="preserve">2.10 </w:t>
      </w:r>
      <w:r w:rsidR="00BA1BCF" w:rsidRPr="00E05392">
        <w:rPr>
          <w:rFonts w:ascii="Times New Roman" w:hAnsi="Times New Roman" w:cs="Times New Roman"/>
          <w:sz w:val="28"/>
          <w:szCs w:val="28"/>
        </w:rPr>
        <w:t xml:space="preserve"> изложить</w:t>
      </w:r>
      <w:proofErr w:type="gramEnd"/>
      <w:r w:rsidR="00BA1BCF" w:rsidRPr="00E05392">
        <w:rPr>
          <w:rFonts w:ascii="Times New Roman" w:hAnsi="Times New Roman" w:cs="Times New Roman"/>
          <w:sz w:val="28"/>
          <w:szCs w:val="28"/>
        </w:rPr>
        <w:t xml:space="preserve"> в следующей редакции:</w:t>
      </w:r>
    </w:p>
    <w:p w:rsidR="00030B29" w:rsidRPr="00E05392" w:rsidRDefault="00030B29" w:rsidP="00B3537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lastRenderedPageBreak/>
        <w:t>«2.10. Исчерпывающий перечень оснований для приостановления или отказа в предоставлении государственной услуги</w:t>
      </w:r>
    </w:p>
    <w:p w:rsidR="00030B29" w:rsidRPr="00E05392" w:rsidRDefault="00030B29" w:rsidP="00F82D60">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Основания для приостановления предоставления государственной услуги не предусмотрены.</w:t>
      </w:r>
    </w:p>
    <w:p w:rsidR="00030B29" w:rsidRPr="00E05392" w:rsidRDefault="00030B29" w:rsidP="00F82D60">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Основаниями для отказа в предоставлении государственной услуги являются:</w:t>
      </w:r>
    </w:p>
    <w:p w:rsidR="00030B29" w:rsidRPr="00E05392" w:rsidRDefault="00030B29" w:rsidP="00F82D60">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1) несоответствие представленных документов требованиям, установленным </w:t>
      </w:r>
      <w:hyperlink r:id="rId5" w:history="1">
        <w:r w:rsidRPr="00E05392">
          <w:rPr>
            <w:rFonts w:ascii="Times New Roman" w:hAnsi="Times New Roman" w:cs="Times New Roman"/>
            <w:sz w:val="28"/>
            <w:szCs w:val="28"/>
          </w:rPr>
          <w:t>пунктом 2.6</w:t>
        </w:r>
      </w:hyperlink>
      <w:r w:rsidRPr="00E05392">
        <w:rPr>
          <w:rFonts w:ascii="Times New Roman" w:hAnsi="Times New Roman" w:cs="Times New Roman"/>
          <w:sz w:val="28"/>
          <w:szCs w:val="28"/>
        </w:rPr>
        <w:t xml:space="preserve"> Административного регламента;</w:t>
      </w:r>
    </w:p>
    <w:p w:rsidR="00030B29" w:rsidRPr="00E05392" w:rsidRDefault="00030B29" w:rsidP="00F82D60">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2) запрет в соответствии с Лесным планом Ленинградской области и лесохозяйственным регламентом лесничества на использование лесных участков для выполнения работ по геологическому изучению недр;</w:t>
      </w:r>
    </w:p>
    <w:p w:rsidR="00030B29" w:rsidRPr="00E05392" w:rsidRDefault="00030B29" w:rsidP="00F82D60">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3) отсутствие лицензии на пользование недрами или государственного контракта на выполнение работ по геологическому изучению недр для государственных нужд;</w:t>
      </w:r>
    </w:p>
    <w:p w:rsidR="00030B29" w:rsidRPr="00E05392" w:rsidRDefault="00030B29" w:rsidP="00F82D60">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4)  в заявлении указаны цели использования лесов или лесного участка, не предусмотренные </w:t>
      </w:r>
      <w:hyperlink r:id="rId6" w:history="1">
        <w:r w:rsidRPr="00E05392">
          <w:rPr>
            <w:rFonts w:ascii="Times New Roman" w:hAnsi="Times New Roman" w:cs="Times New Roman"/>
            <w:sz w:val="28"/>
            <w:szCs w:val="28"/>
          </w:rPr>
          <w:t>частью 3 статьи 43</w:t>
        </w:r>
      </w:hyperlink>
      <w:r w:rsidRPr="00E05392">
        <w:rPr>
          <w:rFonts w:ascii="Times New Roman" w:hAnsi="Times New Roman" w:cs="Times New Roman"/>
          <w:sz w:val="28"/>
          <w:szCs w:val="28"/>
        </w:rPr>
        <w:t xml:space="preserve"> Лесного кодекса Российской Федерации.».</w:t>
      </w:r>
    </w:p>
    <w:p w:rsidR="00804E00" w:rsidRPr="00E05392" w:rsidRDefault="00273F47" w:rsidP="00F82D60">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11. </w:t>
      </w:r>
      <w:r w:rsidR="00804E00" w:rsidRPr="00E05392">
        <w:rPr>
          <w:rFonts w:ascii="Times New Roman" w:hAnsi="Times New Roman" w:cs="Times New Roman"/>
          <w:sz w:val="28"/>
          <w:szCs w:val="28"/>
        </w:rPr>
        <w:t>Абзац 16 пункта 2.16.2 исключить.</w:t>
      </w:r>
    </w:p>
    <w:p w:rsidR="00CA1218" w:rsidRPr="00E05392" w:rsidRDefault="00CA1218" w:rsidP="00CA121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12. </w:t>
      </w:r>
      <w:r w:rsidR="00475598" w:rsidRPr="00E05392">
        <w:rPr>
          <w:rFonts w:ascii="Times New Roman" w:hAnsi="Times New Roman" w:cs="Times New Roman"/>
          <w:sz w:val="28"/>
          <w:szCs w:val="28"/>
        </w:rPr>
        <w:t>П</w:t>
      </w:r>
      <w:r w:rsidRPr="00E05392">
        <w:rPr>
          <w:rFonts w:ascii="Times New Roman" w:hAnsi="Times New Roman" w:cs="Times New Roman"/>
          <w:sz w:val="28"/>
          <w:szCs w:val="28"/>
        </w:rPr>
        <w:t>ункт 2.17 изложить в следующей редакции:</w:t>
      </w:r>
    </w:p>
    <w:p w:rsidR="00CA1218" w:rsidRPr="00E05392" w:rsidRDefault="00CA1218" w:rsidP="00CA121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«2.17. Особенности предоставления государственной услуги в электронной форме</w:t>
      </w:r>
    </w:p>
    <w:p w:rsidR="00CA1218" w:rsidRPr="00E05392" w:rsidRDefault="00CA1218" w:rsidP="00CA121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Предоставление государственной услуги в электронной форме осуществляется при технической реализации государственной услуги на </w:t>
      </w:r>
      <w:r w:rsidR="00475598" w:rsidRPr="00E05392">
        <w:rPr>
          <w:rFonts w:ascii="Times New Roman" w:hAnsi="Times New Roman" w:cs="Times New Roman"/>
          <w:sz w:val="28"/>
          <w:szCs w:val="28"/>
        </w:rPr>
        <w:t>ЕПГУ и(или) ПГУ ЛО</w:t>
      </w:r>
      <w:r w:rsidRPr="00E05392">
        <w:rPr>
          <w:rFonts w:ascii="Times New Roman" w:hAnsi="Times New Roman" w:cs="Times New Roman"/>
          <w:sz w:val="28"/>
          <w:szCs w:val="28"/>
        </w:rPr>
        <w:t>.</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Предоставление государственной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w:t>
      </w:r>
    </w:p>
    <w:p w:rsidR="00ED670E" w:rsidRPr="00E05392" w:rsidRDefault="008963AE" w:rsidP="001444C9">
      <w:pPr>
        <w:autoSpaceDE w:val="0"/>
        <w:autoSpaceDN w:val="0"/>
        <w:adjustRightInd w:val="0"/>
        <w:spacing w:after="0" w:line="240" w:lineRule="auto"/>
        <w:jc w:val="both"/>
        <w:rPr>
          <w:rFonts w:ascii="Times New Roman" w:hAnsi="Times New Roman" w:cs="Times New Roman"/>
          <w:sz w:val="28"/>
          <w:szCs w:val="28"/>
        </w:rPr>
      </w:pPr>
      <w:r w:rsidRPr="00E05392">
        <w:rPr>
          <w:rFonts w:ascii="Times New Roman" w:hAnsi="Times New Roman" w:cs="Times New Roman"/>
          <w:sz w:val="28"/>
          <w:szCs w:val="28"/>
        </w:rPr>
        <w:t>получением государственных и муниципальных услуг»</w:t>
      </w:r>
      <w:r w:rsidR="001444C9">
        <w:rPr>
          <w:rFonts w:ascii="Times New Roman" w:hAnsi="Times New Roman" w:cs="Times New Roman"/>
          <w:sz w:val="28"/>
          <w:szCs w:val="28"/>
        </w:rPr>
        <w:t>, Федеральный закон от 29.12.2022 N572-ФЗ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05392">
        <w:rPr>
          <w:rFonts w:ascii="Times New Roman" w:hAnsi="Times New Roman" w:cs="Times New Roman"/>
          <w:sz w:val="28"/>
          <w:szCs w:val="28"/>
        </w:rPr>
        <w:t>.</w:t>
      </w:r>
    </w:p>
    <w:p w:rsidR="00475598" w:rsidRPr="00E05392" w:rsidRDefault="00475598" w:rsidP="00ED67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13. Пункт 2.17.1</w:t>
      </w:r>
      <w:r w:rsidRPr="00E05392">
        <w:t xml:space="preserve"> </w:t>
      </w:r>
      <w:r w:rsidRPr="00E05392">
        <w:rPr>
          <w:rFonts w:ascii="Times New Roman" w:hAnsi="Times New Roman" w:cs="Times New Roman"/>
          <w:sz w:val="28"/>
          <w:szCs w:val="28"/>
        </w:rPr>
        <w:t>изложить в следующей редакции:</w:t>
      </w:r>
    </w:p>
    <w:p w:rsidR="00475598" w:rsidRPr="00E05392" w:rsidRDefault="00475598"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«2.17.1. </w:t>
      </w:r>
      <w:r w:rsidR="008963AE" w:rsidRPr="00E05392">
        <w:rPr>
          <w:rFonts w:ascii="Times New Roman" w:hAnsi="Times New Roman" w:cs="Times New Roman"/>
          <w:sz w:val="28"/>
          <w:szCs w:val="28"/>
        </w:rPr>
        <w:t>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r w:rsidRPr="00E05392">
        <w:rPr>
          <w:rFonts w:ascii="Times New Roman" w:hAnsi="Times New Roman" w:cs="Times New Roman"/>
          <w:sz w:val="28"/>
          <w:szCs w:val="28"/>
        </w:rPr>
        <w:t>»</w:t>
      </w:r>
    </w:p>
    <w:p w:rsidR="00475598" w:rsidRPr="00E05392" w:rsidRDefault="00475598" w:rsidP="0047559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1</w:t>
      </w:r>
      <w:r w:rsidR="008963AE" w:rsidRPr="00E05392">
        <w:rPr>
          <w:rFonts w:ascii="Times New Roman" w:hAnsi="Times New Roman" w:cs="Times New Roman"/>
          <w:sz w:val="28"/>
          <w:szCs w:val="28"/>
        </w:rPr>
        <w:t>4. Пункт 2.17.2 изложить в следующей редакции:</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w:t>
      </w:r>
      <w:r w:rsidR="00ED670E" w:rsidRPr="00E05392">
        <w:rPr>
          <w:rFonts w:ascii="Times New Roman" w:hAnsi="Times New Roman" w:cs="Times New Roman"/>
          <w:sz w:val="28"/>
          <w:szCs w:val="28"/>
        </w:rPr>
        <w:t xml:space="preserve">2.17.2. </w:t>
      </w:r>
      <w:r w:rsidRPr="00E05392">
        <w:rPr>
          <w:rFonts w:ascii="Times New Roman" w:hAnsi="Times New Roman" w:cs="Times New Roman"/>
          <w:sz w:val="28"/>
          <w:szCs w:val="28"/>
        </w:rPr>
        <w:t xml:space="preserve"> Для подачи заявления через ЕПГУ или через ПГУ ЛО заявитель должен выполнить следующие действия:</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а) пройти идентификацию и аутентификацию в ЕСИА;</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lastRenderedPageBreak/>
        <w:t xml:space="preserve">б) в личном кабинете на ЕПГУ или на ПГУ ЛО заполнить в электронной форме заявление на </w:t>
      </w:r>
      <w:proofErr w:type="gramStart"/>
      <w:r w:rsidRPr="00E05392">
        <w:rPr>
          <w:rFonts w:ascii="Times New Roman" w:hAnsi="Times New Roman" w:cs="Times New Roman"/>
          <w:sz w:val="28"/>
          <w:szCs w:val="28"/>
        </w:rPr>
        <w:t>оказание  государственной</w:t>
      </w:r>
      <w:proofErr w:type="gramEnd"/>
      <w:r w:rsidRPr="00E05392">
        <w:rPr>
          <w:rFonts w:ascii="Times New Roman" w:hAnsi="Times New Roman" w:cs="Times New Roman"/>
          <w:sz w:val="28"/>
          <w:szCs w:val="28"/>
        </w:rPr>
        <w:t xml:space="preserve"> услуги, в том числе указать один из способов получения результата государственной услуги:</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в виде бумажных документов (заявитель получает документы непосредственно при личном обращении или по почте);</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в форме электронных документов (документы подписываются усиленной квалифицированной </w:t>
      </w:r>
      <w:r w:rsidR="00917984" w:rsidRPr="00E05392">
        <w:rPr>
          <w:rFonts w:ascii="Times New Roman" w:hAnsi="Times New Roman" w:cs="Times New Roman"/>
          <w:sz w:val="28"/>
          <w:szCs w:val="28"/>
        </w:rPr>
        <w:t>электронной подписью</w:t>
      </w:r>
      <w:r w:rsidRPr="00E05392">
        <w:rPr>
          <w:rFonts w:ascii="Times New Roman" w:hAnsi="Times New Roman" w:cs="Times New Roman"/>
          <w:sz w:val="28"/>
          <w:szCs w:val="28"/>
        </w:rPr>
        <w:t xml:space="preserve"> уполномоченного лица Комитета; заявитель получает документы через ЕПГУ или ПГУ ЛО);</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в) приложить к заявлению электронные документы, необходимые для получения государственной услуги;</w:t>
      </w:r>
    </w:p>
    <w:p w:rsidR="008963AE" w:rsidRPr="00E05392" w:rsidRDefault="008963AE" w:rsidP="008963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г) направить электронные документы в Комитет посредством функционала ЕПГУ или ПГУ ЛО.</w:t>
      </w:r>
    </w:p>
    <w:p w:rsidR="008963AE" w:rsidRPr="00E05392" w:rsidRDefault="00ED670E" w:rsidP="0047559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15. Пункт 2.17.3 изложить в следующей редакции:</w:t>
      </w:r>
    </w:p>
    <w:p w:rsidR="00ED670E" w:rsidRPr="00E05392" w:rsidRDefault="00ED670E" w:rsidP="00ED67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2.17.3. В результате направления пакета электронных документов посредством ЕПГУ либо через ПГУ ЛО автоматизированной информационной системой межведомственного электронного взаимодействия Ленинградской области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D670E" w:rsidRPr="00E05392" w:rsidRDefault="00ED670E" w:rsidP="00ED67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16. пункт 2.17.4 изложить в следующей редакции:</w:t>
      </w:r>
    </w:p>
    <w:p w:rsidR="00ED670E" w:rsidRPr="00E05392" w:rsidRDefault="00ED670E" w:rsidP="00ED67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«2.17.4. Рассмотрение заявления и прилагаемых документов заявителя, полученных в электронной форме через ЕПГУ либо через ПГУ ЛО, осуществляется в том же порядке, что и рассмотрение заявлений и материалов заявителей, полученных лично от заявителей или направленных почтой, с учетом особенностей, установленных настоящим Административным регламентом.</w:t>
      </w:r>
    </w:p>
    <w:p w:rsidR="00ED670E" w:rsidRPr="00E05392" w:rsidRDefault="00ED670E" w:rsidP="00ED67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Ответственность за полноту, достоверность и соответствие информации, представленной на бумажном носителе и в электронном виде, несет заявитель.»</w:t>
      </w:r>
      <w:r w:rsidR="00A91655" w:rsidRPr="00E05392">
        <w:rPr>
          <w:rFonts w:ascii="Times New Roman" w:hAnsi="Times New Roman" w:cs="Times New Roman"/>
          <w:sz w:val="28"/>
          <w:szCs w:val="28"/>
        </w:rPr>
        <w:t>.</w:t>
      </w:r>
    </w:p>
    <w:p w:rsidR="00A84045" w:rsidRPr="00E05392" w:rsidRDefault="00273F47" w:rsidP="00B3537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1</w:t>
      </w:r>
      <w:r w:rsidR="00A91655" w:rsidRPr="00E05392">
        <w:rPr>
          <w:rFonts w:ascii="Times New Roman" w:hAnsi="Times New Roman" w:cs="Times New Roman"/>
          <w:sz w:val="28"/>
          <w:szCs w:val="28"/>
        </w:rPr>
        <w:t>7</w:t>
      </w:r>
      <w:r w:rsidRPr="00E05392">
        <w:rPr>
          <w:rFonts w:ascii="Times New Roman" w:hAnsi="Times New Roman" w:cs="Times New Roman"/>
          <w:sz w:val="28"/>
          <w:szCs w:val="28"/>
        </w:rPr>
        <w:t xml:space="preserve">. </w:t>
      </w:r>
      <w:r w:rsidR="00A84045" w:rsidRPr="00E05392">
        <w:rPr>
          <w:rFonts w:ascii="Times New Roman" w:hAnsi="Times New Roman" w:cs="Times New Roman"/>
          <w:sz w:val="28"/>
          <w:szCs w:val="28"/>
        </w:rPr>
        <w:t xml:space="preserve"> </w:t>
      </w:r>
      <w:r w:rsidR="005F174F" w:rsidRPr="00E05392">
        <w:rPr>
          <w:rFonts w:ascii="Times New Roman" w:hAnsi="Times New Roman" w:cs="Times New Roman"/>
          <w:sz w:val="28"/>
          <w:szCs w:val="28"/>
        </w:rPr>
        <w:t>Абзацы 3,4</w:t>
      </w:r>
      <w:r w:rsidR="00273549" w:rsidRPr="00E05392">
        <w:rPr>
          <w:rFonts w:ascii="Times New Roman" w:hAnsi="Times New Roman" w:cs="Times New Roman"/>
          <w:sz w:val="28"/>
          <w:szCs w:val="28"/>
        </w:rPr>
        <w:t>,5</w:t>
      </w:r>
      <w:r w:rsidR="00A84045" w:rsidRPr="00E05392">
        <w:rPr>
          <w:rFonts w:ascii="Times New Roman" w:hAnsi="Times New Roman" w:cs="Times New Roman"/>
          <w:sz w:val="28"/>
          <w:szCs w:val="28"/>
        </w:rPr>
        <w:t xml:space="preserve"> пункта 3.1 изложить в следующей редакции:</w:t>
      </w:r>
    </w:p>
    <w:p w:rsidR="00EB19DC" w:rsidRPr="00E05392" w:rsidRDefault="00BB0C19" w:rsidP="00EB19DC">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E05392">
        <w:rPr>
          <w:rFonts w:ascii="Times New Roman" w:hAnsi="Times New Roman" w:cs="Times New Roman"/>
          <w:sz w:val="28"/>
          <w:szCs w:val="28"/>
        </w:rPr>
        <w:t>«</w:t>
      </w:r>
      <w:r w:rsidR="00EB19DC" w:rsidRPr="00E05392">
        <w:rPr>
          <w:rFonts w:ascii="Times New Roman" w:hAnsi="Times New Roman" w:cs="Times New Roman"/>
          <w:sz w:val="28"/>
          <w:szCs w:val="28"/>
        </w:rPr>
        <w:t>прием, регистрация заявления, проверка полноты и правильности оформления заявления, а также полномочий лица, подавшего заявление, - один рабочий день;</w:t>
      </w:r>
    </w:p>
    <w:p w:rsidR="00EB19DC" w:rsidRPr="00E05392" w:rsidRDefault="00EB19DC" w:rsidP="00EB19DC">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рассмотрение заявления и документов, направление межведомственных запросов, принятие решения о выдаче разрешения или об отказе в выдаче разрешения </w:t>
      </w:r>
      <w:r w:rsidR="002A319E" w:rsidRPr="00E05392">
        <w:rPr>
          <w:rFonts w:ascii="Times New Roman" w:hAnsi="Times New Roman" w:cs="Times New Roman"/>
          <w:sz w:val="28"/>
          <w:szCs w:val="28"/>
        </w:rPr>
        <w:t>–</w:t>
      </w:r>
      <w:r w:rsidRPr="00E05392">
        <w:rPr>
          <w:rFonts w:ascii="Times New Roman" w:hAnsi="Times New Roman" w:cs="Times New Roman"/>
          <w:sz w:val="28"/>
          <w:szCs w:val="28"/>
        </w:rPr>
        <w:t xml:space="preserve"> </w:t>
      </w:r>
      <w:r w:rsidR="008C2093" w:rsidRPr="00E05392">
        <w:rPr>
          <w:rFonts w:ascii="Times New Roman" w:hAnsi="Times New Roman" w:cs="Times New Roman"/>
          <w:sz w:val="28"/>
          <w:szCs w:val="28"/>
        </w:rPr>
        <w:t>двенадцать</w:t>
      </w:r>
      <w:r w:rsidR="002A319E" w:rsidRPr="00E05392">
        <w:rPr>
          <w:rFonts w:ascii="Times New Roman" w:hAnsi="Times New Roman" w:cs="Times New Roman"/>
          <w:sz w:val="28"/>
          <w:szCs w:val="28"/>
        </w:rPr>
        <w:t xml:space="preserve"> рабочих</w:t>
      </w:r>
      <w:r w:rsidRPr="00E05392">
        <w:rPr>
          <w:rFonts w:ascii="Times New Roman" w:hAnsi="Times New Roman" w:cs="Times New Roman"/>
          <w:sz w:val="28"/>
          <w:szCs w:val="28"/>
        </w:rPr>
        <w:t xml:space="preserve"> дней;</w:t>
      </w:r>
    </w:p>
    <w:p w:rsidR="00A84045" w:rsidRPr="00E05392" w:rsidRDefault="00EB19DC" w:rsidP="00EB19DC">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выдача разрешения или направление уведомления об отказе в выдаче разрешения - два </w:t>
      </w:r>
      <w:r w:rsidR="00273549" w:rsidRPr="00E05392">
        <w:rPr>
          <w:rFonts w:ascii="Times New Roman" w:hAnsi="Times New Roman" w:cs="Times New Roman"/>
          <w:sz w:val="28"/>
          <w:szCs w:val="28"/>
        </w:rPr>
        <w:t xml:space="preserve">рабочих </w:t>
      </w:r>
      <w:r w:rsidRPr="00E05392">
        <w:rPr>
          <w:rFonts w:ascii="Times New Roman" w:hAnsi="Times New Roman" w:cs="Times New Roman"/>
          <w:sz w:val="28"/>
          <w:szCs w:val="28"/>
        </w:rPr>
        <w:t>дня.</w:t>
      </w:r>
      <w:r w:rsidR="00BB0C19" w:rsidRPr="00E05392">
        <w:rPr>
          <w:rFonts w:ascii="Times New Roman" w:hAnsi="Times New Roman" w:cs="Times New Roman"/>
          <w:sz w:val="28"/>
          <w:szCs w:val="28"/>
        </w:rPr>
        <w:t>»</w:t>
      </w:r>
    </w:p>
    <w:p w:rsidR="00AB0153" w:rsidRPr="00E05392" w:rsidRDefault="00A91655" w:rsidP="008C209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18</w:t>
      </w:r>
      <w:r w:rsidR="00AB0153" w:rsidRPr="00E05392">
        <w:rPr>
          <w:rFonts w:ascii="Times New Roman" w:hAnsi="Times New Roman" w:cs="Times New Roman"/>
          <w:sz w:val="28"/>
          <w:szCs w:val="28"/>
        </w:rPr>
        <w:t xml:space="preserve">. </w:t>
      </w:r>
      <w:r w:rsidR="00273F47" w:rsidRPr="00E05392">
        <w:rPr>
          <w:rFonts w:ascii="Times New Roman" w:hAnsi="Times New Roman" w:cs="Times New Roman"/>
          <w:sz w:val="28"/>
          <w:szCs w:val="28"/>
        </w:rPr>
        <w:t>А</w:t>
      </w:r>
      <w:r w:rsidR="008C2093" w:rsidRPr="00E05392">
        <w:rPr>
          <w:rFonts w:ascii="Times New Roman" w:hAnsi="Times New Roman" w:cs="Times New Roman"/>
          <w:sz w:val="28"/>
          <w:szCs w:val="28"/>
        </w:rPr>
        <w:t xml:space="preserve">бзац 5 пункта 3.3.4 </w:t>
      </w:r>
      <w:r w:rsidR="00273F47" w:rsidRPr="00E05392">
        <w:rPr>
          <w:rFonts w:ascii="Times New Roman" w:hAnsi="Times New Roman" w:cs="Times New Roman"/>
          <w:sz w:val="28"/>
          <w:szCs w:val="28"/>
        </w:rPr>
        <w:t>исключить</w:t>
      </w:r>
      <w:r w:rsidR="008C2093" w:rsidRPr="00E05392">
        <w:rPr>
          <w:rFonts w:ascii="Times New Roman" w:hAnsi="Times New Roman" w:cs="Times New Roman"/>
          <w:sz w:val="28"/>
          <w:szCs w:val="28"/>
        </w:rPr>
        <w:t>.</w:t>
      </w:r>
    </w:p>
    <w:p w:rsidR="00A91655" w:rsidRPr="00E05392" w:rsidRDefault="00A91655" w:rsidP="008C209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E05392">
        <w:rPr>
          <w:rFonts w:ascii="Times New Roman" w:hAnsi="Times New Roman" w:cs="Times New Roman"/>
          <w:sz w:val="28"/>
          <w:szCs w:val="28"/>
        </w:rPr>
        <w:t xml:space="preserve">19. </w:t>
      </w:r>
      <w:r w:rsidR="00357576" w:rsidRPr="00E05392">
        <w:rPr>
          <w:rFonts w:ascii="Times New Roman" w:hAnsi="Times New Roman" w:cs="Times New Roman"/>
          <w:sz w:val="28"/>
          <w:szCs w:val="28"/>
        </w:rPr>
        <w:t>В приложении 1 к Административному регламенту слова «Контактное лицо (фамилия, имя, отчество),» исключить.</w:t>
      </w:r>
    </w:p>
    <w:p w:rsidR="00357576" w:rsidRPr="00E05392" w:rsidRDefault="00357576" w:rsidP="008C209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p>
    <w:p w:rsidR="00CA1218" w:rsidRPr="00C4292C" w:rsidRDefault="00CA1218" w:rsidP="008C209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p>
    <w:p w:rsidR="005519D6" w:rsidRPr="005519D6" w:rsidRDefault="005519D6" w:rsidP="00440553">
      <w:pPr>
        <w:pStyle w:val="a4"/>
        <w:autoSpaceDE w:val="0"/>
        <w:autoSpaceDN w:val="0"/>
        <w:adjustRightInd w:val="0"/>
        <w:spacing w:after="0" w:line="240" w:lineRule="auto"/>
        <w:jc w:val="both"/>
        <w:rPr>
          <w:rFonts w:ascii="Times New Roman" w:hAnsi="Times New Roman" w:cs="Times New Roman"/>
          <w:sz w:val="28"/>
          <w:szCs w:val="28"/>
        </w:rPr>
      </w:pPr>
    </w:p>
    <w:p w:rsidR="00AB0153" w:rsidRDefault="00AB0153" w:rsidP="00030B2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
    <w:p w:rsidR="00F702FE" w:rsidRDefault="00F702FE" w:rsidP="00030B2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
    <w:p w:rsidR="00F702FE" w:rsidRDefault="00F702FE" w:rsidP="00030B2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
    <w:p w:rsidR="00F702FE" w:rsidRDefault="00F702FE" w:rsidP="00030B2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
    <w:p w:rsidR="00B90418" w:rsidRDefault="00B90418" w:rsidP="00030B2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
    <w:p w:rsidR="00B90418" w:rsidRDefault="00B90418" w:rsidP="00030B2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
    <w:p w:rsidR="00B90418" w:rsidRDefault="00B90418" w:rsidP="00030B2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
    <w:p w:rsidR="007A63EA" w:rsidRDefault="007A63EA" w:rsidP="00B24D22">
      <w:pPr>
        <w:spacing w:after="0" w:line="240" w:lineRule="auto"/>
        <w:jc w:val="center"/>
        <w:rPr>
          <w:rFonts w:ascii="Times New Roman" w:hAnsi="Times New Roman" w:cs="Times New Roman"/>
          <w:b/>
          <w:sz w:val="28"/>
          <w:szCs w:val="28"/>
        </w:rPr>
      </w:pPr>
    </w:p>
    <w:p w:rsidR="00B24D22" w:rsidRPr="000A6AA2" w:rsidRDefault="00E30B35" w:rsidP="00B24D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B24D22" w:rsidRPr="000A6AA2">
        <w:rPr>
          <w:rFonts w:ascii="Times New Roman" w:hAnsi="Times New Roman" w:cs="Times New Roman"/>
          <w:b/>
          <w:sz w:val="28"/>
          <w:szCs w:val="28"/>
        </w:rPr>
        <w:t>ояснительная записка</w:t>
      </w:r>
    </w:p>
    <w:p w:rsidR="001D03B5" w:rsidRPr="00B44E44" w:rsidRDefault="00B24D22" w:rsidP="00B44E44">
      <w:pPr>
        <w:spacing w:after="0" w:line="240" w:lineRule="auto"/>
        <w:jc w:val="center"/>
        <w:rPr>
          <w:rFonts w:ascii="Times New Roman" w:hAnsi="Times New Roman" w:cs="Times New Roman"/>
          <w:b/>
          <w:sz w:val="27"/>
          <w:szCs w:val="27"/>
        </w:rPr>
      </w:pPr>
      <w:r w:rsidRPr="000A6AA2">
        <w:rPr>
          <w:rFonts w:ascii="Times New Roman" w:hAnsi="Times New Roman" w:cs="Times New Roman"/>
          <w:b/>
          <w:sz w:val="28"/>
          <w:szCs w:val="28"/>
        </w:rPr>
        <w:t xml:space="preserve">к проекту </w:t>
      </w:r>
      <w:r w:rsidR="00B44E44" w:rsidRPr="000A6AA2">
        <w:rPr>
          <w:rFonts w:ascii="Times New Roman" w:hAnsi="Times New Roman" w:cs="Times New Roman"/>
          <w:b/>
          <w:sz w:val="28"/>
          <w:szCs w:val="28"/>
        </w:rPr>
        <w:t>постановления</w:t>
      </w:r>
      <w:r w:rsidR="001D03B5" w:rsidRPr="000A6AA2">
        <w:rPr>
          <w:rFonts w:ascii="Times New Roman" w:hAnsi="Times New Roman" w:cs="Times New Roman"/>
          <w:b/>
          <w:sz w:val="28"/>
          <w:szCs w:val="28"/>
        </w:rPr>
        <w:t xml:space="preserve"> Губернатора</w:t>
      </w:r>
      <w:r w:rsidRPr="000A6AA2">
        <w:rPr>
          <w:rFonts w:ascii="Times New Roman" w:hAnsi="Times New Roman" w:cs="Times New Roman"/>
          <w:b/>
          <w:sz w:val="28"/>
          <w:szCs w:val="28"/>
        </w:rPr>
        <w:t xml:space="preserve"> Ленинградской области</w:t>
      </w:r>
      <w:r w:rsidR="008C2093" w:rsidRPr="008C2093">
        <w:rPr>
          <w:rFonts w:ascii="Times New Roman" w:hAnsi="Times New Roman" w:cs="Times New Roman"/>
          <w:b/>
          <w:sz w:val="28"/>
          <w:szCs w:val="28"/>
        </w:rPr>
        <w:t xml:space="preserve"> </w:t>
      </w:r>
      <w:r w:rsidR="008C2093">
        <w:rPr>
          <w:rFonts w:ascii="Times New Roman" w:hAnsi="Times New Roman" w:cs="Times New Roman"/>
          <w:b/>
          <w:sz w:val="28"/>
          <w:szCs w:val="28"/>
        </w:rPr>
        <w:t>«</w:t>
      </w:r>
      <w:r w:rsidR="008C2093" w:rsidRPr="008C2093">
        <w:rPr>
          <w:rFonts w:ascii="Times New Roman" w:hAnsi="Times New Roman" w:cs="Times New Roman"/>
          <w:b/>
          <w:sz w:val="28"/>
          <w:szCs w:val="28"/>
        </w:rPr>
        <w:t>О внесении изменений в</w:t>
      </w:r>
      <w:r w:rsidR="008C2093">
        <w:rPr>
          <w:rFonts w:ascii="Times New Roman" w:hAnsi="Times New Roman" w:cs="Times New Roman"/>
          <w:b/>
          <w:sz w:val="28"/>
          <w:szCs w:val="28"/>
        </w:rPr>
        <w:t xml:space="preserve"> постановление </w:t>
      </w:r>
      <w:r w:rsidR="008C2093" w:rsidRPr="008C2093">
        <w:rPr>
          <w:rFonts w:ascii="Times New Roman" w:hAnsi="Times New Roman" w:cs="Times New Roman"/>
          <w:b/>
          <w:sz w:val="28"/>
          <w:szCs w:val="28"/>
        </w:rPr>
        <w:t>Губернатора Ленинградской области</w:t>
      </w:r>
      <w:r w:rsidR="008C2093">
        <w:rPr>
          <w:rFonts w:ascii="Times New Roman" w:hAnsi="Times New Roman" w:cs="Times New Roman"/>
          <w:b/>
          <w:sz w:val="28"/>
          <w:szCs w:val="28"/>
        </w:rPr>
        <w:t xml:space="preserve"> </w:t>
      </w:r>
      <w:r w:rsidR="000A6AA2" w:rsidRPr="000A6AA2">
        <w:rPr>
          <w:rFonts w:ascii="Times New Roman" w:hAnsi="Times New Roman" w:cs="Times New Roman"/>
          <w:b/>
          <w:sz w:val="28"/>
          <w:szCs w:val="28"/>
        </w:rPr>
        <w:t>от 04.10.2021 №87-пг «Об утверждении Административного регламента предоставления государственной услуги по выдаче разрешения на выполнение работ по геологическому изучению недр на землях лесного фонда в Ленинградской области»</w:t>
      </w:r>
    </w:p>
    <w:p w:rsidR="00B24D22" w:rsidRPr="00B44E44" w:rsidRDefault="00B24D22" w:rsidP="00B44E44">
      <w:pPr>
        <w:spacing w:after="0" w:line="240" w:lineRule="auto"/>
        <w:jc w:val="both"/>
        <w:rPr>
          <w:rFonts w:ascii="Times New Roman" w:hAnsi="Times New Roman" w:cs="Times New Roman"/>
          <w:sz w:val="27"/>
          <w:szCs w:val="27"/>
        </w:rPr>
      </w:pPr>
    </w:p>
    <w:p w:rsidR="000A6AA2" w:rsidRDefault="000A6AA2" w:rsidP="001D03B5">
      <w:pPr>
        <w:spacing w:after="0" w:line="240" w:lineRule="auto"/>
        <w:ind w:firstLine="709"/>
        <w:jc w:val="both"/>
        <w:rPr>
          <w:rFonts w:ascii="Times New Roman" w:hAnsi="Times New Roman" w:cs="Times New Roman"/>
          <w:sz w:val="27"/>
          <w:szCs w:val="27"/>
        </w:rPr>
      </w:pPr>
    </w:p>
    <w:p w:rsidR="000A6AA2" w:rsidRPr="000A6AA2" w:rsidRDefault="000A6AA2" w:rsidP="000A6AA2">
      <w:pPr>
        <w:spacing w:after="0" w:line="240" w:lineRule="auto"/>
        <w:ind w:firstLine="709"/>
        <w:jc w:val="both"/>
        <w:rPr>
          <w:rFonts w:ascii="Times New Roman" w:hAnsi="Times New Roman" w:cs="Times New Roman"/>
          <w:sz w:val="28"/>
          <w:szCs w:val="28"/>
        </w:rPr>
      </w:pPr>
      <w:r w:rsidRPr="000A6AA2">
        <w:rPr>
          <w:rFonts w:ascii="Times New Roman" w:hAnsi="Times New Roman" w:cs="Times New Roman"/>
          <w:sz w:val="28"/>
          <w:szCs w:val="28"/>
        </w:rPr>
        <w:t>Настоящий проект постановления Губернатора Ленинградской области</w:t>
      </w:r>
    </w:p>
    <w:p w:rsidR="000A6AA2" w:rsidRDefault="000A6AA2" w:rsidP="000A6AA2">
      <w:pPr>
        <w:spacing w:after="0" w:line="240" w:lineRule="auto"/>
        <w:jc w:val="both"/>
        <w:rPr>
          <w:rFonts w:ascii="Times New Roman" w:hAnsi="Times New Roman" w:cs="Times New Roman"/>
          <w:sz w:val="28"/>
          <w:szCs w:val="28"/>
        </w:rPr>
      </w:pPr>
      <w:r w:rsidRPr="000A6AA2">
        <w:rPr>
          <w:rFonts w:ascii="Times New Roman" w:hAnsi="Times New Roman" w:cs="Times New Roman"/>
          <w:sz w:val="28"/>
          <w:szCs w:val="28"/>
        </w:rPr>
        <w:t>от 04.10.2021 №87-пг «Об утверждении Административного регламента предоставления государственной услуги по выдаче разрешения на выполнение работ по геологическому изучению недр на землях лесного фонда в Ленинградской области»</w:t>
      </w:r>
      <w:r>
        <w:rPr>
          <w:rFonts w:ascii="Times New Roman" w:hAnsi="Times New Roman" w:cs="Times New Roman"/>
          <w:sz w:val="28"/>
          <w:szCs w:val="28"/>
        </w:rPr>
        <w:t xml:space="preserve"> (далее – административный регламент) в целях приведения положений административного регламента в соответствие правилам использования лесов для осуществления геологического  </w:t>
      </w:r>
      <w:r w:rsidRPr="000A6AA2">
        <w:rPr>
          <w:rFonts w:ascii="Times New Roman" w:hAnsi="Times New Roman" w:cs="Times New Roman"/>
          <w:sz w:val="28"/>
          <w:szCs w:val="28"/>
        </w:rPr>
        <w:t>изучения недр, разведки и добычи полезных ископаемых</w:t>
      </w:r>
      <w:r>
        <w:rPr>
          <w:rFonts w:ascii="Times New Roman" w:hAnsi="Times New Roman" w:cs="Times New Roman"/>
          <w:sz w:val="28"/>
          <w:szCs w:val="28"/>
        </w:rPr>
        <w:t>, утвержденных Приказом Минприроды России</w:t>
      </w:r>
      <w:r w:rsidRPr="000A6AA2">
        <w:rPr>
          <w:rFonts w:ascii="Times New Roman" w:hAnsi="Times New Roman" w:cs="Times New Roman"/>
          <w:sz w:val="28"/>
          <w:szCs w:val="28"/>
        </w:rPr>
        <w:t xml:space="preserve"> </w:t>
      </w:r>
      <w:r>
        <w:rPr>
          <w:rFonts w:ascii="Times New Roman" w:hAnsi="Times New Roman" w:cs="Times New Roman"/>
          <w:sz w:val="28"/>
          <w:szCs w:val="28"/>
        </w:rPr>
        <w:t>от 07.07.2020 №</w:t>
      </w:r>
      <w:r w:rsidRPr="000A6AA2">
        <w:rPr>
          <w:rFonts w:ascii="Times New Roman" w:hAnsi="Times New Roman" w:cs="Times New Roman"/>
          <w:sz w:val="28"/>
          <w:szCs w:val="28"/>
        </w:rPr>
        <w:t xml:space="preserve"> 417</w:t>
      </w:r>
      <w:r w:rsidR="00C4292C">
        <w:rPr>
          <w:rFonts w:ascii="Times New Roman" w:hAnsi="Times New Roman" w:cs="Times New Roman"/>
          <w:sz w:val="28"/>
          <w:szCs w:val="28"/>
        </w:rPr>
        <w:t xml:space="preserve"> (далее – Правила).</w:t>
      </w:r>
    </w:p>
    <w:p w:rsidR="00422178" w:rsidRDefault="00422178" w:rsidP="004221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r w:rsidRPr="00F87950">
        <w:rPr>
          <w:rFonts w:ascii="Times New Roman" w:hAnsi="Times New Roman" w:cs="Times New Roman"/>
          <w:sz w:val="28"/>
          <w:szCs w:val="28"/>
        </w:rPr>
        <w:t>определяет сроки и последовательность административных процедур (действий), осуществляемых по заявлению заявителей, а также порядок взаимодействия с заявителями при предоставлении государственной услуги.</w:t>
      </w:r>
    </w:p>
    <w:p w:rsidR="00C4292C" w:rsidRDefault="00C4292C" w:rsidP="00422178">
      <w:pPr>
        <w:spacing w:after="0" w:line="240" w:lineRule="auto"/>
        <w:ind w:firstLine="708"/>
        <w:jc w:val="both"/>
        <w:rPr>
          <w:rFonts w:ascii="Times New Roman" w:hAnsi="Times New Roman" w:cs="Times New Roman"/>
          <w:sz w:val="28"/>
          <w:szCs w:val="28"/>
        </w:rPr>
      </w:pPr>
      <w:r w:rsidRPr="00C4292C">
        <w:rPr>
          <w:rFonts w:ascii="Times New Roman" w:hAnsi="Times New Roman" w:cs="Times New Roman"/>
          <w:sz w:val="28"/>
          <w:szCs w:val="28"/>
        </w:rPr>
        <w:t xml:space="preserve">В соответствии с пунктом 2.3 </w:t>
      </w:r>
      <w:r>
        <w:rPr>
          <w:rFonts w:ascii="Times New Roman" w:hAnsi="Times New Roman" w:cs="Times New Roman"/>
          <w:sz w:val="28"/>
          <w:szCs w:val="28"/>
        </w:rPr>
        <w:t>административного регламента р</w:t>
      </w:r>
      <w:r w:rsidRPr="00C4292C">
        <w:rPr>
          <w:rFonts w:ascii="Times New Roman" w:hAnsi="Times New Roman" w:cs="Times New Roman"/>
          <w:sz w:val="28"/>
          <w:szCs w:val="28"/>
        </w:rPr>
        <w:t>езультатом предоставления государственной услуги является выдача разрешения либо мотивированный отказ в выдаче разрешения.</w:t>
      </w:r>
    </w:p>
    <w:p w:rsidR="00A84045" w:rsidRPr="00A84045" w:rsidRDefault="00A84045" w:rsidP="00A840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AA7DA4">
        <w:rPr>
          <w:rFonts w:ascii="Times New Roman" w:hAnsi="Times New Roman" w:cs="Times New Roman"/>
          <w:sz w:val="28"/>
          <w:szCs w:val="28"/>
        </w:rPr>
        <w:t xml:space="preserve">с текущей редакцией </w:t>
      </w:r>
      <w:r>
        <w:rPr>
          <w:rFonts w:ascii="Times New Roman" w:hAnsi="Times New Roman" w:cs="Times New Roman"/>
          <w:sz w:val="28"/>
          <w:szCs w:val="28"/>
        </w:rPr>
        <w:t xml:space="preserve"> административн</w:t>
      </w:r>
      <w:r w:rsidR="00AA7DA4">
        <w:rPr>
          <w:rFonts w:ascii="Times New Roman" w:hAnsi="Times New Roman" w:cs="Times New Roman"/>
          <w:sz w:val="28"/>
          <w:szCs w:val="28"/>
        </w:rPr>
        <w:t>ого</w:t>
      </w:r>
      <w:r>
        <w:rPr>
          <w:rFonts w:ascii="Times New Roman" w:hAnsi="Times New Roman" w:cs="Times New Roman"/>
          <w:sz w:val="28"/>
          <w:szCs w:val="28"/>
        </w:rPr>
        <w:t xml:space="preserve"> регламент</w:t>
      </w:r>
      <w:r w:rsidR="00AA7DA4">
        <w:rPr>
          <w:rFonts w:ascii="Times New Roman" w:hAnsi="Times New Roman" w:cs="Times New Roman"/>
          <w:sz w:val="28"/>
          <w:szCs w:val="28"/>
        </w:rPr>
        <w:t>а</w:t>
      </w:r>
      <w:r>
        <w:rPr>
          <w:rFonts w:ascii="Times New Roman" w:hAnsi="Times New Roman" w:cs="Times New Roman"/>
          <w:sz w:val="28"/>
          <w:szCs w:val="28"/>
        </w:rPr>
        <w:t xml:space="preserve"> п</w:t>
      </w:r>
      <w:r w:rsidRPr="00A84045">
        <w:rPr>
          <w:rFonts w:ascii="Times New Roman" w:hAnsi="Times New Roman" w:cs="Times New Roman"/>
          <w:sz w:val="28"/>
          <w:szCs w:val="28"/>
        </w:rPr>
        <w:t>редоставление государственной услуги включает в себя следующие административные процедуры:</w:t>
      </w:r>
    </w:p>
    <w:p w:rsidR="00A84045" w:rsidRPr="00A84045" w:rsidRDefault="00A84045" w:rsidP="00A84045">
      <w:pPr>
        <w:spacing w:after="0" w:line="240" w:lineRule="auto"/>
        <w:ind w:firstLine="708"/>
        <w:jc w:val="both"/>
        <w:rPr>
          <w:rFonts w:ascii="Times New Roman" w:hAnsi="Times New Roman" w:cs="Times New Roman"/>
          <w:sz w:val="28"/>
          <w:szCs w:val="28"/>
        </w:rPr>
      </w:pPr>
      <w:r w:rsidRPr="00A84045">
        <w:rPr>
          <w:rFonts w:ascii="Times New Roman" w:hAnsi="Times New Roman" w:cs="Times New Roman"/>
          <w:sz w:val="28"/>
          <w:szCs w:val="28"/>
        </w:rPr>
        <w:t>прием, регистрация заявления, проверка полноты и правильности оформления заявления, а также полномочий лица, подавшего заявление, - три дня;</w:t>
      </w:r>
    </w:p>
    <w:p w:rsidR="00A84045" w:rsidRPr="00A84045" w:rsidRDefault="00A84045" w:rsidP="00A84045">
      <w:pPr>
        <w:spacing w:after="0" w:line="240" w:lineRule="auto"/>
        <w:ind w:firstLine="708"/>
        <w:jc w:val="both"/>
        <w:rPr>
          <w:rFonts w:ascii="Times New Roman" w:hAnsi="Times New Roman" w:cs="Times New Roman"/>
          <w:sz w:val="28"/>
          <w:szCs w:val="28"/>
        </w:rPr>
      </w:pPr>
      <w:r w:rsidRPr="00A84045">
        <w:rPr>
          <w:rFonts w:ascii="Times New Roman" w:hAnsi="Times New Roman" w:cs="Times New Roman"/>
          <w:sz w:val="28"/>
          <w:szCs w:val="28"/>
        </w:rPr>
        <w:t>рассмотрение заявления и документов, направление межведомственных запросов, принятие решения о выдаче разрешения или об отказе в выдаче разрешения - 25 дней;</w:t>
      </w:r>
    </w:p>
    <w:p w:rsidR="00A84045" w:rsidRPr="00A84045" w:rsidRDefault="00A84045" w:rsidP="00A84045">
      <w:pPr>
        <w:spacing w:after="0" w:line="240" w:lineRule="auto"/>
        <w:ind w:firstLine="708"/>
        <w:jc w:val="both"/>
        <w:rPr>
          <w:rFonts w:ascii="Times New Roman" w:hAnsi="Times New Roman" w:cs="Times New Roman"/>
          <w:sz w:val="28"/>
          <w:szCs w:val="28"/>
        </w:rPr>
      </w:pPr>
      <w:r w:rsidRPr="00A84045">
        <w:rPr>
          <w:rFonts w:ascii="Times New Roman" w:hAnsi="Times New Roman" w:cs="Times New Roman"/>
          <w:sz w:val="28"/>
          <w:szCs w:val="28"/>
        </w:rPr>
        <w:t>выдача разрешения или направление уведомления об отказе в выдаче разрешения - два дня.</w:t>
      </w:r>
    </w:p>
    <w:p w:rsidR="00A84045" w:rsidRDefault="00422178" w:rsidP="00A840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6 Правил </w:t>
      </w:r>
      <w:r w:rsidR="00A84045">
        <w:rPr>
          <w:rFonts w:ascii="Times New Roman" w:hAnsi="Times New Roman" w:cs="Times New Roman"/>
          <w:sz w:val="28"/>
          <w:szCs w:val="28"/>
        </w:rPr>
        <w:t>з</w:t>
      </w:r>
      <w:r w:rsidR="00A84045" w:rsidRPr="00A84045">
        <w:rPr>
          <w:rFonts w:ascii="Times New Roman" w:hAnsi="Times New Roman" w:cs="Times New Roman"/>
          <w:sz w:val="28"/>
          <w:szCs w:val="28"/>
        </w:rPr>
        <w:t xml:space="preserve">аявление рассматривается в течение пятнадцати рабочих дней со дня его поступления в уполномоченный орган. В результате рассмотрения заявления принимается решение о выдаче разрешения на выполнение работ по геологическому изучению недр или об </w:t>
      </w:r>
      <w:r w:rsidR="00A84045" w:rsidRPr="00A84045">
        <w:rPr>
          <w:rFonts w:ascii="Times New Roman" w:hAnsi="Times New Roman" w:cs="Times New Roman"/>
          <w:sz w:val="28"/>
          <w:szCs w:val="28"/>
        </w:rPr>
        <w:lastRenderedPageBreak/>
        <w:t>отказе в выдаче разрешения на выполнение работ по геологическому изучению недр.</w:t>
      </w:r>
    </w:p>
    <w:p w:rsidR="003E158B" w:rsidRDefault="003E158B" w:rsidP="00A840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изложенным, предлагается уточнить </w:t>
      </w:r>
      <w:r w:rsidR="00893012">
        <w:rPr>
          <w:rFonts w:ascii="Times New Roman" w:hAnsi="Times New Roman" w:cs="Times New Roman"/>
          <w:sz w:val="28"/>
          <w:szCs w:val="28"/>
        </w:rPr>
        <w:t>срок предоставления государственной услуги</w:t>
      </w:r>
      <w:r w:rsidR="00191250">
        <w:rPr>
          <w:rFonts w:ascii="Times New Roman" w:hAnsi="Times New Roman" w:cs="Times New Roman"/>
          <w:sz w:val="28"/>
          <w:szCs w:val="28"/>
        </w:rPr>
        <w:t xml:space="preserve"> (п.2.4)</w:t>
      </w:r>
      <w:r w:rsidR="00893012">
        <w:rPr>
          <w:rFonts w:ascii="Times New Roman" w:hAnsi="Times New Roman" w:cs="Times New Roman"/>
          <w:sz w:val="28"/>
          <w:szCs w:val="28"/>
        </w:rPr>
        <w:t xml:space="preserve">, установив пятнадцать рабочих дней, а также уточнить </w:t>
      </w:r>
      <w:r>
        <w:rPr>
          <w:rFonts w:ascii="Times New Roman" w:hAnsi="Times New Roman" w:cs="Times New Roman"/>
          <w:sz w:val="28"/>
          <w:szCs w:val="28"/>
        </w:rPr>
        <w:t>сроки по административным процедурам</w:t>
      </w:r>
      <w:r w:rsidR="00893012">
        <w:rPr>
          <w:rFonts w:ascii="Times New Roman" w:hAnsi="Times New Roman" w:cs="Times New Roman"/>
          <w:sz w:val="28"/>
          <w:szCs w:val="28"/>
        </w:rPr>
        <w:t xml:space="preserve"> (абзацы 3,4,5 п.3.1)</w:t>
      </w:r>
      <w:r>
        <w:rPr>
          <w:rFonts w:ascii="Times New Roman" w:hAnsi="Times New Roman" w:cs="Times New Roman"/>
          <w:sz w:val="28"/>
          <w:szCs w:val="28"/>
        </w:rPr>
        <w:t>:</w:t>
      </w:r>
    </w:p>
    <w:p w:rsidR="003E158B" w:rsidRPr="003E158B" w:rsidRDefault="003E158B" w:rsidP="003E15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3E158B">
        <w:t xml:space="preserve"> </w:t>
      </w:r>
      <w:r w:rsidRPr="003E158B">
        <w:rPr>
          <w:rFonts w:ascii="Times New Roman" w:hAnsi="Times New Roman" w:cs="Times New Roman"/>
          <w:sz w:val="28"/>
          <w:szCs w:val="28"/>
        </w:rPr>
        <w:t>прием, регистрация заявления, проверка полноты и правильности оформления заявления, а также полномочий лица, подавшего заявление, - один рабочий день;</w:t>
      </w:r>
    </w:p>
    <w:p w:rsidR="003E158B" w:rsidRPr="003E158B" w:rsidRDefault="003E158B" w:rsidP="003E15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E158B">
        <w:rPr>
          <w:rFonts w:ascii="Times New Roman" w:hAnsi="Times New Roman" w:cs="Times New Roman"/>
          <w:sz w:val="28"/>
          <w:szCs w:val="28"/>
        </w:rPr>
        <w:t>рассмотрение заявления и документов, направление межведомственных запросов, принятие решения о выдаче разрешения или об отказе в выдаче разрешения – двенадцать рабочих дней;</w:t>
      </w:r>
    </w:p>
    <w:p w:rsidR="003E158B" w:rsidRDefault="003E158B" w:rsidP="003E15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E158B">
        <w:rPr>
          <w:rFonts w:ascii="Times New Roman" w:hAnsi="Times New Roman" w:cs="Times New Roman"/>
          <w:sz w:val="28"/>
          <w:szCs w:val="28"/>
        </w:rPr>
        <w:t xml:space="preserve">выдача разрешения или направление уведомления об отказе в выдаче разрешения - два </w:t>
      </w:r>
      <w:r w:rsidR="00893012">
        <w:rPr>
          <w:rFonts w:ascii="Times New Roman" w:hAnsi="Times New Roman" w:cs="Times New Roman"/>
          <w:sz w:val="28"/>
          <w:szCs w:val="28"/>
        </w:rPr>
        <w:t>рабочих дня.</w:t>
      </w:r>
    </w:p>
    <w:p w:rsidR="00191250" w:rsidRDefault="00191250" w:rsidP="003E15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пунктом 2.4 установлен максимальный срок  предоставления услуги, предлагается исключить абзац 5 из пункта 3.3.4 </w:t>
      </w:r>
    </w:p>
    <w:p w:rsidR="00A560FD" w:rsidRDefault="00357576" w:rsidP="004221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0206A">
        <w:rPr>
          <w:rFonts w:ascii="Times New Roman" w:hAnsi="Times New Roman" w:cs="Times New Roman"/>
          <w:sz w:val="28"/>
          <w:szCs w:val="28"/>
        </w:rPr>
        <w:t>редлагается внести изменения в и</w:t>
      </w:r>
      <w:r w:rsidR="0030206A" w:rsidRPr="0030206A">
        <w:rPr>
          <w:rFonts w:ascii="Times New Roman" w:hAnsi="Times New Roman" w:cs="Times New Roman"/>
          <w:sz w:val="28"/>
          <w:szCs w:val="28"/>
        </w:rPr>
        <w:t>счерпывающий перечень оснований для приостановления или отказа в предоставлении государственной услуги</w:t>
      </w:r>
      <w:r w:rsidR="0030206A">
        <w:rPr>
          <w:rFonts w:ascii="Times New Roman" w:hAnsi="Times New Roman" w:cs="Times New Roman"/>
          <w:sz w:val="28"/>
          <w:szCs w:val="28"/>
        </w:rPr>
        <w:t xml:space="preserve"> административного регламента (п.2.10)</w:t>
      </w:r>
      <w:r w:rsidR="001D1F69">
        <w:rPr>
          <w:rFonts w:ascii="Times New Roman" w:hAnsi="Times New Roman" w:cs="Times New Roman"/>
          <w:sz w:val="28"/>
          <w:szCs w:val="28"/>
        </w:rPr>
        <w:t xml:space="preserve"> с учетом Правил, а также положений лесного законодательства</w:t>
      </w:r>
      <w:r w:rsidR="0030206A">
        <w:rPr>
          <w:rFonts w:ascii="Times New Roman" w:hAnsi="Times New Roman" w:cs="Times New Roman"/>
          <w:sz w:val="28"/>
          <w:szCs w:val="28"/>
        </w:rPr>
        <w:t>.</w:t>
      </w:r>
    </w:p>
    <w:p w:rsidR="000A6AA2" w:rsidRDefault="00357576" w:rsidP="000A6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того, внесены изменения в отдельные пункты (пп.2 п.2.6, 1.3.1, 1.3.2, п.2.6, абз.3,4 п.2.7, абз.16 п.2.16.2, п.28, </w:t>
      </w:r>
      <w:r w:rsidR="005B7332">
        <w:rPr>
          <w:rFonts w:ascii="Times New Roman" w:hAnsi="Times New Roman" w:cs="Times New Roman"/>
          <w:sz w:val="28"/>
          <w:szCs w:val="28"/>
        </w:rPr>
        <w:t>п.2.9, п.2.17-2.17.4, приложение 1)</w:t>
      </w:r>
      <w:r>
        <w:rPr>
          <w:rFonts w:ascii="Times New Roman" w:hAnsi="Times New Roman" w:cs="Times New Roman"/>
          <w:sz w:val="28"/>
          <w:szCs w:val="28"/>
        </w:rPr>
        <w:t xml:space="preserve"> в соответствии с </w:t>
      </w:r>
      <w:proofErr w:type="gramStart"/>
      <w:r>
        <w:rPr>
          <w:rFonts w:ascii="Times New Roman" w:hAnsi="Times New Roman" w:cs="Times New Roman"/>
          <w:sz w:val="28"/>
          <w:szCs w:val="28"/>
        </w:rPr>
        <w:t>заключением  комитета</w:t>
      </w:r>
      <w:proofErr w:type="gramEnd"/>
      <w:r>
        <w:rPr>
          <w:rFonts w:ascii="Times New Roman" w:hAnsi="Times New Roman" w:cs="Times New Roman"/>
          <w:sz w:val="28"/>
          <w:szCs w:val="28"/>
        </w:rPr>
        <w:t xml:space="preserve"> экономического развития и инвестиционной деятельности Ленинградской области (</w:t>
      </w:r>
      <w:r w:rsidRPr="00357576">
        <w:rPr>
          <w:rFonts w:ascii="Times New Roman" w:hAnsi="Times New Roman" w:cs="Times New Roman"/>
          <w:sz w:val="28"/>
          <w:szCs w:val="28"/>
        </w:rPr>
        <w:t>согл-218233788-2</w:t>
      </w:r>
      <w:r>
        <w:rPr>
          <w:rFonts w:ascii="Times New Roman" w:hAnsi="Times New Roman" w:cs="Times New Roman"/>
          <w:sz w:val="28"/>
          <w:szCs w:val="28"/>
        </w:rPr>
        <w:t>)</w:t>
      </w:r>
      <w:r w:rsidR="003F3269">
        <w:rPr>
          <w:rFonts w:ascii="Times New Roman" w:hAnsi="Times New Roman" w:cs="Times New Roman"/>
          <w:sz w:val="28"/>
          <w:szCs w:val="28"/>
        </w:rPr>
        <w:t xml:space="preserve"> и замечанием (</w:t>
      </w:r>
      <w:r w:rsidR="003F3269" w:rsidRPr="003F3269">
        <w:rPr>
          <w:rFonts w:ascii="Times New Roman" w:hAnsi="Times New Roman" w:cs="Times New Roman"/>
          <w:sz w:val="28"/>
          <w:szCs w:val="28"/>
        </w:rPr>
        <w:t>согл-218233788-3</w:t>
      </w:r>
      <w:r w:rsidR="003F3269">
        <w:rPr>
          <w:rFonts w:ascii="Times New Roman" w:hAnsi="Times New Roman" w:cs="Times New Roman"/>
          <w:sz w:val="28"/>
          <w:szCs w:val="28"/>
        </w:rPr>
        <w:t>)</w:t>
      </w:r>
      <w:r>
        <w:rPr>
          <w:rFonts w:ascii="Times New Roman" w:hAnsi="Times New Roman" w:cs="Times New Roman"/>
          <w:sz w:val="28"/>
          <w:szCs w:val="28"/>
        </w:rPr>
        <w:t>.</w:t>
      </w:r>
    </w:p>
    <w:p w:rsidR="00357576" w:rsidRPr="000A6AA2" w:rsidRDefault="00357576" w:rsidP="000A6AA2">
      <w:pPr>
        <w:spacing w:after="0" w:line="240" w:lineRule="auto"/>
        <w:jc w:val="both"/>
        <w:rPr>
          <w:rFonts w:ascii="Times New Roman" w:hAnsi="Times New Roman" w:cs="Times New Roman"/>
          <w:sz w:val="28"/>
          <w:szCs w:val="28"/>
        </w:rPr>
      </w:pPr>
    </w:p>
    <w:p w:rsidR="00B44E44" w:rsidRPr="008433C2" w:rsidRDefault="00B44E44" w:rsidP="001D03B5">
      <w:pPr>
        <w:spacing w:after="0" w:line="240" w:lineRule="auto"/>
        <w:ind w:firstLine="709"/>
        <w:jc w:val="both"/>
        <w:rPr>
          <w:rFonts w:ascii="Times New Roman" w:hAnsi="Times New Roman" w:cs="Times New Roman"/>
          <w:sz w:val="27"/>
          <w:szCs w:val="27"/>
        </w:rPr>
      </w:pPr>
    </w:p>
    <w:tbl>
      <w:tblPr>
        <w:tblW w:w="9923" w:type="dxa"/>
        <w:tblInd w:w="108" w:type="dxa"/>
        <w:tblLook w:val="04A0" w:firstRow="1" w:lastRow="0" w:firstColumn="1" w:lastColumn="0" w:noHBand="0" w:noVBand="1"/>
      </w:tblPr>
      <w:tblGrid>
        <w:gridCol w:w="5812"/>
        <w:gridCol w:w="1843"/>
        <w:gridCol w:w="2268"/>
      </w:tblGrid>
      <w:tr w:rsidR="00C34B67" w:rsidRPr="00881B4E" w:rsidTr="00D0047B">
        <w:tc>
          <w:tcPr>
            <w:tcW w:w="5812" w:type="dxa"/>
            <w:shd w:val="clear" w:color="auto" w:fill="auto"/>
            <w:vAlign w:val="center"/>
          </w:tcPr>
          <w:p w:rsidR="00C34B67" w:rsidRDefault="00C34B67" w:rsidP="00357576">
            <w:pPr>
              <w:tabs>
                <w:tab w:val="left" w:pos="1276"/>
              </w:tabs>
              <w:spacing w:after="0" w:line="240" w:lineRule="auto"/>
              <w:ind w:left="-216" w:firstLine="216"/>
              <w:rPr>
                <w:rFonts w:ascii="Times New Roman" w:hAnsi="Times New Roman"/>
                <w:sz w:val="28"/>
                <w:szCs w:val="28"/>
              </w:rPr>
            </w:pPr>
            <w:r>
              <w:rPr>
                <w:rFonts w:ascii="Times New Roman" w:hAnsi="Times New Roman"/>
                <w:sz w:val="28"/>
                <w:szCs w:val="28"/>
              </w:rPr>
              <w:t>П</w:t>
            </w:r>
            <w:r w:rsidRPr="00881B4E">
              <w:rPr>
                <w:rFonts w:ascii="Times New Roman" w:hAnsi="Times New Roman"/>
                <w:sz w:val="28"/>
                <w:szCs w:val="28"/>
              </w:rPr>
              <w:t>редседател</w:t>
            </w:r>
            <w:r>
              <w:rPr>
                <w:rFonts w:ascii="Times New Roman" w:hAnsi="Times New Roman"/>
                <w:sz w:val="28"/>
                <w:szCs w:val="28"/>
              </w:rPr>
              <w:t>ь</w:t>
            </w:r>
            <w:r w:rsidRPr="00881B4E">
              <w:rPr>
                <w:rFonts w:ascii="Times New Roman" w:hAnsi="Times New Roman"/>
                <w:sz w:val="28"/>
                <w:szCs w:val="28"/>
              </w:rPr>
              <w:t xml:space="preserve"> комитета</w:t>
            </w:r>
          </w:p>
          <w:p w:rsidR="00C34B67" w:rsidRDefault="00C34B67" w:rsidP="00C34B67">
            <w:pPr>
              <w:tabs>
                <w:tab w:val="left" w:pos="1276"/>
              </w:tabs>
              <w:spacing w:after="0" w:line="240" w:lineRule="auto"/>
              <w:rPr>
                <w:rFonts w:ascii="Times New Roman" w:hAnsi="Times New Roman"/>
                <w:sz w:val="28"/>
                <w:szCs w:val="28"/>
              </w:rPr>
            </w:pPr>
            <w:r>
              <w:rPr>
                <w:rFonts w:ascii="Times New Roman" w:hAnsi="Times New Roman"/>
                <w:sz w:val="28"/>
                <w:szCs w:val="28"/>
              </w:rPr>
              <w:t xml:space="preserve">по природным ресурсам </w:t>
            </w:r>
          </w:p>
          <w:p w:rsidR="00C34B67" w:rsidRPr="00881B4E" w:rsidRDefault="00C34B67" w:rsidP="00C34B67">
            <w:pPr>
              <w:tabs>
                <w:tab w:val="left" w:pos="1276"/>
              </w:tabs>
              <w:spacing w:after="0" w:line="240" w:lineRule="auto"/>
              <w:rPr>
                <w:rFonts w:ascii="Times New Roman" w:hAnsi="Times New Roman"/>
                <w:sz w:val="28"/>
                <w:szCs w:val="28"/>
              </w:rPr>
            </w:pPr>
            <w:r>
              <w:rPr>
                <w:rFonts w:ascii="Times New Roman" w:hAnsi="Times New Roman"/>
                <w:sz w:val="28"/>
                <w:szCs w:val="28"/>
              </w:rPr>
              <w:t>Ленинградской</w:t>
            </w:r>
            <w:r w:rsidRPr="00881B4E">
              <w:rPr>
                <w:rFonts w:ascii="Times New Roman" w:hAnsi="Times New Roman"/>
                <w:sz w:val="28"/>
                <w:szCs w:val="28"/>
              </w:rPr>
              <w:t xml:space="preserve"> </w:t>
            </w:r>
            <w:r>
              <w:rPr>
                <w:rFonts w:ascii="Times New Roman" w:hAnsi="Times New Roman"/>
                <w:sz w:val="28"/>
                <w:szCs w:val="28"/>
              </w:rPr>
              <w:t>области</w:t>
            </w:r>
            <w:r w:rsidRPr="00881B4E">
              <w:rPr>
                <w:rFonts w:ascii="Times New Roman" w:hAnsi="Times New Roman"/>
                <w:sz w:val="28"/>
                <w:szCs w:val="28"/>
              </w:rPr>
              <w:t xml:space="preserve"> </w:t>
            </w:r>
          </w:p>
        </w:tc>
        <w:tc>
          <w:tcPr>
            <w:tcW w:w="1843" w:type="dxa"/>
            <w:shd w:val="clear" w:color="auto" w:fill="auto"/>
            <w:vAlign w:val="center"/>
          </w:tcPr>
          <w:p w:rsidR="00C34B67" w:rsidRPr="00881B4E" w:rsidRDefault="00C34B67" w:rsidP="00C34B67">
            <w:pPr>
              <w:spacing w:after="0" w:line="240" w:lineRule="auto"/>
              <w:rPr>
                <w:rFonts w:ascii="Times New Roman" w:hAnsi="Times New Roman"/>
                <w:sz w:val="28"/>
                <w:szCs w:val="28"/>
              </w:rPr>
            </w:pPr>
          </w:p>
        </w:tc>
        <w:tc>
          <w:tcPr>
            <w:tcW w:w="2268" w:type="dxa"/>
            <w:shd w:val="clear" w:color="auto" w:fill="auto"/>
            <w:vAlign w:val="bottom"/>
          </w:tcPr>
          <w:p w:rsidR="00C34B67" w:rsidRPr="00881B4E" w:rsidRDefault="00C34B67" w:rsidP="00C34B67">
            <w:pPr>
              <w:tabs>
                <w:tab w:val="left" w:pos="1276"/>
              </w:tabs>
              <w:spacing w:after="0" w:line="240" w:lineRule="auto"/>
              <w:rPr>
                <w:rFonts w:ascii="Times New Roman" w:hAnsi="Times New Roman"/>
                <w:sz w:val="28"/>
                <w:szCs w:val="28"/>
              </w:rPr>
            </w:pPr>
            <w:r>
              <w:rPr>
                <w:rFonts w:ascii="Times New Roman" w:hAnsi="Times New Roman"/>
                <w:sz w:val="28"/>
                <w:szCs w:val="28"/>
              </w:rPr>
              <w:t>Ф.Н. Стулов</w:t>
            </w:r>
          </w:p>
        </w:tc>
      </w:tr>
    </w:tbl>
    <w:p w:rsidR="000F4659" w:rsidRDefault="000F4659" w:rsidP="000F4659">
      <w:pPr>
        <w:spacing w:after="0" w:line="240" w:lineRule="auto"/>
        <w:rPr>
          <w:rFonts w:ascii="Times New Roman" w:hAnsi="Times New Roman" w:cs="Times New Roman"/>
          <w:b/>
          <w:sz w:val="27"/>
          <w:szCs w:val="27"/>
        </w:rPr>
      </w:pPr>
    </w:p>
    <w:p w:rsidR="000F4659" w:rsidRDefault="000F4659" w:rsidP="000F4659">
      <w:pPr>
        <w:spacing w:after="0" w:line="240" w:lineRule="auto"/>
        <w:rPr>
          <w:rFonts w:ascii="Times New Roman" w:hAnsi="Times New Roman" w:cs="Times New Roman"/>
          <w:b/>
          <w:sz w:val="27"/>
          <w:szCs w:val="27"/>
        </w:rPr>
      </w:pPr>
    </w:p>
    <w:p w:rsidR="003E158B" w:rsidRDefault="003E158B" w:rsidP="000F4659">
      <w:pPr>
        <w:spacing w:after="0" w:line="240" w:lineRule="auto"/>
        <w:rPr>
          <w:rFonts w:ascii="Times New Roman" w:hAnsi="Times New Roman" w:cs="Times New Roman"/>
          <w:b/>
          <w:sz w:val="27"/>
          <w:szCs w:val="27"/>
        </w:rPr>
      </w:pPr>
    </w:p>
    <w:p w:rsidR="003E158B" w:rsidRDefault="003E158B" w:rsidP="000F4659">
      <w:pPr>
        <w:spacing w:after="0" w:line="240" w:lineRule="auto"/>
        <w:rPr>
          <w:rFonts w:ascii="Times New Roman" w:hAnsi="Times New Roman" w:cs="Times New Roman"/>
          <w:b/>
          <w:sz w:val="27"/>
          <w:szCs w:val="27"/>
        </w:rPr>
      </w:pPr>
    </w:p>
    <w:p w:rsidR="003E158B" w:rsidRDefault="003E158B" w:rsidP="000F4659">
      <w:pPr>
        <w:spacing w:after="0" w:line="240" w:lineRule="auto"/>
        <w:rPr>
          <w:rFonts w:ascii="Times New Roman" w:hAnsi="Times New Roman" w:cs="Times New Roman"/>
          <w:b/>
          <w:sz w:val="27"/>
          <w:szCs w:val="27"/>
        </w:rPr>
      </w:pPr>
    </w:p>
    <w:p w:rsidR="003E158B" w:rsidRDefault="003E158B" w:rsidP="000F4659">
      <w:pPr>
        <w:spacing w:after="0" w:line="240" w:lineRule="auto"/>
        <w:rPr>
          <w:rFonts w:ascii="Times New Roman" w:hAnsi="Times New Roman" w:cs="Times New Roman"/>
          <w:b/>
          <w:sz w:val="27"/>
          <w:szCs w:val="27"/>
        </w:rPr>
      </w:pPr>
    </w:p>
    <w:p w:rsidR="003E158B" w:rsidRDefault="003E158B" w:rsidP="000F4659">
      <w:pPr>
        <w:spacing w:after="0" w:line="240" w:lineRule="auto"/>
        <w:rPr>
          <w:rFonts w:ascii="Times New Roman" w:hAnsi="Times New Roman" w:cs="Times New Roman"/>
          <w:b/>
          <w:sz w:val="27"/>
          <w:szCs w:val="27"/>
        </w:rPr>
      </w:pPr>
    </w:p>
    <w:p w:rsidR="003E158B" w:rsidRDefault="003E158B" w:rsidP="000F4659">
      <w:pPr>
        <w:spacing w:after="0" w:line="240" w:lineRule="auto"/>
        <w:rPr>
          <w:rFonts w:ascii="Times New Roman" w:hAnsi="Times New Roman" w:cs="Times New Roman"/>
          <w:b/>
          <w:sz w:val="27"/>
          <w:szCs w:val="27"/>
        </w:rPr>
      </w:pPr>
    </w:p>
    <w:p w:rsidR="003E158B" w:rsidRDefault="003E158B" w:rsidP="000F4659">
      <w:pPr>
        <w:spacing w:after="0" w:line="240" w:lineRule="auto"/>
        <w:rPr>
          <w:rFonts w:ascii="Times New Roman" w:hAnsi="Times New Roman" w:cs="Times New Roman"/>
          <w:b/>
          <w:sz w:val="27"/>
          <w:szCs w:val="27"/>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357576" w:rsidRDefault="00357576" w:rsidP="000F4659">
      <w:pPr>
        <w:pStyle w:val="ConsPlusNormal"/>
        <w:suppressAutoHyphens/>
        <w:ind w:firstLine="0"/>
        <w:rPr>
          <w:rFonts w:ascii="Times New Roman" w:hAnsi="Times New Roman"/>
          <w:sz w:val="16"/>
          <w:szCs w:val="16"/>
        </w:rPr>
      </w:pPr>
    </w:p>
    <w:p w:rsidR="000F4659" w:rsidRDefault="000F4659" w:rsidP="000F4659">
      <w:pPr>
        <w:pStyle w:val="ConsPlusNormal"/>
        <w:suppressAutoHyphens/>
        <w:ind w:firstLine="0"/>
      </w:pPr>
      <w:r w:rsidRPr="002A4C5B">
        <w:rPr>
          <w:rFonts w:ascii="Times New Roman" w:hAnsi="Times New Roman"/>
          <w:sz w:val="16"/>
          <w:szCs w:val="16"/>
        </w:rPr>
        <w:t>Исп.</w:t>
      </w:r>
      <w:r w:rsidR="005E55E1">
        <w:rPr>
          <w:rFonts w:ascii="Times New Roman" w:hAnsi="Times New Roman"/>
          <w:sz w:val="16"/>
          <w:szCs w:val="16"/>
        </w:rPr>
        <w:t xml:space="preserve"> Дадашева М.З.</w:t>
      </w:r>
      <w:r>
        <w:rPr>
          <w:rFonts w:ascii="Times New Roman" w:hAnsi="Times New Roman"/>
          <w:sz w:val="16"/>
          <w:szCs w:val="16"/>
        </w:rPr>
        <w:t xml:space="preserve"> (539-40-8</w:t>
      </w:r>
      <w:r w:rsidR="005E55E1">
        <w:rPr>
          <w:rFonts w:ascii="Times New Roman" w:hAnsi="Times New Roman"/>
          <w:sz w:val="16"/>
          <w:szCs w:val="16"/>
        </w:rPr>
        <w:t>5</w:t>
      </w:r>
      <w:r>
        <w:rPr>
          <w:rFonts w:ascii="Times New Roman" w:hAnsi="Times New Roman"/>
          <w:sz w:val="16"/>
          <w:szCs w:val="16"/>
        </w:rPr>
        <w:t>)</w:t>
      </w:r>
    </w:p>
    <w:p w:rsidR="000F4659" w:rsidRDefault="000F4659" w:rsidP="000F4659">
      <w:pPr>
        <w:spacing w:after="0" w:line="240" w:lineRule="auto"/>
        <w:rPr>
          <w:rFonts w:ascii="Times New Roman" w:hAnsi="Times New Roman" w:cs="Times New Roman"/>
          <w:b/>
          <w:sz w:val="27"/>
          <w:szCs w:val="27"/>
        </w:rPr>
        <w:sectPr w:rsidR="000F4659" w:rsidSect="00E647F9">
          <w:pgSz w:w="11906" w:h="16838"/>
          <w:pgMar w:top="709" w:right="850" w:bottom="851" w:left="1701" w:header="708" w:footer="708" w:gutter="0"/>
          <w:cols w:space="708"/>
          <w:docGrid w:linePitch="360"/>
        </w:sectPr>
      </w:pPr>
    </w:p>
    <w:p w:rsidR="00B24D22" w:rsidRPr="00D91134" w:rsidRDefault="00B24D22" w:rsidP="00B24D22">
      <w:pPr>
        <w:spacing w:after="0" w:line="240" w:lineRule="auto"/>
        <w:jc w:val="center"/>
        <w:rPr>
          <w:rFonts w:ascii="Times New Roman" w:hAnsi="Times New Roman" w:cs="Times New Roman"/>
          <w:b/>
          <w:sz w:val="28"/>
          <w:szCs w:val="28"/>
        </w:rPr>
      </w:pPr>
      <w:r w:rsidRPr="00D91134">
        <w:rPr>
          <w:rFonts w:ascii="Times New Roman" w:hAnsi="Times New Roman" w:cs="Times New Roman"/>
          <w:b/>
          <w:sz w:val="28"/>
          <w:szCs w:val="28"/>
        </w:rPr>
        <w:lastRenderedPageBreak/>
        <w:t xml:space="preserve">Технико-экономическое обоснование </w:t>
      </w:r>
    </w:p>
    <w:p w:rsidR="00D91134" w:rsidRPr="00D91134" w:rsidRDefault="008433C2" w:rsidP="00D91134">
      <w:pPr>
        <w:spacing w:after="0" w:line="240" w:lineRule="auto"/>
        <w:jc w:val="center"/>
        <w:rPr>
          <w:rFonts w:ascii="Times New Roman" w:hAnsi="Times New Roman" w:cs="Times New Roman"/>
          <w:b/>
          <w:sz w:val="28"/>
          <w:szCs w:val="28"/>
        </w:rPr>
      </w:pPr>
      <w:r w:rsidRPr="00D91134">
        <w:rPr>
          <w:rFonts w:ascii="Times New Roman" w:hAnsi="Times New Roman" w:cs="Times New Roman"/>
          <w:b/>
          <w:sz w:val="28"/>
          <w:szCs w:val="28"/>
        </w:rPr>
        <w:t xml:space="preserve">к проекту </w:t>
      </w:r>
      <w:r w:rsidR="00D91134" w:rsidRPr="00D91134">
        <w:rPr>
          <w:rFonts w:ascii="Times New Roman" w:hAnsi="Times New Roman" w:cs="Times New Roman"/>
          <w:b/>
          <w:sz w:val="28"/>
          <w:szCs w:val="28"/>
        </w:rPr>
        <w:t>постановления Губернатора Ленинградской области</w:t>
      </w:r>
    </w:p>
    <w:p w:rsidR="00D91134" w:rsidRPr="00D91134" w:rsidRDefault="00D91134" w:rsidP="00D91134">
      <w:pPr>
        <w:spacing w:after="0" w:line="240" w:lineRule="auto"/>
        <w:jc w:val="center"/>
        <w:rPr>
          <w:rFonts w:ascii="Times New Roman" w:hAnsi="Times New Roman" w:cs="Times New Roman"/>
          <w:b/>
          <w:sz w:val="28"/>
          <w:szCs w:val="28"/>
        </w:rPr>
      </w:pPr>
      <w:r w:rsidRPr="00D91134">
        <w:rPr>
          <w:rFonts w:ascii="Times New Roman" w:hAnsi="Times New Roman" w:cs="Times New Roman"/>
          <w:b/>
          <w:sz w:val="28"/>
          <w:szCs w:val="28"/>
        </w:rPr>
        <w:t>от 04.10.2021 №87-пг «Об утверждении Административного регламента предоставления государственной услуги по выдаче разрешения на выполнение работ по геологическому изучению недр на землях лесного фонда в Ленинградской области»</w:t>
      </w:r>
    </w:p>
    <w:p w:rsidR="001D03B5" w:rsidRPr="001D03B5" w:rsidRDefault="001D03B5" w:rsidP="00D91134">
      <w:pPr>
        <w:spacing w:after="0" w:line="240" w:lineRule="auto"/>
        <w:jc w:val="center"/>
        <w:rPr>
          <w:rFonts w:ascii="Times New Roman" w:hAnsi="Times New Roman" w:cs="Times New Roman"/>
          <w:b/>
          <w:sz w:val="27"/>
          <w:szCs w:val="27"/>
        </w:rPr>
      </w:pPr>
    </w:p>
    <w:p w:rsidR="000F4659" w:rsidRPr="00D91134" w:rsidRDefault="007C1594" w:rsidP="000F4659">
      <w:pPr>
        <w:spacing w:after="0" w:line="240" w:lineRule="auto"/>
        <w:ind w:firstLine="709"/>
        <w:jc w:val="both"/>
        <w:rPr>
          <w:rFonts w:ascii="Times New Roman" w:eastAsia="Times New Roman" w:hAnsi="Times New Roman" w:cs="Times New Roman"/>
          <w:sz w:val="28"/>
          <w:szCs w:val="28"/>
          <w:lang w:eastAsia="ru-RU"/>
        </w:rPr>
      </w:pPr>
      <w:r w:rsidRPr="00D91134">
        <w:rPr>
          <w:rFonts w:ascii="Times New Roman" w:eastAsia="Times New Roman" w:hAnsi="Times New Roman" w:cs="Times New Roman"/>
          <w:sz w:val="28"/>
          <w:szCs w:val="28"/>
          <w:lang w:eastAsia="ru-RU"/>
        </w:rPr>
        <w:t xml:space="preserve">Принятие </w:t>
      </w:r>
      <w:r w:rsidR="005B454F" w:rsidRPr="00D91134">
        <w:rPr>
          <w:rFonts w:ascii="Times New Roman" w:eastAsia="Times New Roman" w:hAnsi="Times New Roman" w:cs="Times New Roman"/>
          <w:sz w:val="28"/>
          <w:szCs w:val="28"/>
          <w:lang w:eastAsia="ru-RU"/>
        </w:rPr>
        <w:t xml:space="preserve">рассматриваемого </w:t>
      </w:r>
      <w:r w:rsidR="008433C2" w:rsidRPr="00D91134">
        <w:rPr>
          <w:rFonts w:ascii="Times New Roman" w:eastAsia="Times New Roman" w:hAnsi="Times New Roman" w:cs="Times New Roman"/>
          <w:sz w:val="28"/>
          <w:szCs w:val="28"/>
          <w:lang w:eastAsia="ru-RU"/>
        </w:rPr>
        <w:t xml:space="preserve">постановления не </w:t>
      </w:r>
      <w:r w:rsidR="009A405A" w:rsidRPr="00D91134">
        <w:rPr>
          <w:rFonts w:ascii="Times New Roman" w:eastAsia="Times New Roman" w:hAnsi="Times New Roman" w:cs="Times New Roman"/>
          <w:sz w:val="28"/>
          <w:szCs w:val="28"/>
          <w:lang w:eastAsia="ru-RU"/>
        </w:rPr>
        <w:t xml:space="preserve">приведет к возникновению </w:t>
      </w:r>
      <w:r w:rsidRPr="00D91134">
        <w:rPr>
          <w:rFonts w:ascii="Times New Roman" w:eastAsia="Times New Roman" w:hAnsi="Times New Roman" w:cs="Times New Roman"/>
          <w:sz w:val="28"/>
          <w:szCs w:val="28"/>
          <w:lang w:eastAsia="ru-RU"/>
        </w:rPr>
        <w:t xml:space="preserve">дополнительных расходов </w:t>
      </w:r>
      <w:r w:rsidR="00065347" w:rsidRPr="00D91134">
        <w:rPr>
          <w:rFonts w:ascii="Times New Roman" w:eastAsia="Times New Roman" w:hAnsi="Times New Roman" w:cs="Times New Roman"/>
          <w:sz w:val="28"/>
          <w:szCs w:val="28"/>
          <w:lang w:eastAsia="ru-RU"/>
        </w:rPr>
        <w:t xml:space="preserve">и выпадающих доходов </w:t>
      </w:r>
      <w:r w:rsidRPr="00D91134">
        <w:rPr>
          <w:rFonts w:ascii="Times New Roman" w:eastAsia="Times New Roman" w:hAnsi="Times New Roman" w:cs="Times New Roman"/>
          <w:sz w:val="28"/>
          <w:szCs w:val="28"/>
          <w:lang w:eastAsia="ru-RU"/>
        </w:rPr>
        <w:t>областного бюджета</w:t>
      </w:r>
      <w:r w:rsidR="005B454F" w:rsidRPr="00D91134">
        <w:rPr>
          <w:rFonts w:ascii="Times New Roman" w:eastAsia="Times New Roman" w:hAnsi="Times New Roman" w:cs="Times New Roman"/>
          <w:sz w:val="28"/>
          <w:szCs w:val="28"/>
          <w:lang w:eastAsia="ru-RU"/>
        </w:rPr>
        <w:t xml:space="preserve"> Ленинградской области</w:t>
      </w:r>
      <w:r w:rsidR="000F4659" w:rsidRPr="00D91134">
        <w:rPr>
          <w:rFonts w:ascii="Times New Roman" w:eastAsia="Times New Roman" w:hAnsi="Times New Roman" w:cs="Times New Roman"/>
          <w:sz w:val="28"/>
          <w:szCs w:val="28"/>
          <w:lang w:eastAsia="ru-RU"/>
        </w:rPr>
        <w:t xml:space="preserve">, </w:t>
      </w:r>
      <w:r w:rsidR="000F4659" w:rsidRPr="00D91134">
        <w:rPr>
          <w:rFonts w:ascii="Times New Roman" w:eastAsia="Calibri" w:hAnsi="Times New Roman"/>
          <w:sz w:val="28"/>
          <w:szCs w:val="28"/>
        </w:rPr>
        <w:t xml:space="preserve">не потребует представления государственного имущества Ленинградской области и (или) приобретения имущества в собственность Ленинградской области, а также внесения изменений в правовые акты Ленинградской области. </w:t>
      </w:r>
    </w:p>
    <w:p w:rsidR="005519D6" w:rsidRDefault="005519D6" w:rsidP="000F4659">
      <w:pPr>
        <w:spacing w:after="0" w:line="240" w:lineRule="auto"/>
        <w:ind w:firstLine="709"/>
        <w:jc w:val="both"/>
        <w:rPr>
          <w:rFonts w:ascii="Times New Roman" w:hAnsi="Times New Roman"/>
          <w:sz w:val="27"/>
          <w:szCs w:val="27"/>
        </w:rPr>
      </w:pPr>
    </w:p>
    <w:p w:rsidR="005519D6" w:rsidRDefault="005519D6" w:rsidP="000F4659">
      <w:pPr>
        <w:spacing w:after="0" w:line="240" w:lineRule="auto"/>
        <w:ind w:firstLine="709"/>
        <w:jc w:val="both"/>
        <w:rPr>
          <w:rFonts w:ascii="Times New Roman" w:hAnsi="Times New Roman"/>
          <w:sz w:val="27"/>
          <w:szCs w:val="27"/>
        </w:rPr>
      </w:pPr>
    </w:p>
    <w:p w:rsidR="005519D6" w:rsidRPr="008C4727" w:rsidRDefault="005519D6" w:rsidP="000F4659">
      <w:pPr>
        <w:spacing w:after="0" w:line="240" w:lineRule="auto"/>
        <w:ind w:firstLine="709"/>
        <w:jc w:val="both"/>
        <w:rPr>
          <w:rFonts w:ascii="Times New Roman" w:hAnsi="Times New Roman"/>
          <w:sz w:val="27"/>
          <w:szCs w:val="27"/>
        </w:rPr>
      </w:pPr>
    </w:p>
    <w:tbl>
      <w:tblPr>
        <w:tblW w:w="9923" w:type="dxa"/>
        <w:tblInd w:w="108" w:type="dxa"/>
        <w:tblLook w:val="04A0" w:firstRow="1" w:lastRow="0" w:firstColumn="1" w:lastColumn="0" w:noHBand="0" w:noVBand="1"/>
      </w:tblPr>
      <w:tblGrid>
        <w:gridCol w:w="5812"/>
        <w:gridCol w:w="1843"/>
        <w:gridCol w:w="2268"/>
      </w:tblGrid>
      <w:tr w:rsidR="000F4659" w:rsidRPr="00881B4E" w:rsidTr="004A2C91">
        <w:tc>
          <w:tcPr>
            <w:tcW w:w="5812" w:type="dxa"/>
            <w:shd w:val="clear" w:color="auto" w:fill="auto"/>
            <w:vAlign w:val="center"/>
          </w:tcPr>
          <w:p w:rsidR="000F4659" w:rsidRDefault="000F4659" w:rsidP="004A2C91">
            <w:pPr>
              <w:tabs>
                <w:tab w:val="left" w:pos="1276"/>
              </w:tabs>
              <w:spacing w:after="0" w:line="240" w:lineRule="auto"/>
              <w:rPr>
                <w:rFonts w:ascii="Times New Roman" w:hAnsi="Times New Roman"/>
                <w:sz w:val="28"/>
                <w:szCs w:val="28"/>
              </w:rPr>
            </w:pPr>
            <w:r>
              <w:rPr>
                <w:rFonts w:ascii="Times New Roman" w:hAnsi="Times New Roman"/>
                <w:sz w:val="28"/>
                <w:szCs w:val="28"/>
              </w:rPr>
              <w:t>П</w:t>
            </w:r>
            <w:r w:rsidRPr="00881B4E">
              <w:rPr>
                <w:rFonts w:ascii="Times New Roman" w:hAnsi="Times New Roman"/>
                <w:sz w:val="28"/>
                <w:szCs w:val="28"/>
              </w:rPr>
              <w:t>редседател</w:t>
            </w:r>
            <w:r>
              <w:rPr>
                <w:rFonts w:ascii="Times New Roman" w:hAnsi="Times New Roman"/>
                <w:sz w:val="28"/>
                <w:szCs w:val="28"/>
              </w:rPr>
              <w:t>ь</w:t>
            </w:r>
            <w:r w:rsidRPr="00881B4E">
              <w:rPr>
                <w:rFonts w:ascii="Times New Roman" w:hAnsi="Times New Roman"/>
                <w:sz w:val="28"/>
                <w:szCs w:val="28"/>
              </w:rPr>
              <w:t xml:space="preserve"> комитета</w:t>
            </w:r>
          </w:p>
          <w:p w:rsidR="000F4659" w:rsidRDefault="000F4659" w:rsidP="004A2C91">
            <w:pPr>
              <w:tabs>
                <w:tab w:val="left" w:pos="1276"/>
              </w:tabs>
              <w:spacing w:after="0" w:line="240" w:lineRule="auto"/>
              <w:rPr>
                <w:rFonts w:ascii="Times New Roman" w:hAnsi="Times New Roman"/>
                <w:sz w:val="28"/>
                <w:szCs w:val="28"/>
              </w:rPr>
            </w:pPr>
            <w:r>
              <w:rPr>
                <w:rFonts w:ascii="Times New Roman" w:hAnsi="Times New Roman"/>
                <w:sz w:val="28"/>
                <w:szCs w:val="28"/>
              </w:rPr>
              <w:t xml:space="preserve">по природным ресурсам </w:t>
            </w:r>
          </w:p>
          <w:p w:rsidR="000F4659" w:rsidRPr="00881B4E" w:rsidRDefault="000F4659" w:rsidP="004A2C91">
            <w:pPr>
              <w:tabs>
                <w:tab w:val="left" w:pos="1276"/>
              </w:tabs>
              <w:spacing w:after="0" w:line="240" w:lineRule="auto"/>
              <w:rPr>
                <w:rFonts w:ascii="Times New Roman" w:hAnsi="Times New Roman"/>
                <w:sz w:val="28"/>
                <w:szCs w:val="28"/>
              </w:rPr>
            </w:pPr>
            <w:r>
              <w:rPr>
                <w:rFonts w:ascii="Times New Roman" w:hAnsi="Times New Roman"/>
                <w:sz w:val="28"/>
                <w:szCs w:val="28"/>
              </w:rPr>
              <w:t>Ленинградской</w:t>
            </w:r>
            <w:r w:rsidRPr="00881B4E">
              <w:rPr>
                <w:rFonts w:ascii="Times New Roman" w:hAnsi="Times New Roman"/>
                <w:sz w:val="28"/>
                <w:szCs w:val="28"/>
              </w:rPr>
              <w:t xml:space="preserve"> </w:t>
            </w:r>
            <w:r>
              <w:rPr>
                <w:rFonts w:ascii="Times New Roman" w:hAnsi="Times New Roman"/>
                <w:sz w:val="28"/>
                <w:szCs w:val="28"/>
              </w:rPr>
              <w:t>области</w:t>
            </w:r>
            <w:r w:rsidRPr="00881B4E">
              <w:rPr>
                <w:rFonts w:ascii="Times New Roman" w:hAnsi="Times New Roman"/>
                <w:sz w:val="28"/>
                <w:szCs w:val="28"/>
              </w:rPr>
              <w:t xml:space="preserve"> </w:t>
            </w:r>
          </w:p>
        </w:tc>
        <w:tc>
          <w:tcPr>
            <w:tcW w:w="1843" w:type="dxa"/>
            <w:shd w:val="clear" w:color="auto" w:fill="auto"/>
            <w:vAlign w:val="center"/>
          </w:tcPr>
          <w:p w:rsidR="000F4659" w:rsidRPr="00881B4E" w:rsidRDefault="000F4659" w:rsidP="004A2C91">
            <w:pPr>
              <w:spacing w:after="0" w:line="240" w:lineRule="auto"/>
              <w:rPr>
                <w:rFonts w:ascii="Times New Roman" w:hAnsi="Times New Roman"/>
                <w:sz w:val="28"/>
                <w:szCs w:val="28"/>
              </w:rPr>
            </w:pPr>
          </w:p>
        </w:tc>
        <w:tc>
          <w:tcPr>
            <w:tcW w:w="2268" w:type="dxa"/>
            <w:shd w:val="clear" w:color="auto" w:fill="auto"/>
            <w:vAlign w:val="bottom"/>
          </w:tcPr>
          <w:p w:rsidR="000F4659" w:rsidRPr="00881B4E" w:rsidRDefault="000F4659" w:rsidP="004A2C91">
            <w:pPr>
              <w:tabs>
                <w:tab w:val="left" w:pos="1276"/>
              </w:tabs>
              <w:spacing w:after="0" w:line="240" w:lineRule="auto"/>
              <w:rPr>
                <w:rFonts w:ascii="Times New Roman" w:hAnsi="Times New Roman"/>
                <w:sz w:val="28"/>
                <w:szCs w:val="28"/>
              </w:rPr>
            </w:pPr>
            <w:r>
              <w:rPr>
                <w:rFonts w:ascii="Times New Roman" w:hAnsi="Times New Roman"/>
                <w:sz w:val="28"/>
                <w:szCs w:val="28"/>
              </w:rPr>
              <w:t>Ф.Н. Стулов</w:t>
            </w:r>
          </w:p>
        </w:tc>
      </w:tr>
    </w:tbl>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0F4659" w:rsidRDefault="000F4659" w:rsidP="000F4659">
      <w:pPr>
        <w:suppressAutoHyphens/>
        <w:autoSpaceDE w:val="0"/>
        <w:autoSpaceDN w:val="0"/>
        <w:adjustRightInd w:val="0"/>
        <w:spacing w:after="0" w:line="240" w:lineRule="auto"/>
        <w:jc w:val="both"/>
        <w:outlineLvl w:val="0"/>
        <w:rPr>
          <w:rFonts w:ascii="Times New Roman" w:hAnsi="Times New Roman"/>
          <w:sz w:val="27"/>
          <w:szCs w:val="27"/>
        </w:rPr>
      </w:pPr>
    </w:p>
    <w:p w:rsidR="00D91134" w:rsidRPr="00D91134" w:rsidRDefault="00D91134" w:rsidP="00D91134">
      <w:pPr>
        <w:pStyle w:val="ConsPlusNormal"/>
        <w:ind w:firstLine="0"/>
        <w:rPr>
          <w:rFonts w:ascii="Times New Roman" w:hAnsi="Times New Roman"/>
          <w:sz w:val="16"/>
          <w:szCs w:val="16"/>
        </w:rPr>
      </w:pPr>
      <w:r w:rsidRPr="00D91134">
        <w:rPr>
          <w:rFonts w:ascii="Times New Roman" w:hAnsi="Times New Roman"/>
          <w:sz w:val="16"/>
          <w:szCs w:val="16"/>
        </w:rPr>
        <w:t>Исп. Дадашева М.З. (539-40-85)</w:t>
      </w:r>
    </w:p>
    <w:p w:rsidR="000F4659" w:rsidRPr="000F4659" w:rsidRDefault="000F4659" w:rsidP="00D91134">
      <w:pPr>
        <w:pStyle w:val="ConsPlusNormal"/>
        <w:suppressAutoHyphens/>
        <w:ind w:firstLine="0"/>
      </w:pPr>
    </w:p>
    <w:sectPr w:rsidR="000F4659" w:rsidRPr="000F4659" w:rsidSect="00C34B67">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CF1"/>
    <w:multiLevelType w:val="hybridMultilevel"/>
    <w:tmpl w:val="382686A4"/>
    <w:lvl w:ilvl="0" w:tplc="233C0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251631"/>
    <w:multiLevelType w:val="hybridMultilevel"/>
    <w:tmpl w:val="18C81D54"/>
    <w:lvl w:ilvl="0" w:tplc="452C0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367B2E"/>
    <w:multiLevelType w:val="hybridMultilevel"/>
    <w:tmpl w:val="3A6CD0C2"/>
    <w:lvl w:ilvl="0" w:tplc="E9E0CD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27B7EAF"/>
    <w:multiLevelType w:val="hybridMultilevel"/>
    <w:tmpl w:val="34F2B502"/>
    <w:lvl w:ilvl="0" w:tplc="CBA63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98D6600"/>
    <w:multiLevelType w:val="hybridMultilevel"/>
    <w:tmpl w:val="F1422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C4678"/>
    <w:multiLevelType w:val="hybridMultilevel"/>
    <w:tmpl w:val="A1BC1CAA"/>
    <w:lvl w:ilvl="0" w:tplc="5B482E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A9"/>
    <w:rsid w:val="000016E0"/>
    <w:rsid w:val="00030B29"/>
    <w:rsid w:val="00056B78"/>
    <w:rsid w:val="00065347"/>
    <w:rsid w:val="000869B3"/>
    <w:rsid w:val="00092F0E"/>
    <w:rsid w:val="000A1B6A"/>
    <w:rsid w:val="000A6AA2"/>
    <w:rsid w:val="000B10E9"/>
    <w:rsid w:val="000B21A8"/>
    <w:rsid w:val="000C3D55"/>
    <w:rsid w:val="000F2C02"/>
    <w:rsid w:val="000F4659"/>
    <w:rsid w:val="001005B3"/>
    <w:rsid w:val="00113F6D"/>
    <w:rsid w:val="001444C9"/>
    <w:rsid w:val="00145E6E"/>
    <w:rsid w:val="0015669F"/>
    <w:rsid w:val="00164718"/>
    <w:rsid w:val="00165944"/>
    <w:rsid w:val="00171934"/>
    <w:rsid w:val="00185926"/>
    <w:rsid w:val="00191250"/>
    <w:rsid w:val="001B59DF"/>
    <w:rsid w:val="001B7F1D"/>
    <w:rsid w:val="001D03B5"/>
    <w:rsid w:val="001D1F69"/>
    <w:rsid w:val="001E48F6"/>
    <w:rsid w:val="001E5377"/>
    <w:rsid w:val="00203689"/>
    <w:rsid w:val="00220C51"/>
    <w:rsid w:val="002333F0"/>
    <w:rsid w:val="00255434"/>
    <w:rsid w:val="0026098C"/>
    <w:rsid w:val="0026651E"/>
    <w:rsid w:val="00271214"/>
    <w:rsid w:val="00273549"/>
    <w:rsid w:val="00273F47"/>
    <w:rsid w:val="00292298"/>
    <w:rsid w:val="00294187"/>
    <w:rsid w:val="002A319E"/>
    <w:rsid w:val="002A7C5A"/>
    <w:rsid w:val="002B1B02"/>
    <w:rsid w:val="002B69F4"/>
    <w:rsid w:val="002C5B95"/>
    <w:rsid w:val="002E08CE"/>
    <w:rsid w:val="0030206A"/>
    <w:rsid w:val="00341972"/>
    <w:rsid w:val="00345684"/>
    <w:rsid w:val="00357576"/>
    <w:rsid w:val="00360BF5"/>
    <w:rsid w:val="00372658"/>
    <w:rsid w:val="003A296F"/>
    <w:rsid w:val="003B1445"/>
    <w:rsid w:val="003C4FD3"/>
    <w:rsid w:val="003C6D93"/>
    <w:rsid w:val="003D0F8D"/>
    <w:rsid w:val="003D67A4"/>
    <w:rsid w:val="003D6E4B"/>
    <w:rsid w:val="003E0F7A"/>
    <w:rsid w:val="003E158B"/>
    <w:rsid w:val="003F3269"/>
    <w:rsid w:val="00422178"/>
    <w:rsid w:val="00424ABF"/>
    <w:rsid w:val="00425224"/>
    <w:rsid w:val="00425C53"/>
    <w:rsid w:val="00440553"/>
    <w:rsid w:val="004676BA"/>
    <w:rsid w:val="00474950"/>
    <w:rsid w:val="00475598"/>
    <w:rsid w:val="004B6FCB"/>
    <w:rsid w:val="004C5D71"/>
    <w:rsid w:val="004D0E7A"/>
    <w:rsid w:val="004E42E1"/>
    <w:rsid w:val="004E5C3E"/>
    <w:rsid w:val="004F512F"/>
    <w:rsid w:val="004F6310"/>
    <w:rsid w:val="00527C06"/>
    <w:rsid w:val="005519D6"/>
    <w:rsid w:val="00576573"/>
    <w:rsid w:val="005815A5"/>
    <w:rsid w:val="005B454F"/>
    <w:rsid w:val="005B667D"/>
    <w:rsid w:val="005B7332"/>
    <w:rsid w:val="005D27D3"/>
    <w:rsid w:val="005E55E1"/>
    <w:rsid w:val="005F0AD0"/>
    <w:rsid w:val="005F174F"/>
    <w:rsid w:val="00601663"/>
    <w:rsid w:val="0062349E"/>
    <w:rsid w:val="00624C4E"/>
    <w:rsid w:val="00654085"/>
    <w:rsid w:val="00663404"/>
    <w:rsid w:val="006A04BC"/>
    <w:rsid w:val="006D046D"/>
    <w:rsid w:val="006D5020"/>
    <w:rsid w:val="006F5CD9"/>
    <w:rsid w:val="0070437E"/>
    <w:rsid w:val="00716D6A"/>
    <w:rsid w:val="007239A9"/>
    <w:rsid w:val="00781E18"/>
    <w:rsid w:val="007975FA"/>
    <w:rsid w:val="007A63EA"/>
    <w:rsid w:val="007C1594"/>
    <w:rsid w:val="007C456D"/>
    <w:rsid w:val="007D6A52"/>
    <w:rsid w:val="007E4FED"/>
    <w:rsid w:val="007F7973"/>
    <w:rsid w:val="00802FFC"/>
    <w:rsid w:val="00804CB8"/>
    <w:rsid w:val="00804E00"/>
    <w:rsid w:val="00807C48"/>
    <w:rsid w:val="00815970"/>
    <w:rsid w:val="008433C2"/>
    <w:rsid w:val="008450B6"/>
    <w:rsid w:val="00852B26"/>
    <w:rsid w:val="00866D12"/>
    <w:rsid w:val="00874F1F"/>
    <w:rsid w:val="0088011E"/>
    <w:rsid w:val="00881BC9"/>
    <w:rsid w:val="0088336B"/>
    <w:rsid w:val="00886F14"/>
    <w:rsid w:val="00893012"/>
    <w:rsid w:val="008963AE"/>
    <w:rsid w:val="008A6FF5"/>
    <w:rsid w:val="008B0F30"/>
    <w:rsid w:val="008B6CD7"/>
    <w:rsid w:val="008C0B2D"/>
    <w:rsid w:val="008C2093"/>
    <w:rsid w:val="008C4727"/>
    <w:rsid w:val="00917984"/>
    <w:rsid w:val="00920D47"/>
    <w:rsid w:val="00924824"/>
    <w:rsid w:val="0092545A"/>
    <w:rsid w:val="0093057A"/>
    <w:rsid w:val="00933BDC"/>
    <w:rsid w:val="00936FCB"/>
    <w:rsid w:val="00947351"/>
    <w:rsid w:val="00953500"/>
    <w:rsid w:val="009A265A"/>
    <w:rsid w:val="009A405A"/>
    <w:rsid w:val="009C758D"/>
    <w:rsid w:val="009E61A2"/>
    <w:rsid w:val="00A32154"/>
    <w:rsid w:val="00A33F9E"/>
    <w:rsid w:val="00A51A59"/>
    <w:rsid w:val="00A560FD"/>
    <w:rsid w:val="00A6539B"/>
    <w:rsid w:val="00A660B1"/>
    <w:rsid w:val="00A71A71"/>
    <w:rsid w:val="00A84045"/>
    <w:rsid w:val="00A856B9"/>
    <w:rsid w:val="00A91655"/>
    <w:rsid w:val="00A94A4A"/>
    <w:rsid w:val="00AA7DA4"/>
    <w:rsid w:val="00AB0153"/>
    <w:rsid w:val="00AC3292"/>
    <w:rsid w:val="00AD24DC"/>
    <w:rsid w:val="00AF7E60"/>
    <w:rsid w:val="00B24D22"/>
    <w:rsid w:val="00B3537E"/>
    <w:rsid w:val="00B44E44"/>
    <w:rsid w:val="00B90418"/>
    <w:rsid w:val="00BA1BCF"/>
    <w:rsid w:val="00BA73EB"/>
    <w:rsid w:val="00BB0AFF"/>
    <w:rsid w:val="00BB0C19"/>
    <w:rsid w:val="00BB2683"/>
    <w:rsid w:val="00BB3AF7"/>
    <w:rsid w:val="00BC2469"/>
    <w:rsid w:val="00BE6E7C"/>
    <w:rsid w:val="00C0116F"/>
    <w:rsid w:val="00C10142"/>
    <w:rsid w:val="00C17429"/>
    <w:rsid w:val="00C2126D"/>
    <w:rsid w:val="00C34B67"/>
    <w:rsid w:val="00C4292C"/>
    <w:rsid w:val="00C54773"/>
    <w:rsid w:val="00C932DB"/>
    <w:rsid w:val="00C946D5"/>
    <w:rsid w:val="00C97EB5"/>
    <w:rsid w:val="00CA1218"/>
    <w:rsid w:val="00CA6043"/>
    <w:rsid w:val="00CA655A"/>
    <w:rsid w:val="00CC2D4D"/>
    <w:rsid w:val="00CC4C4F"/>
    <w:rsid w:val="00CF209A"/>
    <w:rsid w:val="00D0047B"/>
    <w:rsid w:val="00D02089"/>
    <w:rsid w:val="00D05A04"/>
    <w:rsid w:val="00D355EC"/>
    <w:rsid w:val="00D41C25"/>
    <w:rsid w:val="00D60279"/>
    <w:rsid w:val="00D91134"/>
    <w:rsid w:val="00D94A5F"/>
    <w:rsid w:val="00DC0D49"/>
    <w:rsid w:val="00E05392"/>
    <w:rsid w:val="00E30B35"/>
    <w:rsid w:val="00E336A0"/>
    <w:rsid w:val="00E543BB"/>
    <w:rsid w:val="00E54FAE"/>
    <w:rsid w:val="00E647F9"/>
    <w:rsid w:val="00E66767"/>
    <w:rsid w:val="00E6729A"/>
    <w:rsid w:val="00E701C5"/>
    <w:rsid w:val="00E73CAC"/>
    <w:rsid w:val="00E818B4"/>
    <w:rsid w:val="00EA3E1B"/>
    <w:rsid w:val="00EB018F"/>
    <w:rsid w:val="00EB19DC"/>
    <w:rsid w:val="00EB22BE"/>
    <w:rsid w:val="00ED2416"/>
    <w:rsid w:val="00ED670E"/>
    <w:rsid w:val="00EF3AA0"/>
    <w:rsid w:val="00F2593C"/>
    <w:rsid w:val="00F51958"/>
    <w:rsid w:val="00F67AD4"/>
    <w:rsid w:val="00F702FE"/>
    <w:rsid w:val="00F8170D"/>
    <w:rsid w:val="00F82D60"/>
    <w:rsid w:val="00F87950"/>
    <w:rsid w:val="00FE2756"/>
    <w:rsid w:val="00FF5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1FD40-9153-4EDE-930B-D5874667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56B9"/>
    <w:pPr>
      <w:ind w:left="720"/>
      <w:contextualSpacing/>
    </w:pPr>
  </w:style>
  <w:style w:type="character" w:customStyle="1" w:styleId="fontstyle01">
    <w:name w:val="fontstyle01"/>
    <w:basedOn w:val="a0"/>
    <w:rsid w:val="00092F0E"/>
    <w:rPr>
      <w:rFonts w:ascii="TimesNewRomanPSMT" w:hAnsi="TimesNewRomanPSMT" w:hint="default"/>
      <w:b w:val="0"/>
      <w:bCs w:val="0"/>
      <w:i w:val="0"/>
      <w:iCs w:val="0"/>
      <w:color w:val="000000"/>
      <w:sz w:val="26"/>
      <w:szCs w:val="26"/>
    </w:rPr>
  </w:style>
  <w:style w:type="paragraph" w:styleId="a5">
    <w:name w:val="Balloon Text"/>
    <w:basedOn w:val="a"/>
    <w:link w:val="a6"/>
    <w:uiPriority w:val="99"/>
    <w:semiHidden/>
    <w:unhideWhenUsed/>
    <w:rsid w:val="00424A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4ABF"/>
    <w:rPr>
      <w:rFonts w:ascii="Tahoma" w:hAnsi="Tahoma" w:cs="Tahoma"/>
      <w:sz w:val="16"/>
      <w:szCs w:val="16"/>
    </w:rPr>
  </w:style>
  <w:style w:type="paragraph" w:customStyle="1" w:styleId="ConsPlusTitle">
    <w:name w:val="ConsPlusTitle"/>
    <w:uiPriority w:val="99"/>
    <w:rsid w:val="005B454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0F4659"/>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0F4659"/>
    <w:rPr>
      <w:rFonts w:ascii="Arial" w:eastAsia="Calibri"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3699">
      <w:bodyDiv w:val="1"/>
      <w:marLeft w:val="0"/>
      <w:marRight w:val="0"/>
      <w:marTop w:val="0"/>
      <w:marBottom w:val="0"/>
      <w:divBdr>
        <w:top w:val="none" w:sz="0" w:space="0" w:color="auto"/>
        <w:left w:val="none" w:sz="0" w:space="0" w:color="auto"/>
        <w:bottom w:val="none" w:sz="0" w:space="0" w:color="auto"/>
        <w:right w:val="none" w:sz="0" w:space="0" w:color="auto"/>
      </w:divBdr>
    </w:div>
    <w:div w:id="502206803">
      <w:bodyDiv w:val="1"/>
      <w:marLeft w:val="0"/>
      <w:marRight w:val="0"/>
      <w:marTop w:val="0"/>
      <w:marBottom w:val="0"/>
      <w:divBdr>
        <w:top w:val="none" w:sz="0" w:space="0" w:color="auto"/>
        <w:left w:val="none" w:sz="0" w:space="0" w:color="auto"/>
        <w:bottom w:val="none" w:sz="0" w:space="0" w:color="auto"/>
        <w:right w:val="none" w:sz="0" w:space="0" w:color="auto"/>
      </w:divBdr>
    </w:div>
    <w:div w:id="748502428">
      <w:bodyDiv w:val="1"/>
      <w:marLeft w:val="0"/>
      <w:marRight w:val="0"/>
      <w:marTop w:val="0"/>
      <w:marBottom w:val="0"/>
      <w:divBdr>
        <w:top w:val="none" w:sz="0" w:space="0" w:color="auto"/>
        <w:left w:val="none" w:sz="0" w:space="0" w:color="auto"/>
        <w:bottom w:val="none" w:sz="0" w:space="0" w:color="auto"/>
        <w:right w:val="none" w:sz="0" w:space="0" w:color="auto"/>
      </w:divBdr>
    </w:div>
    <w:div w:id="806701414">
      <w:bodyDiv w:val="1"/>
      <w:marLeft w:val="0"/>
      <w:marRight w:val="0"/>
      <w:marTop w:val="0"/>
      <w:marBottom w:val="0"/>
      <w:divBdr>
        <w:top w:val="none" w:sz="0" w:space="0" w:color="auto"/>
        <w:left w:val="none" w:sz="0" w:space="0" w:color="auto"/>
        <w:bottom w:val="none" w:sz="0" w:space="0" w:color="auto"/>
        <w:right w:val="none" w:sz="0" w:space="0" w:color="auto"/>
      </w:divBdr>
    </w:div>
    <w:div w:id="901132918">
      <w:bodyDiv w:val="1"/>
      <w:marLeft w:val="0"/>
      <w:marRight w:val="0"/>
      <w:marTop w:val="0"/>
      <w:marBottom w:val="0"/>
      <w:divBdr>
        <w:top w:val="none" w:sz="0" w:space="0" w:color="auto"/>
        <w:left w:val="none" w:sz="0" w:space="0" w:color="auto"/>
        <w:bottom w:val="none" w:sz="0" w:space="0" w:color="auto"/>
        <w:right w:val="none" w:sz="0" w:space="0" w:color="auto"/>
      </w:divBdr>
    </w:div>
    <w:div w:id="1315572893">
      <w:bodyDiv w:val="1"/>
      <w:marLeft w:val="0"/>
      <w:marRight w:val="0"/>
      <w:marTop w:val="0"/>
      <w:marBottom w:val="0"/>
      <w:divBdr>
        <w:top w:val="none" w:sz="0" w:space="0" w:color="auto"/>
        <w:left w:val="none" w:sz="0" w:space="0" w:color="auto"/>
        <w:bottom w:val="none" w:sz="0" w:space="0" w:color="auto"/>
        <w:right w:val="none" w:sz="0" w:space="0" w:color="auto"/>
      </w:divBdr>
    </w:div>
    <w:div w:id="1427574292">
      <w:bodyDiv w:val="1"/>
      <w:marLeft w:val="0"/>
      <w:marRight w:val="0"/>
      <w:marTop w:val="0"/>
      <w:marBottom w:val="0"/>
      <w:divBdr>
        <w:top w:val="none" w:sz="0" w:space="0" w:color="auto"/>
        <w:left w:val="none" w:sz="0" w:space="0" w:color="auto"/>
        <w:bottom w:val="none" w:sz="0" w:space="0" w:color="auto"/>
        <w:right w:val="none" w:sz="0" w:space="0" w:color="auto"/>
      </w:divBdr>
    </w:div>
    <w:div w:id="1457749765">
      <w:bodyDiv w:val="1"/>
      <w:marLeft w:val="0"/>
      <w:marRight w:val="0"/>
      <w:marTop w:val="0"/>
      <w:marBottom w:val="0"/>
      <w:divBdr>
        <w:top w:val="none" w:sz="0" w:space="0" w:color="auto"/>
        <w:left w:val="none" w:sz="0" w:space="0" w:color="auto"/>
        <w:bottom w:val="none" w:sz="0" w:space="0" w:color="auto"/>
        <w:right w:val="none" w:sz="0" w:space="0" w:color="auto"/>
      </w:divBdr>
    </w:div>
    <w:div w:id="1680697695">
      <w:bodyDiv w:val="1"/>
      <w:marLeft w:val="0"/>
      <w:marRight w:val="0"/>
      <w:marTop w:val="0"/>
      <w:marBottom w:val="0"/>
      <w:divBdr>
        <w:top w:val="none" w:sz="0" w:space="0" w:color="auto"/>
        <w:left w:val="none" w:sz="0" w:space="0" w:color="auto"/>
        <w:bottom w:val="none" w:sz="0" w:space="0" w:color="auto"/>
        <w:right w:val="none" w:sz="0" w:space="0" w:color="auto"/>
      </w:divBdr>
    </w:div>
    <w:div w:id="18069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0040&amp;dst=909" TargetMode="External"/><Relationship Id="rId5" Type="http://schemas.openxmlformats.org/officeDocument/2006/relationships/hyperlink" Target="https://login.consultant.ru/link/?req=doc&amp;base=SPB&amp;n=247396&amp;dst=1000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Котолевская</dc:creator>
  <cp:lastModifiedBy>Дадашева Мадина Залимхановна</cp:lastModifiedBy>
  <cp:revision>8</cp:revision>
  <cp:lastPrinted>2024-06-18T16:01:00Z</cp:lastPrinted>
  <dcterms:created xsi:type="dcterms:W3CDTF">2025-06-10T12:26:00Z</dcterms:created>
  <dcterms:modified xsi:type="dcterms:W3CDTF">2025-06-24T06:46:00Z</dcterms:modified>
</cp:coreProperties>
</file>