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B3" w:rsidRDefault="002176B3" w:rsidP="002176B3">
      <w:pPr>
        <w:jc w:val="right"/>
        <w:rPr>
          <w:rFonts w:ascii="Times New Roman" w:hAnsi="Times New Roman" w:cs="Times New Roman"/>
          <w:b/>
          <w:sz w:val="28"/>
          <w:szCs w:val="28"/>
        </w:rPr>
      </w:pPr>
      <w:r>
        <w:rPr>
          <w:rFonts w:ascii="Times New Roman" w:hAnsi="Times New Roman" w:cs="Times New Roman"/>
          <w:b/>
          <w:sz w:val="28"/>
          <w:szCs w:val="28"/>
          <w:u w:val="single"/>
        </w:rPr>
        <w:t>ПРОЕКТ</w:t>
      </w:r>
    </w:p>
    <w:p w:rsidR="002176B3" w:rsidRDefault="002176B3" w:rsidP="002176B3">
      <w:pPr>
        <w:jc w:val="right"/>
        <w:rPr>
          <w:rFonts w:ascii="Times New Roman" w:hAnsi="Times New Roman" w:cs="Times New Roman"/>
          <w:b/>
          <w:sz w:val="28"/>
          <w:szCs w:val="28"/>
        </w:rPr>
      </w:pPr>
    </w:p>
    <w:p w:rsidR="002176B3" w:rsidRDefault="002176B3" w:rsidP="002176B3">
      <w:pPr>
        <w:jc w:val="right"/>
        <w:rPr>
          <w:rFonts w:ascii="Times New Roman" w:hAnsi="Times New Roman" w:cs="Times New Roman"/>
          <w:b/>
          <w:sz w:val="28"/>
          <w:szCs w:val="28"/>
        </w:rPr>
      </w:pPr>
    </w:p>
    <w:p w:rsidR="002176B3" w:rsidRDefault="002176B3" w:rsidP="002176B3">
      <w:pPr>
        <w:jc w:val="right"/>
        <w:rPr>
          <w:rFonts w:ascii="Times New Roman" w:hAnsi="Times New Roman" w:cs="Times New Roman"/>
          <w:b/>
          <w:sz w:val="28"/>
          <w:szCs w:val="28"/>
        </w:rPr>
      </w:pPr>
    </w:p>
    <w:p w:rsidR="002176B3" w:rsidRDefault="002176B3" w:rsidP="002176B3">
      <w:pPr>
        <w:jc w:val="right"/>
        <w:rPr>
          <w:rFonts w:ascii="Times New Roman" w:hAnsi="Times New Roman" w:cs="Times New Roman"/>
          <w:b/>
          <w:sz w:val="28"/>
          <w:szCs w:val="28"/>
        </w:rPr>
      </w:pPr>
    </w:p>
    <w:p w:rsidR="002176B3" w:rsidRDefault="002176B3" w:rsidP="002176B3">
      <w:pPr>
        <w:jc w:val="right"/>
        <w:rPr>
          <w:rFonts w:ascii="Times New Roman" w:hAnsi="Times New Roman" w:cs="Times New Roman"/>
          <w:b/>
          <w:sz w:val="28"/>
          <w:szCs w:val="28"/>
        </w:rPr>
      </w:pPr>
    </w:p>
    <w:p w:rsidR="002176B3" w:rsidRDefault="002176B3" w:rsidP="002176B3">
      <w:pPr>
        <w:pStyle w:val="ConsPlusTitle"/>
        <w:jc w:val="center"/>
        <w:rPr>
          <w:rFonts w:ascii="Times New Roman" w:hAnsi="Times New Roman" w:cs="Times New Roman"/>
          <w:sz w:val="28"/>
          <w:szCs w:val="28"/>
        </w:rPr>
      </w:pPr>
      <w:r>
        <w:rPr>
          <w:rFonts w:ascii="Times New Roman" w:hAnsi="Times New Roman" w:cs="Times New Roman"/>
          <w:sz w:val="28"/>
          <w:szCs w:val="28"/>
        </w:rPr>
        <w:t>ПРАВИТЕЛЬСТВО ЛЕНИНГРАДСКОЙ ОБЛАСТИ</w:t>
      </w:r>
    </w:p>
    <w:p w:rsidR="002176B3" w:rsidRDefault="002176B3" w:rsidP="002176B3">
      <w:pPr>
        <w:pStyle w:val="ConsPlusTitle"/>
        <w:jc w:val="center"/>
        <w:rPr>
          <w:rFonts w:ascii="Times New Roman" w:hAnsi="Times New Roman" w:cs="Times New Roman"/>
          <w:sz w:val="28"/>
          <w:szCs w:val="28"/>
        </w:rPr>
      </w:pPr>
    </w:p>
    <w:p w:rsidR="002176B3" w:rsidRDefault="002176B3" w:rsidP="002176B3">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176B3" w:rsidRDefault="002176B3" w:rsidP="002176B3">
      <w:pPr>
        <w:pStyle w:val="ConsPlusTitle"/>
        <w:jc w:val="center"/>
        <w:rPr>
          <w:rFonts w:ascii="Times New Roman" w:hAnsi="Times New Roman" w:cs="Times New Roman"/>
          <w:sz w:val="28"/>
          <w:szCs w:val="28"/>
        </w:rPr>
      </w:pPr>
    </w:p>
    <w:p w:rsidR="002176B3" w:rsidRDefault="002176B3" w:rsidP="002176B3">
      <w:pPr>
        <w:pStyle w:val="ConsPlusTitle"/>
        <w:jc w:val="center"/>
        <w:rPr>
          <w:rFonts w:ascii="Times New Roman" w:hAnsi="Times New Roman" w:cs="Times New Roman"/>
          <w:sz w:val="28"/>
          <w:szCs w:val="28"/>
        </w:rPr>
      </w:pPr>
      <w:r>
        <w:rPr>
          <w:rFonts w:ascii="Times New Roman" w:hAnsi="Times New Roman" w:cs="Times New Roman"/>
          <w:sz w:val="28"/>
          <w:szCs w:val="28"/>
        </w:rPr>
        <w:t>от «___» ______________ 2025 года № ____</w:t>
      </w:r>
    </w:p>
    <w:p w:rsidR="002176B3" w:rsidRDefault="002176B3" w:rsidP="002176B3">
      <w:pPr>
        <w:pStyle w:val="ConsPlusTitle"/>
        <w:jc w:val="center"/>
        <w:rPr>
          <w:rFonts w:ascii="Times New Roman" w:hAnsi="Times New Roman" w:cs="Times New Roman"/>
          <w:sz w:val="28"/>
          <w:szCs w:val="28"/>
        </w:rPr>
      </w:pPr>
    </w:p>
    <w:p w:rsidR="002176B3" w:rsidRDefault="002176B3" w:rsidP="002176B3">
      <w:pPr>
        <w:pStyle w:val="ConsPlusTitle"/>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Правительства Ленинградской области от 13 августа 2024 года № 549 «</w:t>
      </w:r>
      <w:r w:rsidRPr="002176B3">
        <w:rPr>
          <w:rFonts w:ascii="Times New Roman" w:hAnsi="Times New Roman" w:cs="Times New Roman"/>
          <w:sz w:val="28"/>
          <w:szCs w:val="28"/>
        </w:rPr>
        <w:t>Об утверждении Порядка предоставления грантов в форме субсидий из областного бюджета Ленинградской области на техническое оснащение инженерных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w:t>
      </w:r>
      <w:r>
        <w:rPr>
          <w:rFonts w:ascii="Times New Roman" w:hAnsi="Times New Roman" w:cs="Times New Roman"/>
          <w:sz w:val="28"/>
          <w:szCs w:val="28"/>
        </w:rPr>
        <w:t>ы Ленинградской области «</w:t>
      </w:r>
      <w:r w:rsidRPr="002176B3">
        <w:rPr>
          <w:rFonts w:ascii="Times New Roman" w:hAnsi="Times New Roman" w:cs="Times New Roman"/>
          <w:sz w:val="28"/>
          <w:szCs w:val="28"/>
        </w:rPr>
        <w:t>Современное об</w:t>
      </w:r>
      <w:r>
        <w:rPr>
          <w:rFonts w:ascii="Times New Roman" w:hAnsi="Times New Roman" w:cs="Times New Roman"/>
          <w:sz w:val="28"/>
          <w:szCs w:val="28"/>
        </w:rPr>
        <w:t>разование Ленинградской области»</w:t>
      </w:r>
    </w:p>
    <w:p w:rsidR="002176B3" w:rsidRDefault="002176B3" w:rsidP="002176B3">
      <w:pPr>
        <w:pStyle w:val="ConsPlusTitle"/>
        <w:jc w:val="center"/>
        <w:rPr>
          <w:rFonts w:ascii="Times New Roman" w:hAnsi="Times New Roman" w:cs="Times New Roman"/>
          <w:sz w:val="28"/>
          <w:szCs w:val="28"/>
        </w:rPr>
      </w:pPr>
    </w:p>
    <w:p w:rsidR="002176B3" w:rsidRDefault="002176B3" w:rsidP="002176B3">
      <w:pPr>
        <w:pStyle w:val="ConsPlusTitle"/>
        <w:spacing w:after="120"/>
        <w:ind w:firstLine="567"/>
        <w:jc w:val="both"/>
        <w:rPr>
          <w:rFonts w:ascii="Times New Roman" w:hAnsi="Times New Roman" w:cs="Times New Roman"/>
          <w:b w:val="0"/>
          <w:sz w:val="28"/>
          <w:szCs w:val="28"/>
        </w:rPr>
      </w:pPr>
      <w:proofErr w:type="gramStart"/>
      <w:r w:rsidRPr="002176B3">
        <w:rPr>
          <w:rFonts w:ascii="Times New Roman" w:hAnsi="Times New Roman" w:cs="Times New Roman"/>
          <w:b w:val="0"/>
          <w:sz w:val="28"/>
          <w:szCs w:val="28"/>
        </w:rPr>
        <w:t xml:space="preserve">В соответствии с частью 4 статьи 78.1 Бюджетного кодекса Российской Федерации, постановлением Правительства Российской Федерации от 25 октября 2023 года </w:t>
      </w:r>
      <w:r>
        <w:rPr>
          <w:rFonts w:ascii="Times New Roman" w:hAnsi="Times New Roman" w:cs="Times New Roman"/>
          <w:b w:val="0"/>
          <w:sz w:val="28"/>
          <w:szCs w:val="28"/>
        </w:rPr>
        <w:t>№</w:t>
      </w:r>
      <w:r w:rsidRPr="002176B3">
        <w:rPr>
          <w:rFonts w:ascii="Times New Roman" w:hAnsi="Times New Roman" w:cs="Times New Roman"/>
          <w:b w:val="0"/>
          <w:sz w:val="28"/>
          <w:szCs w:val="28"/>
        </w:rPr>
        <w:t xml:space="preserve"> 1782 </w:t>
      </w:r>
      <w:r>
        <w:rPr>
          <w:rFonts w:ascii="Times New Roman" w:hAnsi="Times New Roman" w:cs="Times New Roman"/>
          <w:b w:val="0"/>
          <w:sz w:val="28"/>
          <w:szCs w:val="28"/>
        </w:rPr>
        <w:t>«</w:t>
      </w:r>
      <w:r w:rsidRPr="002176B3">
        <w:rPr>
          <w:rFonts w:ascii="Times New Roman" w:hAnsi="Times New Roman" w:cs="Times New Roman"/>
          <w:b w:val="0"/>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proofErr w:type="gramEnd"/>
      <w:r w:rsidRPr="002176B3">
        <w:rPr>
          <w:rFonts w:ascii="Times New Roman" w:hAnsi="Times New Roman" w:cs="Times New Roman"/>
          <w:b w:val="0"/>
          <w:sz w:val="28"/>
          <w:szCs w:val="28"/>
        </w:rPr>
        <w:t xml:space="preserve">, </w:t>
      </w:r>
      <w:proofErr w:type="gramStart"/>
      <w:r w:rsidRPr="002176B3">
        <w:rPr>
          <w:rFonts w:ascii="Times New Roman" w:hAnsi="Times New Roman" w:cs="Times New Roman"/>
          <w:b w:val="0"/>
          <w:sz w:val="28"/>
          <w:szCs w:val="28"/>
        </w:rPr>
        <w:t>услуг и проведение отборов получателей указанных субсидий, в том числе грантов в форме субсидий</w:t>
      </w:r>
      <w:r>
        <w:rPr>
          <w:rFonts w:ascii="Times New Roman" w:hAnsi="Times New Roman" w:cs="Times New Roman"/>
          <w:b w:val="0"/>
          <w:sz w:val="28"/>
          <w:szCs w:val="28"/>
        </w:rPr>
        <w:t>»</w:t>
      </w:r>
      <w:r w:rsidRPr="002176B3">
        <w:rPr>
          <w:rFonts w:ascii="Times New Roman" w:hAnsi="Times New Roman" w:cs="Times New Roman"/>
          <w:b w:val="0"/>
          <w:sz w:val="28"/>
          <w:szCs w:val="28"/>
        </w:rPr>
        <w:t xml:space="preserve">, областным законом Ленинградской области от 20 декабря 2024 года № 178-оз «Об областном бюджете Ленинградской области на 2025 год и на плановый период 2026 и 2027 годов» и постановлением Правительства Ленинградской области от 14 ноября 2013 года </w:t>
      </w:r>
      <w:r>
        <w:rPr>
          <w:rFonts w:ascii="Times New Roman" w:hAnsi="Times New Roman" w:cs="Times New Roman"/>
          <w:b w:val="0"/>
          <w:sz w:val="28"/>
          <w:szCs w:val="28"/>
        </w:rPr>
        <w:t>№</w:t>
      </w:r>
      <w:r w:rsidRPr="002176B3">
        <w:rPr>
          <w:rFonts w:ascii="Times New Roman" w:hAnsi="Times New Roman" w:cs="Times New Roman"/>
          <w:b w:val="0"/>
          <w:sz w:val="28"/>
          <w:szCs w:val="28"/>
        </w:rPr>
        <w:t xml:space="preserve"> 398 </w:t>
      </w:r>
      <w:r>
        <w:rPr>
          <w:rFonts w:ascii="Times New Roman" w:hAnsi="Times New Roman" w:cs="Times New Roman"/>
          <w:b w:val="0"/>
          <w:sz w:val="28"/>
          <w:szCs w:val="28"/>
        </w:rPr>
        <w:t>«</w:t>
      </w:r>
      <w:r w:rsidRPr="002176B3">
        <w:rPr>
          <w:rFonts w:ascii="Times New Roman" w:hAnsi="Times New Roman" w:cs="Times New Roman"/>
          <w:b w:val="0"/>
          <w:sz w:val="28"/>
          <w:szCs w:val="28"/>
        </w:rPr>
        <w:t>О государственной п</w:t>
      </w:r>
      <w:r>
        <w:rPr>
          <w:rFonts w:ascii="Times New Roman" w:hAnsi="Times New Roman" w:cs="Times New Roman"/>
          <w:b w:val="0"/>
          <w:sz w:val="28"/>
          <w:szCs w:val="28"/>
        </w:rPr>
        <w:t>рограмме Ленинградской области «</w:t>
      </w:r>
      <w:r w:rsidRPr="002176B3">
        <w:rPr>
          <w:rFonts w:ascii="Times New Roman" w:hAnsi="Times New Roman" w:cs="Times New Roman"/>
          <w:b w:val="0"/>
          <w:sz w:val="28"/>
          <w:szCs w:val="28"/>
        </w:rPr>
        <w:t>Современное об</w:t>
      </w:r>
      <w:r>
        <w:rPr>
          <w:rFonts w:ascii="Times New Roman" w:hAnsi="Times New Roman" w:cs="Times New Roman"/>
          <w:b w:val="0"/>
          <w:sz w:val="28"/>
          <w:szCs w:val="28"/>
        </w:rPr>
        <w:t>разование Ленинградской области</w:t>
      </w:r>
      <w:proofErr w:type="gramEnd"/>
      <w:r>
        <w:rPr>
          <w:rFonts w:ascii="Times New Roman" w:hAnsi="Times New Roman" w:cs="Times New Roman"/>
          <w:b w:val="0"/>
          <w:sz w:val="28"/>
          <w:szCs w:val="28"/>
        </w:rPr>
        <w:t>»</w:t>
      </w:r>
      <w:r w:rsidRPr="002176B3">
        <w:rPr>
          <w:rFonts w:ascii="Times New Roman" w:hAnsi="Times New Roman" w:cs="Times New Roman"/>
          <w:b w:val="0"/>
          <w:sz w:val="28"/>
          <w:szCs w:val="28"/>
        </w:rPr>
        <w:t xml:space="preserve">, в целях </w:t>
      </w:r>
      <w:proofErr w:type="gramStart"/>
      <w:r w:rsidRPr="002176B3">
        <w:rPr>
          <w:rFonts w:ascii="Times New Roman" w:hAnsi="Times New Roman" w:cs="Times New Roman"/>
          <w:b w:val="0"/>
          <w:sz w:val="28"/>
          <w:szCs w:val="28"/>
        </w:rPr>
        <w:t>совершенствования системы оценки качества образования</w:t>
      </w:r>
      <w:proofErr w:type="gramEnd"/>
      <w:r w:rsidRPr="002176B3">
        <w:rPr>
          <w:rFonts w:ascii="Times New Roman" w:hAnsi="Times New Roman" w:cs="Times New Roman"/>
          <w:b w:val="0"/>
          <w:sz w:val="28"/>
          <w:szCs w:val="28"/>
        </w:rPr>
        <w:t xml:space="preserve"> в общеобразовательных организациях Ленинградской области Правительство Лен</w:t>
      </w:r>
      <w:r>
        <w:rPr>
          <w:rFonts w:ascii="Times New Roman" w:hAnsi="Times New Roman" w:cs="Times New Roman"/>
          <w:b w:val="0"/>
          <w:sz w:val="28"/>
          <w:szCs w:val="28"/>
        </w:rPr>
        <w:t>инградской области постановляет:</w:t>
      </w:r>
    </w:p>
    <w:p w:rsidR="002176B3" w:rsidRDefault="002176B3" w:rsidP="002176B3">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 </w:t>
      </w:r>
      <w:proofErr w:type="gramStart"/>
      <w:r>
        <w:rPr>
          <w:rFonts w:ascii="Times New Roman" w:hAnsi="Times New Roman" w:cs="Times New Roman"/>
          <w:b w:val="0"/>
          <w:sz w:val="28"/>
          <w:szCs w:val="28"/>
        </w:rPr>
        <w:t xml:space="preserve">Внести в постановление Правительства Ленинградской области </w:t>
      </w:r>
      <w:r w:rsidRPr="002176B3">
        <w:rPr>
          <w:rFonts w:ascii="Times New Roman" w:hAnsi="Times New Roman" w:cs="Times New Roman"/>
          <w:b w:val="0"/>
          <w:sz w:val="28"/>
          <w:szCs w:val="28"/>
        </w:rPr>
        <w:t xml:space="preserve">от 13 </w:t>
      </w:r>
      <w:r w:rsidRPr="002176B3">
        <w:rPr>
          <w:rFonts w:ascii="Times New Roman" w:hAnsi="Times New Roman" w:cs="Times New Roman"/>
          <w:b w:val="0"/>
          <w:sz w:val="28"/>
          <w:szCs w:val="28"/>
        </w:rPr>
        <w:lastRenderedPageBreak/>
        <w:t>августа 2024 года № 549 «Об утверждении Порядка предоставления грантов в форме субсидий из областного бюджета Ленинградской области на техническое оснащение инженерных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«Современное образование Ленинградской области»</w:t>
      </w:r>
      <w:r>
        <w:rPr>
          <w:rFonts w:ascii="Times New Roman" w:hAnsi="Times New Roman" w:cs="Times New Roman"/>
          <w:b w:val="0"/>
          <w:sz w:val="28"/>
          <w:szCs w:val="28"/>
        </w:rPr>
        <w:t xml:space="preserve"> изменения согласно приложению к настоящему постановлению.</w:t>
      </w:r>
      <w:proofErr w:type="gramEnd"/>
    </w:p>
    <w:p w:rsidR="002176B3" w:rsidRDefault="002176B3" w:rsidP="002176B3">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2. </w:t>
      </w:r>
      <w:proofErr w:type="gramStart"/>
      <w:r w:rsidRPr="002176B3">
        <w:rPr>
          <w:rFonts w:ascii="Times New Roman" w:hAnsi="Times New Roman" w:cs="Times New Roman"/>
          <w:b w:val="0"/>
          <w:sz w:val="28"/>
          <w:szCs w:val="28"/>
        </w:rPr>
        <w:t>Контроль за</w:t>
      </w:r>
      <w:proofErr w:type="gramEnd"/>
      <w:r w:rsidRPr="002176B3">
        <w:rPr>
          <w:rFonts w:ascii="Times New Roman" w:hAnsi="Times New Roman" w:cs="Times New Roman"/>
          <w:b w:val="0"/>
          <w:sz w:val="28"/>
          <w:szCs w:val="28"/>
        </w:rPr>
        <w:t xml:space="preserve"> исполнением настоящего постановления возложить на заместителя Председателя Правительства Ленинградской области по социальным вопросам.</w:t>
      </w:r>
    </w:p>
    <w:p w:rsidR="002176B3" w:rsidRDefault="002176B3" w:rsidP="002176B3">
      <w:pPr>
        <w:pStyle w:val="ConsPlusTitle"/>
        <w:ind w:firstLine="567"/>
        <w:jc w:val="right"/>
        <w:rPr>
          <w:rFonts w:ascii="Times New Roman" w:hAnsi="Times New Roman" w:cs="Times New Roman"/>
          <w:b w:val="0"/>
          <w:sz w:val="28"/>
          <w:szCs w:val="28"/>
        </w:rPr>
      </w:pPr>
    </w:p>
    <w:p w:rsidR="002176B3" w:rsidRDefault="002176B3" w:rsidP="002176B3">
      <w:pPr>
        <w:pStyle w:val="ConsPlusTitle"/>
        <w:ind w:firstLine="567"/>
        <w:jc w:val="right"/>
        <w:rPr>
          <w:rFonts w:ascii="Times New Roman" w:hAnsi="Times New Roman" w:cs="Times New Roman"/>
          <w:b w:val="0"/>
          <w:sz w:val="28"/>
          <w:szCs w:val="28"/>
        </w:rPr>
      </w:pPr>
    </w:p>
    <w:p w:rsidR="002176B3" w:rsidRDefault="002176B3" w:rsidP="002176B3">
      <w:pPr>
        <w:pStyle w:val="ConsPlusTitle"/>
        <w:ind w:firstLine="567"/>
        <w:jc w:val="right"/>
        <w:rPr>
          <w:rFonts w:ascii="Times New Roman" w:hAnsi="Times New Roman" w:cs="Times New Roman"/>
          <w:b w:val="0"/>
          <w:sz w:val="28"/>
          <w:szCs w:val="28"/>
        </w:rPr>
      </w:pPr>
      <w:r>
        <w:rPr>
          <w:rFonts w:ascii="Times New Roman" w:hAnsi="Times New Roman" w:cs="Times New Roman"/>
          <w:b w:val="0"/>
          <w:sz w:val="28"/>
          <w:szCs w:val="28"/>
        </w:rPr>
        <w:t>Губернатор</w:t>
      </w:r>
    </w:p>
    <w:p w:rsidR="002176B3" w:rsidRDefault="002176B3" w:rsidP="002176B3">
      <w:pPr>
        <w:pStyle w:val="ConsPlusTitle"/>
        <w:ind w:firstLine="567"/>
        <w:jc w:val="right"/>
        <w:rPr>
          <w:rFonts w:ascii="Times New Roman" w:hAnsi="Times New Roman" w:cs="Times New Roman"/>
          <w:b w:val="0"/>
          <w:sz w:val="28"/>
          <w:szCs w:val="28"/>
        </w:rPr>
      </w:pPr>
      <w:r>
        <w:rPr>
          <w:rFonts w:ascii="Times New Roman" w:hAnsi="Times New Roman" w:cs="Times New Roman"/>
          <w:b w:val="0"/>
          <w:sz w:val="28"/>
          <w:szCs w:val="28"/>
        </w:rPr>
        <w:t>Ленинградской области</w:t>
      </w:r>
    </w:p>
    <w:p w:rsidR="002176B3" w:rsidRDefault="002176B3" w:rsidP="002176B3">
      <w:pPr>
        <w:pStyle w:val="ConsPlusTitle"/>
        <w:ind w:firstLine="567"/>
        <w:jc w:val="right"/>
        <w:rPr>
          <w:rFonts w:ascii="Times New Roman" w:hAnsi="Times New Roman" w:cs="Times New Roman"/>
          <w:b w:val="0"/>
          <w:sz w:val="28"/>
          <w:szCs w:val="28"/>
        </w:rPr>
      </w:pPr>
      <w:r>
        <w:rPr>
          <w:rFonts w:ascii="Times New Roman" w:hAnsi="Times New Roman" w:cs="Times New Roman"/>
          <w:b w:val="0"/>
          <w:sz w:val="28"/>
          <w:szCs w:val="28"/>
        </w:rPr>
        <w:t>А. Дрозденко</w:t>
      </w:r>
    </w:p>
    <w:p w:rsidR="002176B3" w:rsidRDefault="002176B3" w:rsidP="002176B3">
      <w:pPr>
        <w:pStyle w:val="ConsPlusTitle"/>
        <w:spacing w:after="120"/>
        <w:ind w:firstLine="567"/>
        <w:jc w:val="both"/>
        <w:rPr>
          <w:rFonts w:ascii="Times New Roman" w:hAnsi="Times New Roman" w:cs="Times New Roman"/>
          <w:b w:val="0"/>
          <w:sz w:val="28"/>
          <w:szCs w:val="28"/>
        </w:rPr>
      </w:pPr>
    </w:p>
    <w:p w:rsidR="002176B3" w:rsidRDefault="002176B3" w:rsidP="002176B3">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2176B3" w:rsidRDefault="002176B3" w:rsidP="002176B3">
      <w:pPr>
        <w:pStyle w:val="ConsPlusTitle"/>
        <w:spacing w:after="120"/>
        <w:ind w:firstLine="567"/>
        <w:jc w:val="both"/>
        <w:rPr>
          <w:rFonts w:ascii="Times New Roman" w:hAnsi="Times New Roman" w:cs="Times New Roman"/>
          <w:b w:val="0"/>
          <w:sz w:val="28"/>
          <w:szCs w:val="28"/>
        </w:rPr>
        <w:sectPr w:rsidR="002176B3" w:rsidSect="002176B3">
          <w:pgSz w:w="11906" w:h="16838"/>
          <w:pgMar w:top="1134" w:right="850" w:bottom="1134" w:left="1276" w:header="708" w:footer="708" w:gutter="0"/>
          <w:cols w:space="708"/>
          <w:docGrid w:linePitch="360"/>
        </w:sectPr>
      </w:pPr>
    </w:p>
    <w:p w:rsidR="002176B3" w:rsidRPr="00076B83" w:rsidRDefault="002176B3" w:rsidP="002176B3">
      <w:pPr>
        <w:pStyle w:val="ConsPlusTitle"/>
        <w:ind w:firstLine="567"/>
        <w:jc w:val="right"/>
        <w:rPr>
          <w:rFonts w:ascii="Times New Roman" w:hAnsi="Times New Roman" w:cs="Times New Roman"/>
          <w:b w:val="0"/>
          <w:sz w:val="24"/>
          <w:szCs w:val="28"/>
        </w:rPr>
      </w:pPr>
      <w:r w:rsidRPr="00076B83">
        <w:rPr>
          <w:rFonts w:ascii="Times New Roman" w:hAnsi="Times New Roman" w:cs="Times New Roman"/>
          <w:b w:val="0"/>
          <w:sz w:val="24"/>
          <w:szCs w:val="28"/>
        </w:rPr>
        <w:lastRenderedPageBreak/>
        <w:t>ПРИЛОЖЕНИЕ</w:t>
      </w:r>
    </w:p>
    <w:p w:rsidR="002176B3" w:rsidRPr="00076B83" w:rsidRDefault="002176B3" w:rsidP="002176B3">
      <w:pPr>
        <w:pStyle w:val="ConsPlusTitle"/>
        <w:ind w:firstLine="567"/>
        <w:jc w:val="right"/>
        <w:rPr>
          <w:rFonts w:ascii="Times New Roman" w:hAnsi="Times New Roman" w:cs="Times New Roman"/>
          <w:b w:val="0"/>
          <w:sz w:val="24"/>
          <w:szCs w:val="28"/>
        </w:rPr>
      </w:pPr>
      <w:r w:rsidRPr="00076B83">
        <w:rPr>
          <w:rFonts w:ascii="Times New Roman" w:hAnsi="Times New Roman" w:cs="Times New Roman"/>
          <w:b w:val="0"/>
          <w:sz w:val="24"/>
          <w:szCs w:val="28"/>
        </w:rPr>
        <w:t>к постановлению Правительства</w:t>
      </w:r>
    </w:p>
    <w:p w:rsidR="002176B3" w:rsidRPr="00076B83" w:rsidRDefault="002176B3" w:rsidP="002176B3">
      <w:pPr>
        <w:pStyle w:val="ConsPlusTitle"/>
        <w:ind w:firstLine="567"/>
        <w:jc w:val="right"/>
        <w:rPr>
          <w:rFonts w:ascii="Times New Roman" w:hAnsi="Times New Roman" w:cs="Times New Roman"/>
          <w:b w:val="0"/>
          <w:sz w:val="24"/>
          <w:szCs w:val="28"/>
        </w:rPr>
      </w:pPr>
      <w:r w:rsidRPr="00076B83">
        <w:rPr>
          <w:rFonts w:ascii="Times New Roman" w:hAnsi="Times New Roman" w:cs="Times New Roman"/>
          <w:b w:val="0"/>
          <w:sz w:val="24"/>
          <w:szCs w:val="28"/>
        </w:rPr>
        <w:t>Ленинградской области</w:t>
      </w:r>
    </w:p>
    <w:p w:rsidR="00076B83" w:rsidRDefault="00076B83" w:rsidP="002176B3">
      <w:pPr>
        <w:pStyle w:val="ConsPlusTitle"/>
        <w:ind w:firstLine="567"/>
        <w:jc w:val="right"/>
        <w:rPr>
          <w:rFonts w:ascii="Times New Roman" w:hAnsi="Times New Roman" w:cs="Times New Roman"/>
          <w:b w:val="0"/>
          <w:sz w:val="24"/>
          <w:szCs w:val="28"/>
        </w:rPr>
      </w:pPr>
    </w:p>
    <w:p w:rsidR="002176B3" w:rsidRPr="00076B83" w:rsidRDefault="002176B3" w:rsidP="002176B3">
      <w:pPr>
        <w:pStyle w:val="ConsPlusTitle"/>
        <w:ind w:firstLine="567"/>
        <w:jc w:val="right"/>
        <w:rPr>
          <w:rFonts w:ascii="Times New Roman" w:hAnsi="Times New Roman" w:cs="Times New Roman"/>
          <w:b w:val="0"/>
          <w:sz w:val="24"/>
          <w:szCs w:val="28"/>
        </w:rPr>
      </w:pPr>
      <w:r w:rsidRPr="00076B83">
        <w:rPr>
          <w:rFonts w:ascii="Times New Roman" w:hAnsi="Times New Roman" w:cs="Times New Roman"/>
          <w:b w:val="0"/>
          <w:sz w:val="24"/>
          <w:szCs w:val="28"/>
        </w:rPr>
        <w:t>от ________________ № _______</w:t>
      </w:r>
    </w:p>
    <w:p w:rsidR="002176B3" w:rsidRDefault="002176B3" w:rsidP="002176B3">
      <w:pPr>
        <w:pStyle w:val="ConsPlusTitle"/>
        <w:spacing w:after="120"/>
        <w:ind w:firstLine="567"/>
        <w:jc w:val="both"/>
        <w:rPr>
          <w:rFonts w:ascii="Times New Roman" w:hAnsi="Times New Roman" w:cs="Times New Roman"/>
          <w:b w:val="0"/>
          <w:sz w:val="28"/>
          <w:szCs w:val="28"/>
        </w:rPr>
      </w:pPr>
    </w:p>
    <w:p w:rsidR="002176B3" w:rsidRDefault="002176B3" w:rsidP="002176B3">
      <w:pPr>
        <w:pStyle w:val="ConsPlusTitle"/>
        <w:jc w:val="center"/>
        <w:rPr>
          <w:rFonts w:ascii="Times New Roman" w:hAnsi="Times New Roman" w:cs="Times New Roman"/>
          <w:sz w:val="28"/>
          <w:szCs w:val="28"/>
        </w:rPr>
      </w:pPr>
      <w:r>
        <w:rPr>
          <w:rFonts w:ascii="Times New Roman" w:hAnsi="Times New Roman" w:cs="Times New Roman"/>
          <w:sz w:val="28"/>
          <w:szCs w:val="28"/>
        </w:rPr>
        <w:t>Изменения,</w:t>
      </w:r>
    </w:p>
    <w:p w:rsidR="002176B3" w:rsidRPr="002176B3" w:rsidRDefault="002176B3" w:rsidP="002176B3">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которые вносятся в постановление Правительства Ленинградской области от 13 августа 2024 года № 549 «</w:t>
      </w:r>
      <w:r w:rsidRPr="002176B3">
        <w:rPr>
          <w:rFonts w:ascii="Times New Roman" w:hAnsi="Times New Roman" w:cs="Times New Roman"/>
          <w:sz w:val="28"/>
          <w:szCs w:val="28"/>
        </w:rPr>
        <w:t>Об утверждении Порядка предоставления грантов в форме субсидий из областного бюджета Ленинградской области на техническое оснащение инженерных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w:t>
      </w:r>
      <w:r>
        <w:rPr>
          <w:rFonts w:ascii="Times New Roman" w:hAnsi="Times New Roman" w:cs="Times New Roman"/>
          <w:sz w:val="28"/>
          <w:szCs w:val="28"/>
        </w:rPr>
        <w:t>ы Ленинградской области «</w:t>
      </w:r>
      <w:r w:rsidRPr="002176B3">
        <w:rPr>
          <w:rFonts w:ascii="Times New Roman" w:hAnsi="Times New Roman" w:cs="Times New Roman"/>
          <w:sz w:val="28"/>
          <w:szCs w:val="28"/>
        </w:rPr>
        <w:t>Современное об</w:t>
      </w:r>
      <w:r>
        <w:rPr>
          <w:rFonts w:ascii="Times New Roman" w:hAnsi="Times New Roman" w:cs="Times New Roman"/>
          <w:sz w:val="28"/>
          <w:szCs w:val="28"/>
        </w:rPr>
        <w:t>разование Ленинградской области»</w:t>
      </w:r>
      <w:proofErr w:type="gramEnd"/>
    </w:p>
    <w:p w:rsidR="002176B3" w:rsidRDefault="002176B3" w:rsidP="002176B3">
      <w:pPr>
        <w:pStyle w:val="ConsPlusTitle"/>
        <w:spacing w:after="120"/>
        <w:ind w:firstLine="567"/>
        <w:jc w:val="both"/>
        <w:rPr>
          <w:rFonts w:ascii="Times New Roman" w:hAnsi="Times New Roman" w:cs="Times New Roman"/>
          <w:b w:val="0"/>
          <w:sz w:val="28"/>
          <w:szCs w:val="28"/>
        </w:rPr>
      </w:pPr>
    </w:p>
    <w:p w:rsidR="002176B3" w:rsidRDefault="002176B3" w:rsidP="002176B3">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 Наименование изложить в следующей редакции: </w:t>
      </w:r>
    </w:p>
    <w:p w:rsidR="002176B3" w:rsidRDefault="002176B3" w:rsidP="005A62A3">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5A62A3" w:rsidRPr="005A62A3">
        <w:rPr>
          <w:rFonts w:ascii="Times New Roman" w:hAnsi="Times New Roman" w:cs="Times New Roman"/>
          <w:b w:val="0"/>
          <w:sz w:val="28"/>
          <w:szCs w:val="28"/>
        </w:rPr>
        <w:t>Об утверждении Порядка предоставления грантов в форме</w:t>
      </w:r>
      <w:r w:rsidR="005A62A3">
        <w:rPr>
          <w:rFonts w:ascii="Times New Roman" w:hAnsi="Times New Roman" w:cs="Times New Roman"/>
          <w:b w:val="0"/>
          <w:sz w:val="28"/>
          <w:szCs w:val="28"/>
        </w:rPr>
        <w:t xml:space="preserve"> </w:t>
      </w:r>
      <w:r w:rsidR="005A62A3" w:rsidRPr="005A62A3">
        <w:rPr>
          <w:rFonts w:ascii="Times New Roman" w:hAnsi="Times New Roman" w:cs="Times New Roman"/>
          <w:b w:val="0"/>
          <w:sz w:val="28"/>
          <w:szCs w:val="28"/>
        </w:rPr>
        <w:t>субсидий из областного бюджета Ленинградской области</w:t>
      </w:r>
      <w:r w:rsidR="005A62A3">
        <w:rPr>
          <w:rFonts w:ascii="Times New Roman" w:hAnsi="Times New Roman" w:cs="Times New Roman"/>
          <w:b w:val="0"/>
          <w:sz w:val="28"/>
          <w:szCs w:val="28"/>
        </w:rPr>
        <w:t xml:space="preserve"> </w:t>
      </w:r>
      <w:r w:rsidR="005A62A3" w:rsidRPr="005A62A3">
        <w:rPr>
          <w:rFonts w:ascii="Times New Roman" w:hAnsi="Times New Roman" w:cs="Times New Roman"/>
          <w:b w:val="0"/>
          <w:sz w:val="28"/>
          <w:szCs w:val="28"/>
        </w:rPr>
        <w:t>на техническое оснащение профильных предпрофессиональных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«Современное образование Ленинградской области»</w:t>
      </w:r>
      <w:r>
        <w:rPr>
          <w:rFonts w:ascii="Times New Roman" w:hAnsi="Times New Roman" w:cs="Times New Roman"/>
          <w:b w:val="0"/>
          <w:sz w:val="28"/>
          <w:szCs w:val="28"/>
        </w:rPr>
        <w:t>.</w:t>
      </w:r>
    </w:p>
    <w:p w:rsidR="002176B3" w:rsidRDefault="002176B3" w:rsidP="00AB1E80">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2. </w:t>
      </w:r>
      <w:proofErr w:type="gramStart"/>
      <w:r>
        <w:rPr>
          <w:rFonts w:ascii="Times New Roman" w:hAnsi="Times New Roman" w:cs="Times New Roman"/>
          <w:b w:val="0"/>
          <w:sz w:val="28"/>
          <w:szCs w:val="28"/>
        </w:rPr>
        <w:t>В преамбуле слова «</w:t>
      </w:r>
      <w:r w:rsidRPr="002176B3">
        <w:rPr>
          <w:rFonts w:ascii="Times New Roman" w:hAnsi="Times New Roman" w:cs="Times New Roman"/>
          <w:b w:val="0"/>
          <w:sz w:val="28"/>
          <w:szCs w:val="28"/>
        </w:rPr>
        <w:t xml:space="preserve">областным законом от 19 декабря 2023 года </w:t>
      </w:r>
      <w:r>
        <w:rPr>
          <w:rFonts w:ascii="Times New Roman" w:hAnsi="Times New Roman" w:cs="Times New Roman"/>
          <w:b w:val="0"/>
          <w:sz w:val="28"/>
          <w:szCs w:val="28"/>
        </w:rPr>
        <w:t>№</w:t>
      </w:r>
      <w:r w:rsidRPr="002176B3">
        <w:rPr>
          <w:rFonts w:ascii="Times New Roman" w:hAnsi="Times New Roman" w:cs="Times New Roman"/>
          <w:b w:val="0"/>
          <w:sz w:val="28"/>
          <w:szCs w:val="28"/>
        </w:rPr>
        <w:t xml:space="preserve"> 145-оз </w:t>
      </w:r>
      <w:r w:rsidR="00F82431">
        <w:rPr>
          <w:rFonts w:ascii="Times New Roman" w:hAnsi="Times New Roman" w:cs="Times New Roman"/>
          <w:b w:val="0"/>
          <w:sz w:val="28"/>
          <w:szCs w:val="28"/>
        </w:rPr>
        <w:t>«</w:t>
      </w:r>
      <w:r w:rsidRPr="002176B3">
        <w:rPr>
          <w:rFonts w:ascii="Times New Roman" w:hAnsi="Times New Roman" w:cs="Times New Roman"/>
          <w:b w:val="0"/>
          <w:sz w:val="28"/>
          <w:szCs w:val="28"/>
        </w:rPr>
        <w:t>Об областном бюджете Ленинградской области на 2024 год и на пл</w:t>
      </w:r>
      <w:r>
        <w:rPr>
          <w:rFonts w:ascii="Times New Roman" w:hAnsi="Times New Roman" w:cs="Times New Roman"/>
          <w:b w:val="0"/>
          <w:sz w:val="28"/>
          <w:szCs w:val="28"/>
        </w:rPr>
        <w:t>ановый период 2025 и 2026 годов» заменить словами «</w:t>
      </w:r>
      <w:r w:rsidRPr="002176B3">
        <w:rPr>
          <w:rFonts w:ascii="Times New Roman" w:hAnsi="Times New Roman" w:cs="Times New Roman"/>
          <w:b w:val="0"/>
          <w:sz w:val="28"/>
          <w:szCs w:val="28"/>
        </w:rPr>
        <w:t>областным законом Ленинградской области от 20 декабря 2024 года № 178-оз «Об областном бюджете Ленинградской области на 2025 год и на плановый период 2026 и 2027 годов»</w:t>
      </w:r>
      <w:r>
        <w:rPr>
          <w:rFonts w:ascii="Times New Roman" w:hAnsi="Times New Roman" w:cs="Times New Roman"/>
          <w:b w:val="0"/>
          <w:sz w:val="28"/>
          <w:szCs w:val="28"/>
        </w:rPr>
        <w:t>.</w:t>
      </w:r>
      <w:proofErr w:type="gramEnd"/>
    </w:p>
    <w:p w:rsidR="00AB1E80" w:rsidRDefault="00AB1E80" w:rsidP="00AB1E80">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5542CC">
        <w:rPr>
          <w:rFonts w:ascii="Times New Roman" w:hAnsi="Times New Roman" w:cs="Times New Roman"/>
          <w:b w:val="0"/>
          <w:sz w:val="28"/>
          <w:szCs w:val="28"/>
        </w:rPr>
        <w:t>Пункт 1 изложить в следующей редакции:</w:t>
      </w:r>
    </w:p>
    <w:p w:rsidR="005542CC" w:rsidRDefault="005542CC" w:rsidP="00AB1E80">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Pr="005542CC">
        <w:rPr>
          <w:rFonts w:ascii="Times New Roman" w:hAnsi="Times New Roman" w:cs="Times New Roman"/>
          <w:b w:val="0"/>
          <w:sz w:val="28"/>
          <w:szCs w:val="28"/>
        </w:rPr>
        <w:t xml:space="preserve">Утвердить прилагаемый Порядок предоставления грантов в форме субсидий из областного бюджета Ленинградской области на техническое оснащение </w:t>
      </w:r>
      <w:r w:rsidR="007A1960" w:rsidRPr="007A1960">
        <w:rPr>
          <w:rFonts w:ascii="Times New Roman" w:hAnsi="Times New Roman" w:cs="Times New Roman"/>
          <w:b w:val="0"/>
          <w:sz w:val="28"/>
          <w:szCs w:val="28"/>
        </w:rPr>
        <w:t xml:space="preserve">профильных предпрофессиональных классов </w:t>
      </w:r>
      <w:r w:rsidRPr="005542CC">
        <w:rPr>
          <w:rFonts w:ascii="Times New Roman" w:hAnsi="Times New Roman" w:cs="Times New Roman"/>
          <w:b w:val="0"/>
          <w:sz w:val="28"/>
          <w:szCs w:val="28"/>
        </w:rPr>
        <w:t>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«Современное образование Ленинградской области»</w:t>
      </w:r>
      <w:proofErr w:type="gramStart"/>
      <w:r w:rsidRPr="005542CC">
        <w:rPr>
          <w:rFonts w:ascii="Times New Roman" w:hAnsi="Times New Roman" w:cs="Times New Roman"/>
          <w:b w:val="0"/>
          <w:sz w:val="28"/>
          <w:szCs w:val="28"/>
        </w:rPr>
        <w:t>.</w:t>
      </w:r>
      <w:r>
        <w:rPr>
          <w:rFonts w:ascii="Times New Roman" w:hAnsi="Times New Roman" w:cs="Times New Roman"/>
          <w:b w:val="0"/>
          <w:sz w:val="28"/>
          <w:szCs w:val="28"/>
        </w:rPr>
        <w:t>»</w:t>
      </w:r>
      <w:proofErr w:type="gramEnd"/>
      <w:r>
        <w:rPr>
          <w:rFonts w:ascii="Times New Roman" w:hAnsi="Times New Roman" w:cs="Times New Roman"/>
          <w:b w:val="0"/>
          <w:sz w:val="28"/>
          <w:szCs w:val="28"/>
        </w:rPr>
        <w:t>.</w:t>
      </w:r>
    </w:p>
    <w:p w:rsidR="005542CC" w:rsidRDefault="005542CC" w:rsidP="005542CC">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4. В приложении (</w:t>
      </w:r>
      <w:r w:rsidRPr="005542CC">
        <w:rPr>
          <w:rFonts w:ascii="Times New Roman" w:hAnsi="Times New Roman" w:cs="Times New Roman"/>
          <w:b w:val="0"/>
          <w:sz w:val="28"/>
          <w:szCs w:val="28"/>
        </w:rPr>
        <w:t>Порядок</w:t>
      </w:r>
      <w:r>
        <w:rPr>
          <w:rFonts w:ascii="Times New Roman" w:hAnsi="Times New Roman" w:cs="Times New Roman"/>
          <w:b w:val="0"/>
          <w:sz w:val="28"/>
          <w:szCs w:val="28"/>
        </w:rPr>
        <w:t xml:space="preserve"> </w:t>
      </w:r>
      <w:r w:rsidRPr="005542CC">
        <w:rPr>
          <w:rFonts w:ascii="Times New Roman" w:hAnsi="Times New Roman" w:cs="Times New Roman"/>
          <w:b w:val="0"/>
          <w:sz w:val="28"/>
          <w:szCs w:val="28"/>
        </w:rPr>
        <w:t>предоставления грантов в форме субсидий из областного</w:t>
      </w:r>
      <w:r>
        <w:rPr>
          <w:rFonts w:ascii="Times New Roman" w:hAnsi="Times New Roman" w:cs="Times New Roman"/>
          <w:b w:val="0"/>
          <w:sz w:val="28"/>
          <w:szCs w:val="28"/>
        </w:rPr>
        <w:t xml:space="preserve"> </w:t>
      </w:r>
      <w:r w:rsidRPr="005542CC">
        <w:rPr>
          <w:rFonts w:ascii="Times New Roman" w:hAnsi="Times New Roman" w:cs="Times New Roman"/>
          <w:b w:val="0"/>
          <w:sz w:val="28"/>
          <w:szCs w:val="28"/>
        </w:rPr>
        <w:t>бюджета Ленинградской области на техническо</w:t>
      </w:r>
      <w:r>
        <w:rPr>
          <w:rFonts w:ascii="Times New Roman" w:hAnsi="Times New Roman" w:cs="Times New Roman"/>
          <w:b w:val="0"/>
          <w:sz w:val="28"/>
          <w:szCs w:val="28"/>
        </w:rPr>
        <w:t xml:space="preserve">е оснащение инженерных классов </w:t>
      </w:r>
      <w:r w:rsidRPr="005542CC">
        <w:rPr>
          <w:rFonts w:ascii="Times New Roman" w:hAnsi="Times New Roman" w:cs="Times New Roman"/>
          <w:b w:val="0"/>
          <w:sz w:val="28"/>
          <w:szCs w:val="28"/>
        </w:rPr>
        <w:t xml:space="preserve">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w:t>
      </w:r>
      <w:r w:rsidRPr="005542CC">
        <w:rPr>
          <w:rFonts w:ascii="Times New Roman" w:hAnsi="Times New Roman" w:cs="Times New Roman"/>
          <w:b w:val="0"/>
          <w:sz w:val="28"/>
          <w:szCs w:val="28"/>
        </w:rPr>
        <w:lastRenderedPageBreak/>
        <w:t>Ленинградской области «Современное образование Ленинградской области»</w:t>
      </w:r>
      <w:r>
        <w:rPr>
          <w:rFonts w:ascii="Times New Roman" w:hAnsi="Times New Roman" w:cs="Times New Roman"/>
          <w:b w:val="0"/>
          <w:sz w:val="28"/>
          <w:szCs w:val="28"/>
        </w:rPr>
        <w:t>):</w:t>
      </w:r>
    </w:p>
    <w:p w:rsidR="005542CC" w:rsidRDefault="005542CC" w:rsidP="005542CC">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наименование изложить в следующее редакции:</w:t>
      </w:r>
    </w:p>
    <w:p w:rsidR="005542CC" w:rsidRDefault="005542CC" w:rsidP="005542CC">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Pr="005542CC">
        <w:rPr>
          <w:rFonts w:ascii="Times New Roman" w:hAnsi="Times New Roman" w:cs="Times New Roman"/>
          <w:b w:val="0"/>
          <w:sz w:val="28"/>
          <w:szCs w:val="28"/>
        </w:rPr>
        <w:t>Порядок</w:t>
      </w:r>
      <w:r>
        <w:rPr>
          <w:rFonts w:ascii="Times New Roman" w:hAnsi="Times New Roman" w:cs="Times New Roman"/>
          <w:b w:val="0"/>
          <w:sz w:val="28"/>
          <w:szCs w:val="28"/>
        </w:rPr>
        <w:t xml:space="preserve"> </w:t>
      </w:r>
      <w:r w:rsidRPr="005542CC">
        <w:rPr>
          <w:rFonts w:ascii="Times New Roman" w:hAnsi="Times New Roman" w:cs="Times New Roman"/>
          <w:b w:val="0"/>
          <w:sz w:val="28"/>
          <w:szCs w:val="28"/>
        </w:rPr>
        <w:t>предоставления грантов в форме субсидий из областного</w:t>
      </w:r>
      <w:r>
        <w:rPr>
          <w:rFonts w:ascii="Times New Roman" w:hAnsi="Times New Roman" w:cs="Times New Roman"/>
          <w:b w:val="0"/>
          <w:sz w:val="28"/>
          <w:szCs w:val="28"/>
        </w:rPr>
        <w:t xml:space="preserve"> </w:t>
      </w:r>
      <w:r w:rsidRPr="005542CC">
        <w:rPr>
          <w:rFonts w:ascii="Times New Roman" w:hAnsi="Times New Roman" w:cs="Times New Roman"/>
          <w:b w:val="0"/>
          <w:sz w:val="28"/>
          <w:szCs w:val="28"/>
        </w:rPr>
        <w:t xml:space="preserve">бюджета Ленинградской области на техническое оснащение </w:t>
      </w:r>
      <w:r w:rsidR="007103CE" w:rsidRPr="007103CE">
        <w:rPr>
          <w:rFonts w:ascii="Times New Roman" w:hAnsi="Times New Roman" w:cs="Times New Roman"/>
          <w:b w:val="0"/>
          <w:sz w:val="28"/>
          <w:szCs w:val="28"/>
        </w:rPr>
        <w:t>профильных предпрофессиональных классов</w:t>
      </w:r>
      <w:r w:rsidR="007103CE">
        <w:rPr>
          <w:rFonts w:ascii="Times New Roman" w:hAnsi="Times New Roman" w:cs="Times New Roman"/>
          <w:sz w:val="28"/>
          <w:szCs w:val="28"/>
        </w:rPr>
        <w:t xml:space="preserve"> </w:t>
      </w:r>
      <w:r w:rsidRPr="005542CC">
        <w:rPr>
          <w:rFonts w:ascii="Times New Roman" w:hAnsi="Times New Roman" w:cs="Times New Roman"/>
          <w:b w:val="0"/>
          <w:sz w:val="28"/>
          <w:szCs w:val="28"/>
        </w:rPr>
        <w:t>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«Современное образование Ленинградской области»</w:t>
      </w:r>
      <w:r>
        <w:rPr>
          <w:rFonts w:ascii="Times New Roman" w:hAnsi="Times New Roman" w:cs="Times New Roman"/>
          <w:b w:val="0"/>
          <w:sz w:val="28"/>
          <w:szCs w:val="28"/>
        </w:rPr>
        <w:t>;</w:t>
      </w:r>
    </w:p>
    <w:p w:rsidR="009607AD" w:rsidRDefault="009607AD" w:rsidP="005542CC">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пункт 1.1 изложить в следующей редакции:</w:t>
      </w:r>
    </w:p>
    <w:p w:rsidR="009607AD" w:rsidRDefault="009607AD" w:rsidP="005542CC">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«1.1. </w:t>
      </w:r>
      <w:proofErr w:type="gramStart"/>
      <w:r w:rsidRPr="009607AD">
        <w:rPr>
          <w:rFonts w:ascii="Times New Roman" w:hAnsi="Times New Roman" w:cs="Times New Roman"/>
          <w:b w:val="0"/>
          <w:sz w:val="28"/>
          <w:szCs w:val="28"/>
        </w:rPr>
        <w:t xml:space="preserve">Настоящий Порядок определяет цели, условия и порядок предоставления грантов в форме субсидий из областного бюджета Ленинградской области (далее - областной бюджет) на техническое оснащение </w:t>
      </w:r>
      <w:r w:rsidR="00D44552" w:rsidRPr="00D44552">
        <w:rPr>
          <w:rFonts w:ascii="Times New Roman" w:hAnsi="Times New Roman" w:cs="Times New Roman"/>
          <w:b w:val="0"/>
          <w:sz w:val="28"/>
          <w:szCs w:val="28"/>
        </w:rPr>
        <w:t xml:space="preserve">профильных предпрофессиональных классов </w:t>
      </w:r>
      <w:r w:rsidRPr="009607AD">
        <w:rPr>
          <w:rFonts w:ascii="Times New Roman" w:hAnsi="Times New Roman" w:cs="Times New Roman"/>
          <w:b w:val="0"/>
          <w:sz w:val="28"/>
          <w:szCs w:val="28"/>
        </w:rPr>
        <w:t>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«Современное образование Ленинградской области» (далее - грант)</w:t>
      </w:r>
      <w:r>
        <w:rPr>
          <w:rFonts w:ascii="Times New Roman" w:hAnsi="Times New Roman" w:cs="Times New Roman"/>
          <w:b w:val="0"/>
          <w:sz w:val="28"/>
          <w:szCs w:val="28"/>
        </w:rPr>
        <w:t>.»;</w:t>
      </w:r>
      <w:proofErr w:type="gramEnd"/>
    </w:p>
    <w:p w:rsidR="009607AD" w:rsidRDefault="009607AD" w:rsidP="005542CC">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пункт 1.2 изложить в следующей редакции:</w:t>
      </w:r>
    </w:p>
    <w:p w:rsidR="00E15A75" w:rsidRDefault="009607AD" w:rsidP="00E15A75">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Pr="009607AD">
        <w:rPr>
          <w:rFonts w:ascii="Times New Roman" w:hAnsi="Times New Roman" w:cs="Times New Roman"/>
          <w:b w:val="0"/>
          <w:sz w:val="28"/>
          <w:szCs w:val="28"/>
        </w:rPr>
        <w:t xml:space="preserve">1.2. </w:t>
      </w:r>
      <w:proofErr w:type="gramStart"/>
      <w:r w:rsidRPr="009607AD">
        <w:rPr>
          <w:rFonts w:ascii="Times New Roman" w:hAnsi="Times New Roman" w:cs="Times New Roman"/>
          <w:b w:val="0"/>
          <w:sz w:val="28"/>
          <w:szCs w:val="28"/>
        </w:rPr>
        <w:t>Грант предоставляется на основ</w:t>
      </w:r>
      <w:r w:rsidR="00E15A75">
        <w:rPr>
          <w:rFonts w:ascii="Times New Roman" w:hAnsi="Times New Roman" w:cs="Times New Roman"/>
          <w:b w:val="0"/>
          <w:sz w:val="28"/>
          <w:szCs w:val="28"/>
        </w:rPr>
        <w:t xml:space="preserve">ании конкурсного отбора в целях </w:t>
      </w:r>
      <w:r w:rsidR="00E15A75" w:rsidRPr="00E15A75">
        <w:rPr>
          <w:rFonts w:ascii="Times New Roman" w:hAnsi="Times New Roman" w:cs="Times New Roman"/>
          <w:b w:val="0"/>
          <w:sz w:val="28"/>
          <w:szCs w:val="28"/>
        </w:rPr>
        <w:t>технического оснащения профильных предпрофессиональных классов в общеобразовательных организациях Ленинградской области (оборудование, в том числе цифровое, лабораторно-технологическое; мебель, в том числе специализированная; технические и электронные средства обучения; программное обеспечение; лаборатории, в том числе цифровые; расходные материалы; учебно-методические материалы и пособия, в том числе демонстрационные;</w:t>
      </w:r>
      <w:proofErr w:type="gramEnd"/>
      <w:r w:rsidR="00E15A75" w:rsidRPr="00E15A75">
        <w:rPr>
          <w:rFonts w:ascii="Times New Roman" w:hAnsi="Times New Roman" w:cs="Times New Roman"/>
          <w:b w:val="0"/>
          <w:sz w:val="28"/>
          <w:szCs w:val="28"/>
        </w:rPr>
        <w:t xml:space="preserve"> измерительные приборы; виртуальные тренажеры; интерактивные системы; модели (объемные и плоские), муляжи, натуральные объекты, средства защиты и безопасности).</w:t>
      </w:r>
    </w:p>
    <w:p w:rsidR="009607AD" w:rsidRDefault="009607AD" w:rsidP="00340D75">
      <w:pPr>
        <w:pStyle w:val="ConsPlusTitle"/>
        <w:spacing w:after="120"/>
        <w:ind w:firstLine="567"/>
        <w:jc w:val="both"/>
        <w:rPr>
          <w:rFonts w:ascii="Times New Roman" w:hAnsi="Times New Roman" w:cs="Times New Roman"/>
          <w:b w:val="0"/>
          <w:sz w:val="28"/>
          <w:szCs w:val="28"/>
        </w:rPr>
      </w:pPr>
      <w:r w:rsidRPr="009607AD">
        <w:rPr>
          <w:rFonts w:ascii="Times New Roman" w:hAnsi="Times New Roman" w:cs="Times New Roman"/>
          <w:b w:val="0"/>
          <w:sz w:val="28"/>
          <w:szCs w:val="28"/>
        </w:rPr>
        <w:t>Способом предоставления гранта является финансовое обеспечение затрат</w:t>
      </w:r>
      <w:proofErr w:type="gramStart"/>
      <w:r w:rsidRPr="009607AD">
        <w:rPr>
          <w:rFonts w:ascii="Times New Roman" w:hAnsi="Times New Roman" w:cs="Times New Roman"/>
          <w:b w:val="0"/>
          <w:sz w:val="28"/>
          <w:szCs w:val="28"/>
        </w:rPr>
        <w:t>.</w:t>
      </w:r>
      <w:r>
        <w:rPr>
          <w:rFonts w:ascii="Times New Roman" w:hAnsi="Times New Roman" w:cs="Times New Roman"/>
          <w:b w:val="0"/>
          <w:sz w:val="28"/>
          <w:szCs w:val="28"/>
        </w:rPr>
        <w:t>»;</w:t>
      </w:r>
      <w:proofErr w:type="gramEnd"/>
    </w:p>
    <w:p w:rsidR="008D1651" w:rsidRDefault="008D1651"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пункт 1.7 изложить в следующей редакции:</w:t>
      </w:r>
    </w:p>
    <w:p w:rsidR="008D1651" w:rsidRDefault="008D1651"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Pr="008D1651">
        <w:rPr>
          <w:rFonts w:ascii="Times New Roman" w:hAnsi="Times New Roman" w:cs="Times New Roman"/>
          <w:b w:val="0"/>
          <w:sz w:val="28"/>
          <w:szCs w:val="28"/>
        </w:rPr>
        <w:t>1.7. Результатом предоставления гранта является техническое оснащение профильных предпрофессиональных классов в соответствующей общеобразовательной организации (далее - классы)</w:t>
      </w:r>
      <w:proofErr w:type="gramStart"/>
      <w:r w:rsidRPr="008D1651">
        <w:rPr>
          <w:rFonts w:ascii="Times New Roman" w:hAnsi="Times New Roman" w:cs="Times New Roman"/>
          <w:b w:val="0"/>
          <w:sz w:val="28"/>
          <w:szCs w:val="28"/>
        </w:rPr>
        <w:t>.</w:t>
      </w:r>
      <w:r>
        <w:rPr>
          <w:rFonts w:ascii="Times New Roman" w:hAnsi="Times New Roman" w:cs="Times New Roman"/>
          <w:b w:val="0"/>
          <w:sz w:val="28"/>
          <w:szCs w:val="28"/>
        </w:rPr>
        <w:t>»</w:t>
      </w:r>
      <w:proofErr w:type="gramEnd"/>
      <w:r>
        <w:rPr>
          <w:rFonts w:ascii="Times New Roman" w:hAnsi="Times New Roman" w:cs="Times New Roman"/>
          <w:b w:val="0"/>
          <w:sz w:val="28"/>
          <w:szCs w:val="28"/>
        </w:rPr>
        <w:t>;</w:t>
      </w:r>
    </w:p>
    <w:p w:rsidR="00ED3FB1" w:rsidRDefault="00ED3FB1"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в пункте 2.1 слова «день, предшествующий дате начала приема заявок» заменить словами «</w:t>
      </w:r>
      <w:r w:rsidRPr="00ED3FB1">
        <w:rPr>
          <w:rFonts w:ascii="Times New Roman" w:hAnsi="Times New Roman" w:cs="Times New Roman"/>
          <w:b w:val="0"/>
          <w:sz w:val="28"/>
          <w:szCs w:val="28"/>
        </w:rPr>
        <w:t>даты рассмотрения заявок и заключения соглашения</w:t>
      </w:r>
      <w:r>
        <w:rPr>
          <w:rFonts w:ascii="Times New Roman" w:hAnsi="Times New Roman" w:cs="Times New Roman"/>
          <w:b w:val="0"/>
          <w:sz w:val="28"/>
          <w:szCs w:val="28"/>
        </w:rPr>
        <w:t>»;</w:t>
      </w:r>
    </w:p>
    <w:p w:rsidR="008A0E0B" w:rsidRDefault="008A0E0B"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в подпункте «и» пункта 2.1 слово «инженерных» исключить;</w:t>
      </w:r>
    </w:p>
    <w:p w:rsidR="00FB436E" w:rsidRDefault="00FB436E"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раздел 3 дополнить пунктом 3.2.1 следующего содержания:</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Pr="00FB436E">
        <w:rPr>
          <w:rFonts w:ascii="Times New Roman" w:hAnsi="Times New Roman" w:cs="Times New Roman"/>
          <w:b w:val="0"/>
          <w:sz w:val="28"/>
          <w:szCs w:val="28"/>
        </w:rPr>
        <w:t xml:space="preserve">3.2.1. Отбор производится в государственной интегрированной </w:t>
      </w:r>
      <w:r w:rsidRPr="00FB436E">
        <w:rPr>
          <w:rFonts w:ascii="Times New Roman" w:hAnsi="Times New Roman" w:cs="Times New Roman"/>
          <w:b w:val="0"/>
          <w:sz w:val="28"/>
          <w:szCs w:val="28"/>
        </w:rPr>
        <w:lastRenderedPageBreak/>
        <w:t>информационной системе управления общественными финансами «Электронный бюджет» (далее - система «Электронный бюджет»).</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При проведении отбора в системе «Электронный бюджет»:</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 xml:space="preserve">внесение изменений в объявление осуществляется не позднее наступления </w:t>
      </w:r>
      <w:proofErr w:type="gramStart"/>
      <w:r w:rsidRPr="00FB436E">
        <w:rPr>
          <w:rFonts w:ascii="Times New Roman" w:hAnsi="Times New Roman" w:cs="Times New Roman"/>
          <w:b w:val="0"/>
          <w:sz w:val="28"/>
          <w:szCs w:val="28"/>
        </w:rPr>
        <w:t>даты окончания приема заявок участников отбора</w:t>
      </w:r>
      <w:proofErr w:type="gramEnd"/>
      <w:r w:rsidRPr="00FB436E">
        <w:rPr>
          <w:rFonts w:ascii="Times New Roman" w:hAnsi="Times New Roman" w:cs="Times New Roman"/>
          <w:b w:val="0"/>
          <w:sz w:val="28"/>
          <w:szCs w:val="28"/>
        </w:rPr>
        <w:t xml:space="preserve"> с соблюдением следующих условий:</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при внесении изменений в объявление изменение способа отбора получателей субсидий не допускается;</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FB436E">
        <w:rPr>
          <w:rFonts w:ascii="Times New Roman" w:hAnsi="Times New Roman" w:cs="Times New Roman"/>
          <w:b w:val="0"/>
          <w:sz w:val="28"/>
          <w:szCs w:val="28"/>
        </w:rPr>
        <w:t>ии и ау</w:t>
      </w:r>
      <w:proofErr w:type="gramEnd"/>
      <w:r w:rsidRPr="00FB436E">
        <w:rPr>
          <w:rFonts w:ascii="Times New Roman" w:hAnsi="Times New Roman" w:cs="Times New Roman"/>
          <w:b w:val="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взаимодействие Комитета, а также экспертов с участниками отбора осуществляется с использованием документов в электронной форме в системе «Электронный бюджет»;</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proofErr w:type="gramStart"/>
      <w:r w:rsidRPr="00FB436E">
        <w:rPr>
          <w:rFonts w:ascii="Times New Roman" w:hAnsi="Times New Roman" w:cs="Times New Roman"/>
          <w:b w:val="0"/>
          <w:sz w:val="28"/>
          <w:szCs w:val="28"/>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2.1 настоящего Порядка,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по собственной инициативе;</w:t>
      </w:r>
      <w:proofErr w:type="gramEnd"/>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проверка участника отбора на соответствие требованиям, установленным пунктом 2.1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lastRenderedPageBreak/>
        <w:t>подтверждение соответствия участника отбора требованиям, установленным пунктом 2.1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участник отбора должен соответствовать требованиям, установленным в пункте 2.1 настоящего Порядка, на даты рассмотрения заявки и заключения соглашения;</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Комитету открывается доступ в системе «Электронный бюджет» к заявкам для их рассмотрения и оценки, осуществляется доступ экспертов к заявкам;</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формирование протокола вскрытия заявок и протокола рассмотрения заявок на едином портале осуществляется автоматически;</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протокол вскрытия заявок и протокол рассмотрения заявок подписывается усиленной квалифицированной электронной подписью руководителя (уполномоченного им лица) Комитета в системе «Электронный бюджет», данные протоколы размещаются на едином портале не позднее 1-го рабочего дня, следующего за днем их подписания;</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FB436E" w:rsidRP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t>протокол подведения итогов отбора подписывается усиленной квалифицированной электронной подписью руководителя (уполномоченного им лица) Комитета в системе «Электронный бюджет» и размещается на едином портале не позднее 1-го рабочего дня, следующего за днем его подписания;</w:t>
      </w:r>
    </w:p>
    <w:p w:rsidR="00FB436E" w:rsidRDefault="00FB436E" w:rsidP="00FB436E">
      <w:pPr>
        <w:pStyle w:val="ConsPlusTitle"/>
        <w:spacing w:after="120"/>
        <w:ind w:firstLine="567"/>
        <w:jc w:val="both"/>
        <w:rPr>
          <w:rFonts w:ascii="Times New Roman" w:hAnsi="Times New Roman" w:cs="Times New Roman"/>
          <w:b w:val="0"/>
          <w:sz w:val="28"/>
          <w:szCs w:val="28"/>
        </w:rPr>
      </w:pPr>
      <w:r w:rsidRPr="00FB436E">
        <w:rPr>
          <w:rFonts w:ascii="Times New Roman" w:hAnsi="Times New Roman" w:cs="Times New Roman"/>
          <w:b w:val="0"/>
          <w:sz w:val="28"/>
          <w:szCs w:val="28"/>
        </w:rPr>
        <w:lastRenderedPageBreak/>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FB436E">
        <w:rPr>
          <w:rFonts w:ascii="Times New Roman" w:hAnsi="Times New Roman" w:cs="Times New Roman"/>
          <w:b w:val="0"/>
          <w:sz w:val="28"/>
          <w:szCs w:val="28"/>
        </w:rPr>
        <w:t>подписания первых версий протокола рассмотрения заявок</w:t>
      </w:r>
      <w:proofErr w:type="gramEnd"/>
      <w:r w:rsidRPr="00FB436E">
        <w:rPr>
          <w:rFonts w:ascii="Times New Roman" w:hAnsi="Times New Roman" w:cs="Times New Roman"/>
          <w:b w:val="0"/>
          <w:sz w:val="28"/>
          <w:szCs w:val="28"/>
        </w:rPr>
        <w:t xml:space="preserve"> и протокола подведения итогов отбора путем формирования новых версий указанных протоколов с указанием причин внесения изменений.</w:t>
      </w:r>
      <w:r>
        <w:rPr>
          <w:rFonts w:ascii="Times New Roman" w:hAnsi="Times New Roman" w:cs="Times New Roman"/>
          <w:b w:val="0"/>
          <w:sz w:val="28"/>
          <w:szCs w:val="28"/>
        </w:rPr>
        <w:t>»;</w:t>
      </w:r>
    </w:p>
    <w:p w:rsidR="008A0E0B" w:rsidRDefault="008A0E0B"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в абзацах шесть, семь пункта 3.3 слово «инженерных» исключить;</w:t>
      </w:r>
    </w:p>
    <w:p w:rsidR="00BC6921" w:rsidRDefault="00BC6921"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пункт 3.4 изложить в следующей редакции:</w:t>
      </w:r>
    </w:p>
    <w:p w:rsidR="00BC6921" w:rsidRDefault="00BC6921"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Pr="00BC6921">
        <w:rPr>
          <w:rFonts w:ascii="Times New Roman" w:hAnsi="Times New Roman" w:cs="Times New Roman"/>
          <w:b w:val="0"/>
          <w:sz w:val="28"/>
          <w:szCs w:val="28"/>
        </w:rPr>
        <w:t>3.4. Заявка заполняется на русском языке</w:t>
      </w:r>
      <w:proofErr w:type="gramStart"/>
      <w:r>
        <w:rPr>
          <w:rFonts w:ascii="Times New Roman" w:hAnsi="Times New Roman" w:cs="Times New Roman"/>
          <w:b w:val="0"/>
          <w:sz w:val="28"/>
          <w:szCs w:val="28"/>
        </w:rPr>
        <w:t>.»;</w:t>
      </w:r>
      <w:proofErr w:type="gramEnd"/>
    </w:p>
    <w:p w:rsidR="0015505B" w:rsidRDefault="0015505B"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пункт 3.7</w:t>
      </w:r>
      <w:r w:rsidR="007A7506">
        <w:rPr>
          <w:rFonts w:ascii="Times New Roman" w:hAnsi="Times New Roman" w:cs="Times New Roman"/>
          <w:b w:val="0"/>
          <w:sz w:val="28"/>
          <w:szCs w:val="28"/>
        </w:rPr>
        <w:t xml:space="preserve"> исключить;</w:t>
      </w:r>
    </w:p>
    <w:p w:rsidR="00E31ABE" w:rsidRDefault="00E31ABE"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пункт 3.10 дополнить вторым абзацем следующего содержания:</w:t>
      </w:r>
    </w:p>
    <w:p w:rsidR="00E31ABE" w:rsidRDefault="00E31ABE"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Pr="00E31ABE">
        <w:rPr>
          <w:rFonts w:ascii="Times New Roman" w:hAnsi="Times New Roman" w:cs="Times New Roman"/>
          <w:b w:val="0"/>
          <w:sz w:val="28"/>
          <w:szCs w:val="28"/>
        </w:rPr>
        <w:t>Информация о заявках на участие в отборе размещается на официальном сайте Комитета в сети «Интернет» в течение 15 календарных дней с даты окончания приема заявок</w:t>
      </w:r>
      <w:proofErr w:type="gramStart"/>
      <w:r w:rsidRPr="00E31ABE">
        <w:rPr>
          <w:rFonts w:ascii="Times New Roman" w:hAnsi="Times New Roman" w:cs="Times New Roman"/>
          <w:b w:val="0"/>
          <w:sz w:val="28"/>
          <w:szCs w:val="28"/>
        </w:rPr>
        <w:t>.</w:t>
      </w:r>
      <w:r>
        <w:rPr>
          <w:rFonts w:ascii="Times New Roman" w:hAnsi="Times New Roman" w:cs="Times New Roman"/>
          <w:b w:val="0"/>
          <w:sz w:val="28"/>
          <w:szCs w:val="28"/>
        </w:rPr>
        <w:t>»;</w:t>
      </w:r>
      <w:proofErr w:type="gramEnd"/>
    </w:p>
    <w:p w:rsidR="00AE1621" w:rsidRDefault="00AE1621"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пункт 3.13 изложить в следующей редакции:</w:t>
      </w:r>
    </w:p>
    <w:p w:rsidR="00AE1621" w:rsidRDefault="00AE1621"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Pr="00AE1621">
        <w:rPr>
          <w:rFonts w:ascii="Times New Roman" w:hAnsi="Times New Roman" w:cs="Times New Roman"/>
          <w:b w:val="0"/>
          <w:sz w:val="28"/>
          <w:szCs w:val="28"/>
        </w:rPr>
        <w:t>3.13. Комитет в срок, указанный в пункте 3.10 настоящего Порядка, принимает решение об определении заявок, допущенных к участию в конкурсном отборе, и об отклонении заявок, которое оформляется правовым актом Комитета</w:t>
      </w:r>
      <w:proofErr w:type="gramStart"/>
      <w:r w:rsidRPr="00AE1621">
        <w:rPr>
          <w:rFonts w:ascii="Times New Roman" w:hAnsi="Times New Roman" w:cs="Times New Roman"/>
          <w:b w:val="0"/>
          <w:sz w:val="28"/>
          <w:szCs w:val="28"/>
        </w:rPr>
        <w:t>.</w:t>
      </w:r>
      <w:r>
        <w:rPr>
          <w:rFonts w:ascii="Times New Roman" w:hAnsi="Times New Roman" w:cs="Times New Roman"/>
          <w:b w:val="0"/>
          <w:sz w:val="28"/>
          <w:szCs w:val="28"/>
        </w:rPr>
        <w:t>»;</w:t>
      </w:r>
      <w:proofErr w:type="gramEnd"/>
    </w:p>
    <w:p w:rsidR="00AE1621" w:rsidRDefault="00AE1621" w:rsidP="009607AD">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раздел 3 дополнить пунктом 3.13.1 следующего содержания:</w:t>
      </w:r>
    </w:p>
    <w:p w:rsidR="00AE1621" w:rsidRPr="00AE1621" w:rsidRDefault="00AE1621" w:rsidP="00AE1621">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Pr="00AE1621">
        <w:rPr>
          <w:rFonts w:ascii="Times New Roman" w:hAnsi="Times New Roman" w:cs="Times New Roman"/>
          <w:b w:val="0"/>
          <w:sz w:val="28"/>
          <w:szCs w:val="28"/>
        </w:rPr>
        <w:t xml:space="preserve">3.13.1. Протокол рассмотрения заявок автоматически формируется на едином </w:t>
      </w:r>
      <w:proofErr w:type="gramStart"/>
      <w:r w:rsidRPr="00AE1621">
        <w:rPr>
          <w:rFonts w:ascii="Times New Roman" w:hAnsi="Times New Roman" w:cs="Times New Roman"/>
          <w:b w:val="0"/>
          <w:sz w:val="28"/>
          <w:szCs w:val="28"/>
        </w:rPr>
        <w:t>портале</w:t>
      </w:r>
      <w:proofErr w:type="gramEnd"/>
      <w:r w:rsidRPr="00AE1621">
        <w:rPr>
          <w:rFonts w:ascii="Times New Roman" w:hAnsi="Times New Roman" w:cs="Times New Roman"/>
          <w:b w:val="0"/>
          <w:sz w:val="28"/>
          <w:szCs w:val="28"/>
        </w:rPr>
        <w:t xml:space="preserve"> на основании результатов рассмотрения заявок и подписывается усиленной квалифицированной электронной подписью руководителя Комитета в системе «Электронный бюджет» и размещается на едином портале не позднее 1-го рабочего дня, следующего за днем его подписания.</w:t>
      </w:r>
    </w:p>
    <w:p w:rsidR="00AE1621" w:rsidRDefault="00AE1621" w:rsidP="00AE1621">
      <w:pPr>
        <w:pStyle w:val="ConsPlusTitle"/>
        <w:spacing w:after="120"/>
        <w:ind w:firstLine="567"/>
        <w:jc w:val="both"/>
        <w:rPr>
          <w:rFonts w:ascii="Times New Roman" w:hAnsi="Times New Roman" w:cs="Times New Roman"/>
          <w:b w:val="0"/>
          <w:sz w:val="28"/>
          <w:szCs w:val="28"/>
        </w:rPr>
      </w:pPr>
      <w:r w:rsidRPr="00AE1621">
        <w:rPr>
          <w:rFonts w:ascii="Times New Roman" w:hAnsi="Times New Roman" w:cs="Times New Roman"/>
          <w:b w:val="0"/>
          <w:sz w:val="28"/>
          <w:szCs w:val="28"/>
        </w:rPr>
        <w:t>Протокол рассмотрения заявок, правовой акт Комитета, указанный в пункте 3.13.1 настоящего Порядка, в течение пяти рабочих дней с даты принятия правового акта Комитета размещаются также на официальном с</w:t>
      </w:r>
      <w:r>
        <w:rPr>
          <w:rFonts w:ascii="Times New Roman" w:hAnsi="Times New Roman" w:cs="Times New Roman"/>
          <w:b w:val="0"/>
          <w:sz w:val="28"/>
          <w:szCs w:val="28"/>
        </w:rPr>
        <w:t>айте Комитета в сети «Интернет»</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w:t>
      </w:r>
    </w:p>
    <w:p w:rsidR="009D31D5" w:rsidRDefault="009D31D5" w:rsidP="00AE1621">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пункт 4.3 изложить в следующей редакции:</w:t>
      </w:r>
    </w:p>
    <w:p w:rsidR="009D31D5" w:rsidRDefault="009D31D5" w:rsidP="00AE1621">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Pr="009D31D5">
        <w:rPr>
          <w:rFonts w:ascii="Times New Roman" w:hAnsi="Times New Roman" w:cs="Times New Roman"/>
          <w:b w:val="0"/>
          <w:sz w:val="28"/>
          <w:szCs w:val="28"/>
        </w:rPr>
        <w:t xml:space="preserve">4.3. Остаток гранта, не использованный в текущем финансовом году, потребность в котором не подтверждена Комитетом, подлежит возврату получателем гранта в областной бюджет до 1 марта года, следующего </w:t>
      </w:r>
      <w:proofErr w:type="gramStart"/>
      <w:r w:rsidRPr="009D31D5">
        <w:rPr>
          <w:rFonts w:ascii="Times New Roman" w:hAnsi="Times New Roman" w:cs="Times New Roman"/>
          <w:b w:val="0"/>
          <w:sz w:val="28"/>
          <w:szCs w:val="28"/>
        </w:rPr>
        <w:t>за</w:t>
      </w:r>
      <w:proofErr w:type="gramEnd"/>
      <w:r w:rsidRPr="009D31D5">
        <w:rPr>
          <w:rFonts w:ascii="Times New Roman" w:hAnsi="Times New Roman" w:cs="Times New Roman"/>
          <w:b w:val="0"/>
          <w:sz w:val="28"/>
          <w:szCs w:val="28"/>
        </w:rPr>
        <w:t xml:space="preserve"> отчетным.</w:t>
      </w:r>
      <w:r>
        <w:rPr>
          <w:rFonts w:ascii="Times New Roman" w:hAnsi="Times New Roman" w:cs="Times New Roman"/>
          <w:b w:val="0"/>
          <w:sz w:val="28"/>
          <w:szCs w:val="28"/>
        </w:rPr>
        <w:t>».</w:t>
      </w:r>
    </w:p>
    <w:p w:rsidR="00570C57" w:rsidRDefault="00570C57" w:rsidP="00570C57">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5. </w:t>
      </w:r>
      <w:proofErr w:type="gramStart"/>
      <w:r>
        <w:rPr>
          <w:rFonts w:ascii="Times New Roman" w:hAnsi="Times New Roman" w:cs="Times New Roman"/>
          <w:b w:val="0"/>
          <w:sz w:val="28"/>
          <w:szCs w:val="28"/>
        </w:rPr>
        <w:t>В приложении (К</w:t>
      </w:r>
      <w:r w:rsidRPr="00570C57">
        <w:rPr>
          <w:rFonts w:ascii="Times New Roman" w:hAnsi="Times New Roman" w:cs="Times New Roman"/>
          <w:b w:val="0"/>
          <w:sz w:val="28"/>
          <w:szCs w:val="28"/>
        </w:rPr>
        <w:t>ритерии оценки</w:t>
      </w:r>
      <w:r>
        <w:rPr>
          <w:rFonts w:ascii="Times New Roman" w:hAnsi="Times New Roman" w:cs="Times New Roman"/>
          <w:b w:val="0"/>
          <w:sz w:val="28"/>
          <w:szCs w:val="28"/>
        </w:rPr>
        <w:t xml:space="preserve"> </w:t>
      </w:r>
      <w:r w:rsidRPr="00570C57">
        <w:rPr>
          <w:rFonts w:ascii="Times New Roman" w:hAnsi="Times New Roman" w:cs="Times New Roman"/>
          <w:b w:val="0"/>
          <w:sz w:val="28"/>
          <w:szCs w:val="28"/>
        </w:rPr>
        <w:t>и показатели критериев оценки заявок участников</w:t>
      </w:r>
      <w:r>
        <w:rPr>
          <w:rFonts w:ascii="Times New Roman" w:hAnsi="Times New Roman" w:cs="Times New Roman"/>
          <w:b w:val="0"/>
          <w:sz w:val="28"/>
          <w:szCs w:val="28"/>
        </w:rPr>
        <w:t xml:space="preserve"> </w:t>
      </w:r>
      <w:r w:rsidRPr="00570C57">
        <w:rPr>
          <w:rFonts w:ascii="Times New Roman" w:hAnsi="Times New Roman" w:cs="Times New Roman"/>
          <w:b w:val="0"/>
          <w:sz w:val="28"/>
          <w:szCs w:val="28"/>
        </w:rPr>
        <w:t>конкурсного отбора</w:t>
      </w:r>
      <w:r>
        <w:rPr>
          <w:rFonts w:ascii="Times New Roman" w:hAnsi="Times New Roman" w:cs="Times New Roman"/>
          <w:b w:val="0"/>
          <w:sz w:val="28"/>
          <w:szCs w:val="28"/>
        </w:rPr>
        <w:t>)</w:t>
      </w:r>
      <w:r w:rsidR="000E6DF6">
        <w:rPr>
          <w:rFonts w:ascii="Times New Roman" w:hAnsi="Times New Roman" w:cs="Times New Roman"/>
          <w:b w:val="0"/>
          <w:sz w:val="28"/>
          <w:szCs w:val="28"/>
        </w:rPr>
        <w:t xml:space="preserve"> к приложению (</w:t>
      </w:r>
      <w:r w:rsidR="000E6DF6" w:rsidRPr="005542CC">
        <w:rPr>
          <w:rFonts w:ascii="Times New Roman" w:hAnsi="Times New Roman" w:cs="Times New Roman"/>
          <w:b w:val="0"/>
          <w:sz w:val="28"/>
          <w:szCs w:val="28"/>
        </w:rPr>
        <w:t>Порядок</w:t>
      </w:r>
      <w:r w:rsidR="000E6DF6">
        <w:rPr>
          <w:rFonts w:ascii="Times New Roman" w:hAnsi="Times New Roman" w:cs="Times New Roman"/>
          <w:b w:val="0"/>
          <w:sz w:val="28"/>
          <w:szCs w:val="28"/>
        </w:rPr>
        <w:t xml:space="preserve"> </w:t>
      </w:r>
      <w:r w:rsidR="000E6DF6" w:rsidRPr="005542CC">
        <w:rPr>
          <w:rFonts w:ascii="Times New Roman" w:hAnsi="Times New Roman" w:cs="Times New Roman"/>
          <w:b w:val="0"/>
          <w:sz w:val="28"/>
          <w:szCs w:val="28"/>
        </w:rPr>
        <w:t>предоставления грантов в форме субсидий из областного</w:t>
      </w:r>
      <w:r w:rsidR="000E6DF6">
        <w:rPr>
          <w:rFonts w:ascii="Times New Roman" w:hAnsi="Times New Roman" w:cs="Times New Roman"/>
          <w:b w:val="0"/>
          <w:sz w:val="28"/>
          <w:szCs w:val="28"/>
        </w:rPr>
        <w:t xml:space="preserve"> </w:t>
      </w:r>
      <w:r w:rsidR="000E6DF6" w:rsidRPr="005542CC">
        <w:rPr>
          <w:rFonts w:ascii="Times New Roman" w:hAnsi="Times New Roman" w:cs="Times New Roman"/>
          <w:b w:val="0"/>
          <w:sz w:val="28"/>
          <w:szCs w:val="28"/>
        </w:rPr>
        <w:t>бюджета Ленинградской области на техническо</w:t>
      </w:r>
      <w:r w:rsidR="000E6DF6">
        <w:rPr>
          <w:rFonts w:ascii="Times New Roman" w:hAnsi="Times New Roman" w:cs="Times New Roman"/>
          <w:b w:val="0"/>
          <w:sz w:val="28"/>
          <w:szCs w:val="28"/>
        </w:rPr>
        <w:t xml:space="preserve">е оснащение инженерных классов </w:t>
      </w:r>
      <w:r w:rsidR="000E6DF6" w:rsidRPr="005542CC">
        <w:rPr>
          <w:rFonts w:ascii="Times New Roman" w:hAnsi="Times New Roman" w:cs="Times New Roman"/>
          <w:b w:val="0"/>
          <w:sz w:val="28"/>
          <w:szCs w:val="28"/>
        </w:rPr>
        <w:t xml:space="preserve">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«Современное </w:t>
      </w:r>
      <w:r w:rsidR="000E6DF6" w:rsidRPr="005542CC">
        <w:rPr>
          <w:rFonts w:ascii="Times New Roman" w:hAnsi="Times New Roman" w:cs="Times New Roman"/>
          <w:b w:val="0"/>
          <w:sz w:val="28"/>
          <w:szCs w:val="28"/>
        </w:rPr>
        <w:lastRenderedPageBreak/>
        <w:t>образование Ленинградской области»</w:t>
      </w:r>
      <w:r w:rsidR="000E6DF6">
        <w:rPr>
          <w:rFonts w:ascii="Times New Roman" w:hAnsi="Times New Roman" w:cs="Times New Roman"/>
          <w:b w:val="0"/>
          <w:sz w:val="28"/>
          <w:szCs w:val="28"/>
        </w:rPr>
        <w:t>)</w:t>
      </w:r>
      <w:r>
        <w:rPr>
          <w:rFonts w:ascii="Times New Roman" w:hAnsi="Times New Roman" w:cs="Times New Roman"/>
          <w:b w:val="0"/>
          <w:sz w:val="28"/>
          <w:szCs w:val="28"/>
        </w:rPr>
        <w:t>:</w:t>
      </w:r>
      <w:proofErr w:type="gramEnd"/>
    </w:p>
    <w:p w:rsidR="002A6D4B" w:rsidRDefault="0060001F" w:rsidP="00570C57">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в </w:t>
      </w:r>
      <w:r w:rsidR="002A6D4B">
        <w:rPr>
          <w:rFonts w:ascii="Times New Roman" w:hAnsi="Times New Roman" w:cs="Times New Roman"/>
          <w:b w:val="0"/>
          <w:sz w:val="28"/>
          <w:szCs w:val="28"/>
        </w:rPr>
        <w:t>строке 1 графу</w:t>
      </w:r>
      <w:r>
        <w:rPr>
          <w:rFonts w:ascii="Times New Roman" w:hAnsi="Times New Roman" w:cs="Times New Roman"/>
          <w:b w:val="0"/>
          <w:sz w:val="28"/>
          <w:szCs w:val="28"/>
        </w:rPr>
        <w:t xml:space="preserve"> 3 </w:t>
      </w:r>
      <w:r w:rsidR="002A6D4B">
        <w:rPr>
          <w:rFonts w:ascii="Times New Roman" w:hAnsi="Times New Roman" w:cs="Times New Roman"/>
          <w:b w:val="0"/>
          <w:sz w:val="28"/>
          <w:szCs w:val="28"/>
        </w:rPr>
        <w:t xml:space="preserve">изложить в следующей редакции: </w:t>
      </w:r>
    </w:p>
    <w:p w:rsidR="00570C57" w:rsidRDefault="0060001F" w:rsidP="00570C57">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Pr="0060001F">
        <w:rPr>
          <w:rFonts w:ascii="Times New Roman" w:hAnsi="Times New Roman" w:cs="Times New Roman"/>
          <w:b w:val="0"/>
          <w:sz w:val="28"/>
          <w:szCs w:val="28"/>
        </w:rPr>
        <w:t>Обоснованность выбора направления образования</w:t>
      </w:r>
      <w:r>
        <w:rPr>
          <w:rFonts w:ascii="Times New Roman" w:hAnsi="Times New Roman" w:cs="Times New Roman"/>
          <w:b w:val="0"/>
          <w:sz w:val="28"/>
          <w:szCs w:val="28"/>
        </w:rPr>
        <w:t>»;</w:t>
      </w:r>
    </w:p>
    <w:p w:rsidR="0060001F" w:rsidRDefault="0060001F" w:rsidP="00570C57">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строк</w:t>
      </w:r>
      <w:r w:rsidR="000E32E8">
        <w:rPr>
          <w:rFonts w:ascii="Times New Roman" w:hAnsi="Times New Roman" w:cs="Times New Roman"/>
          <w:b w:val="0"/>
          <w:sz w:val="28"/>
          <w:szCs w:val="28"/>
        </w:rPr>
        <w:t>у</w:t>
      </w:r>
      <w:r>
        <w:rPr>
          <w:rFonts w:ascii="Times New Roman" w:hAnsi="Times New Roman" w:cs="Times New Roman"/>
          <w:b w:val="0"/>
          <w:sz w:val="28"/>
          <w:szCs w:val="28"/>
        </w:rPr>
        <w:t xml:space="preserve"> 3</w:t>
      </w:r>
      <w:r w:rsidR="000E32E8">
        <w:rPr>
          <w:rFonts w:ascii="Times New Roman" w:hAnsi="Times New Roman" w:cs="Times New Roman"/>
          <w:b w:val="0"/>
          <w:sz w:val="28"/>
          <w:szCs w:val="28"/>
        </w:rPr>
        <w:t xml:space="preserve"> изложить </w:t>
      </w:r>
      <w:r w:rsidR="001C418F">
        <w:rPr>
          <w:rFonts w:ascii="Times New Roman" w:hAnsi="Times New Roman" w:cs="Times New Roman"/>
          <w:b w:val="0"/>
          <w:sz w:val="28"/>
          <w:szCs w:val="28"/>
        </w:rPr>
        <w:t xml:space="preserve">в </w:t>
      </w:r>
      <w:r w:rsidR="000E32E8">
        <w:rPr>
          <w:rFonts w:ascii="Times New Roman" w:hAnsi="Times New Roman" w:cs="Times New Roman"/>
          <w:b w:val="0"/>
          <w:sz w:val="28"/>
          <w:szCs w:val="28"/>
        </w:rPr>
        <w:t>следующей редакции</w:t>
      </w:r>
      <w:r>
        <w:rPr>
          <w:rFonts w:ascii="Times New Roman" w:hAnsi="Times New Roman" w:cs="Times New Roman"/>
          <w:b w:val="0"/>
          <w:sz w:val="28"/>
          <w:szCs w:val="28"/>
        </w:rPr>
        <w:t>:</w:t>
      </w:r>
    </w:p>
    <w:p w:rsidR="000E32E8" w:rsidRDefault="000E32E8" w:rsidP="000E32E8">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p>
    <w:tbl>
      <w:tblPr>
        <w:tblStyle w:val="a3"/>
        <w:tblW w:w="10344" w:type="dxa"/>
        <w:tblInd w:w="-318" w:type="dxa"/>
        <w:tblLayout w:type="fixed"/>
        <w:tblLook w:val="04A0" w:firstRow="1" w:lastRow="0" w:firstColumn="1" w:lastColumn="0" w:noHBand="0" w:noVBand="1"/>
      </w:tblPr>
      <w:tblGrid>
        <w:gridCol w:w="426"/>
        <w:gridCol w:w="1832"/>
        <w:gridCol w:w="3413"/>
        <w:gridCol w:w="1843"/>
        <w:gridCol w:w="1984"/>
        <w:gridCol w:w="426"/>
        <w:gridCol w:w="420"/>
      </w:tblGrid>
      <w:tr w:rsidR="000E32E8" w:rsidTr="000E32E8">
        <w:tc>
          <w:tcPr>
            <w:tcW w:w="426" w:type="dxa"/>
            <w:vMerge w:val="restart"/>
          </w:tcPr>
          <w:p w:rsidR="000E32E8" w:rsidRDefault="000E32E8" w:rsidP="000E32E8">
            <w:pPr>
              <w:pStyle w:val="ConsPlusTitle"/>
              <w:spacing w:after="120"/>
              <w:jc w:val="center"/>
              <w:rPr>
                <w:rFonts w:ascii="Times New Roman" w:hAnsi="Times New Roman" w:cs="Times New Roman"/>
                <w:b w:val="0"/>
                <w:sz w:val="28"/>
                <w:szCs w:val="28"/>
              </w:rPr>
            </w:pPr>
            <w:r>
              <w:rPr>
                <w:rFonts w:ascii="Times New Roman" w:hAnsi="Times New Roman" w:cs="Times New Roman"/>
                <w:b w:val="0"/>
                <w:sz w:val="28"/>
                <w:szCs w:val="28"/>
              </w:rPr>
              <w:t>3</w:t>
            </w:r>
          </w:p>
        </w:tc>
        <w:tc>
          <w:tcPr>
            <w:tcW w:w="1832" w:type="dxa"/>
            <w:vMerge w:val="restart"/>
          </w:tcPr>
          <w:p w:rsidR="000E32E8" w:rsidRPr="000E32E8" w:rsidRDefault="000E32E8" w:rsidP="000E32E8">
            <w:pPr>
              <w:pStyle w:val="ConsPlusTitle"/>
              <w:spacing w:after="120"/>
              <w:jc w:val="both"/>
              <w:rPr>
                <w:rFonts w:ascii="Times New Roman" w:hAnsi="Times New Roman" w:cs="Times New Roman"/>
                <w:b w:val="0"/>
                <w:sz w:val="28"/>
                <w:szCs w:val="28"/>
              </w:rPr>
            </w:pPr>
            <w:r w:rsidRPr="000E32E8">
              <w:rPr>
                <w:rFonts w:ascii="Times New Roman" w:hAnsi="Times New Roman" w:cs="Times New Roman"/>
                <w:b w:val="0"/>
                <w:sz w:val="28"/>
                <w:szCs w:val="28"/>
              </w:rPr>
              <w:t>Планируемая эффективность реализации проекта</w:t>
            </w:r>
          </w:p>
        </w:tc>
        <w:tc>
          <w:tcPr>
            <w:tcW w:w="3413" w:type="dxa"/>
          </w:tcPr>
          <w:p w:rsidR="000E32E8" w:rsidRPr="0036517F" w:rsidRDefault="000E32E8" w:rsidP="000E32E8">
            <w:pPr>
              <w:pStyle w:val="ConsPlusNormal"/>
              <w:rPr>
                <w:rFonts w:ascii="Times New Roman" w:hAnsi="Times New Roman" w:cs="Times New Roman"/>
                <w:sz w:val="28"/>
                <w:szCs w:val="28"/>
              </w:rPr>
            </w:pPr>
            <w:r w:rsidRPr="0036517F">
              <w:rPr>
                <w:rFonts w:ascii="Times New Roman" w:hAnsi="Times New Roman" w:cs="Times New Roman"/>
                <w:sz w:val="28"/>
                <w:szCs w:val="28"/>
              </w:rPr>
              <w:t xml:space="preserve">Наличие победителей </w:t>
            </w:r>
            <w:proofErr w:type="gramStart"/>
            <w:r w:rsidRPr="0036517F">
              <w:rPr>
                <w:rFonts w:ascii="Times New Roman" w:hAnsi="Times New Roman" w:cs="Times New Roman"/>
                <w:sz w:val="28"/>
                <w:szCs w:val="28"/>
              </w:rPr>
              <w:t>и(</w:t>
            </w:r>
            <w:proofErr w:type="gramEnd"/>
            <w:r w:rsidRPr="0036517F">
              <w:rPr>
                <w:rFonts w:ascii="Times New Roman" w:hAnsi="Times New Roman" w:cs="Times New Roman"/>
                <w:sz w:val="28"/>
                <w:szCs w:val="28"/>
              </w:rPr>
              <w:t>или) призеров олимпиад школьников уровня не ниже регионального за последние три года по соответствующему профилю (количество, предмет)</w:t>
            </w:r>
          </w:p>
        </w:tc>
        <w:tc>
          <w:tcPr>
            <w:tcW w:w="1843" w:type="dxa"/>
          </w:tcPr>
          <w:p w:rsidR="000E32E8" w:rsidRPr="0036517F" w:rsidRDefault="000E32E8" w:rsidP="000E32E8">
            <w:pPr>
              <w:pStyle w:val="ConsPlusNormal"/>
              <w:rPr>
                <w:rFonts w:ascii="Times New Roman" w:hAnsi="Times New Roman" w:cs="Times New Roman"/>
                <w:sz w:val="28"/>
                <w:szCs w:val="28"/>
              </w:rPr>
            </w:pPr>
            <w:r w:rsidRPr="0036517F">
              <w:rPr>
                <w:rFonts w:ascii="Times New Roman" w:hAnsi="Times New Roman" w:cs="Times New Roman"/>
                <w:sz w:val="28"/>
                <w:szCs w:val="28"/>
              </w:rPr>
              <w:t xml:space="preserve">Информация </w:t>
            </w:r>
            <w:proofErr w:type="gramStart"/>
            <w:r w:rsidRPr="0036517F">
              <w:rPr>
                <w:rFonts w:ascii="Times New Roman" w:hAnsi="Times New Roman" w:cs="Times New Roman"/>
                <w:sz w:val="28"/>
                <w:szCs w:val="28"/>
              </w:rPr>
              <w:t>представлена</w:t>
            </w:r>
            <w:proofErr w:type="gramEnd"/>
            <w:r w:rsidRPr="0036517F">
              <w:rPr>
                <w:rFonts w:ascii="Times New Roman" w:hAnsi="Times New Roman" w:cs="Times New Roman"/>
                <w:sz w:val="28"/>
                <w:szCs w:val="28"/>
              </w:rPr>
              <w:t>/не представлена</w:t>
            </w:r>
          </w:p>
        </w:tc>
        <w:tc>
          <w:tcPr>
            <w:tcW w:w="1984" w:type="dxa"/>
          </w:tcPr>
          <w:p w:rsidR="000E32E8" w:rsidRPr="0036517F" w:rsidRDefault="000E32E8" w:rsidP="000E32E8">
            <w:pPr>
              <w:pStyle w:val="ConsPlusNormal"/>
              <w:rPr>
                <w:rFonts w:ascii="Times New Roman" w:hAnsi="Times New Roman" w:cs="Times New Roman"/>
                <w:sz w:val="28"/>
                <w:szCs w:val="28"/>
              </w:rPr>
            </w:pPr>
            <w:r w:rsidRPr="0036517F">
              <w:rPr>
                <w:rFonts w:ascii="Times New Roman" w:hAnsi="Times New Roman" w:cs="Times New Roman"/>
                <w:sz w:val="28"/>
                <w:szCs w:val="28"/>
              </w:rPr>
              <w:t xml:space="preserve">Количество </w:t>
            </w:r>
            <w:proofErr w:type="gramStart"/>
            <w:r w:rsidRPr="0036517F">
              <w:rPr>
                <w:rFonts w:ascii="Times New Roman" w:hAnsi="Times New Roman" w:cs="Times New Roman"/>
                <w:sz w:val="28"/>
                <w:szCs w:val="28"/>
              </w:rPr>
              <w:t>обучающихся</w:t>
            </w:r>
            <w:proofErr w:type="gramEnd"/>
          </w:p>
        </w:tc>
        <w:tc>
          <w:tcPr>
            <w:tcW w:w="426" w:type="dxa"/>
          </w:tcPr>
          <w:p w:rsidR="000E32E8" w:rsidRDefault="000E32E8" w:rsidP="000E32E8">
            <w:pPr>
              <w:pStyle w:val="ConsPlusTitle"/>
              <w:spacing w:after="120"/>
              <w:jc w:val="both"/>
              <w:rPr>
                <w:rFonts w:ascii="Times New Roman" w:hAnsi="Times New Roman" w:cs="Times New Roman"/>
                <w:b w:val="0"/>
                <w:sz w:val="28"/>
                <w:szCs w:val="28"/>
              </w:rPr>
            </w:pPr>
          </w:p>
        </w:tc>
        <w:tc>
          <w:tcPr>
            <w:tcW w:w="420" w:type="dxa"/>
          </w:tcPr>
          <w:p w:rsidR="000E32E8" w:rsidRDefault="000E32E8" w:rsidP="000E32E8">
            <w:pPr>
              <w:pStyle w:val="ConsPlusTitle"/>
              <w:spacing w:after="120"/>
              <w:jc w:val="both"/>
              <w:rPr>
                <w:rFonts w:ascii="Times New Roman" w:hAnsi="Times New Roman" w:cs="Times New Roman"/>
                <w:b w:val="0"/>
                <w:sz w:val="28"/>
                <w:szCs w:val="28"/>
              </w:rPr>
            </w:pPr>
          </w:p>
        </w:tc>
      </w:tr>
      <w:tr w:rsidR="000E32E8" w:rsidTr="000E32E8">
        <w:tc>
          <w:tcPr>
            <w:tcW w:w="426" w:type="dxa"/>
            <w:vMerge/>
          </w:tcPr>
          <w:p w:rsidR="000E32E8" w:rsidRDefault="000E32E8" w:rsidP="000E32E8">
            <w:pPr>
              <w:pStyle w:val="ConsPlusTitle"/>
              <w:spacing w:after="120"/>
              <w:jc w:val="both"/>
              <w:rPr>
                <w:rFonts w:ascii="Times New Roman" w:hAnsi="Times New Roman" w:cs="Times New Roman"/>
                <w:b w:val="0"/>
                <w:sz w:val="28"/>
                <w:szCs w:val="28"/>
              </w:rPr>
            </w:pPr>
          </w:p>
        </w:tc>
        <w:tc>
          <w:tcPr>
            <w:tcW w:w="1832" w:type="dxa"/>
            <w:vMerge/>
          </w:tcPr>
          <w:p w:rsidR="000E32E8" w:rsidRDefault="000E32E8" w:rsidP="000E32E8">
            <w:pPr>
              <w:pStyle w:val="ConsPlusTitle"/>
              <w:spacing w:after="120"/>
              <w:jc w:val="both"/>
              <w:rPr>
                <w:rFonts w:ascii="Times New Roman" w:hAnsi="Times New Roman" w:cs="Times New Roman"/>
                <w:b w:val="0"/>
                <w:sz w:val="28"/>
                <w:szCs w:val="28"/>
              </w:rPr>
            </w:pPr>
          </w:p>
        </w:tc>
        <w:tc>
          <w:tcPr>
            <w:tcW w:w="3413" w:type="dxa"/>
          </w:tcPr>
          <w:p w:rsidR="000E32E8" w:rsidRPr="0036517F" w:rsidRDefault="000E32E8" w:rsidP="00E918D9">
            <w:pPr>
              <w:pStyle w:val="ConsPlusNormal"/>
              <w:rPr>
                <w:rFonts w:ascii="Times New Roman" w:hAnsi="Times New Roman" w:cs="Times New Roman"/>
                <w:sz w:val="28"/>
                <w:szCs w:val="28"/>
              </w:rPr>
            </w:pPr>
            <w:r w:rsidRPr="0036517F">
              <w:rPr>
                <w:rFonts w:ascii="Times New Roman" w:hAnsi="Times New Roman" w:cs="Times New Roman"/>
                <w:sz w:val="28"/>
                <w:szCs w:val="28"/>
              </w:rPr>
              <w:t>Охват обучающихся, получивших свидетельство о профессиональном обучении в рамках получения среднего общего образования (человек/%)</w:t>
            </w:r>
          </w:p>
        </w:tc>
        <w:tc>
          <w:tcPr>
            <w:tcW w:w="1843" w:type="dxa"/>
          </w:tcPr>
          <w:p w:rsidR="000E32E8" w:rsidRPr="0036517F" w:rsidRDefault="000E32E8" w:rsidP="00E918D9">
            <w:pPr>
              <w:pStyle w:val="ConsPlusNormal"/>
              <w:rPr>
                <w:rFonts w:ascii="Times New Roman" w:hAnsi="Times New Roman" w:cs="Times New Roman"/>
                <w:sz w:val="28"/>
                <w:szCs w:val="28"/>
              </w:rPr>
            </w:pPr>
            <w:r w:rsidRPr="0036517F">
              <w:rPr>
                <w:rFonts w:ascii="Times New Roman" w:hAnsi="Times New Roman" w:cs="Times New Roman"/>
                <w:sz w:val="28"/>
                <w:szCs w:val="28"/>
              </w:rPr>
              <w:t xml:space="preserve">Информация </w:t>
            </w:r>
            <w:proofErr w:type="gramStart"/>
            <w:r w:rsidRPr="0036517F">
              <w:rPr>
                <w:rFonts w:ascii="Times New Roman" w:hAnsi="Times New Roman" w:cs="Times New Roman"/>
                <w:sz w:val="28"/>
                <w:szCs w:val="28"/>
              </w:rPr>
              <w:t>представлена</w:t>
            </w:r>
            <w:proofErr w:type="gramEnd"/>
            <w:r w:rsidRPr="0036517F">
              <w:rPr>
                <w:rFonts w:ascii="Times New Roman" w:hAnsi="Times New Roman" w:cs="Times New Roman"/>
                <w:sz w:val="28"/>
                <w:szCs w:val="28"/>
              </w:rPr>
              <w:t>/не представлена</w:t>
            </w:r>
          </w:p>
        </w:tc>
        <w:tc>
          <w:tcPr>
            <w:tcW w:w="1984" w:type="dxa"/>
          </w:tcPr>
          <w:p w:rsidR="000E32E8" w:rsidRPr="0036517F" w:rsidRDefault="000E32E8" w:rsidP="00E918D9">
            <w:pPr>
              <w:pStyle w:val="ConsPlusNormal"/>
              <w:rPr>
                <w:rFonts w:ascii="Times New Roman" w:hAnsi="Times New Roman" w:cs="Times New Roman"/>
                <w:sz w:val="28"/>
                <w:szCs w:val="28"/>
              </w:rPr>
            </w:pPr>
            <w:r w:rsidRPr="0036517F">
              <w:rPr>
                <w:rFonts w:ascii="Times New Roman" w:hAnsi="Times New Roman" w:cs="Times New Roman"/>
                <w:sz w:val="28"/>
                <w:szCs w:val="28"/>
              </w:rPr>
              <w:t xml:space="preserve">Количество </w:t>
            </w:r>
            <w:proofErr w:type="gramStart"/>
            <w:r w:rsidRPr="0036517F">
              <w:rPr>
                <w:rFonts w:ascii="Times New Roman" w:hAnsi="Times New Roman" w:cs="Times New Roman"/>
                <w:sz w:val="28"/>
                <w:szCs w:val="28"/>
              </w:rPr>
              <w:t>обучающихся</w:t>
            </w:r>
            <w:proofErr w:type="gramEnd"/>
          </w:p>
        </w:tc>
        <w:tc>
          <w:tcPr>
            <w:tcW w:w="426" w:type="dxa"/>
          </w:tcPr>
          <w:p w:rsidR="000E32E8" w:rsidRDefault="000E32E8" w:rsidP="000E32E8">
            <w:pPr>
              <w:pStyle w:val="ConsPlusTitle"/>
              <w:spacing w:after="120"/>
              <w:jc w:val="both"/>
              <w:rPr>
                <w:rFonts w:ascii="Times New Roman" w:hAnsi="Times New Roman" w:cs="Times New Roman"/>
                <w:b w:val="0"/>
                <w:sz w:val="28"/>
                <w:szCs w:val="28"/>
              </w:rPr>
            </w:pPr>
          </w:p>
        </w:tc>
        <w:tc>
          <w:tcPr>
            <w:tcW w:w="420" w:type="dxa"/>
          </w:tcPr>
          <w:p w:rsidR="000E32E8" w:rsidRDefault="000E32E8" w:rsidP="000E32E8">
            <w:pPr>
              <w:pStyle w:val="ConsPlusTitle"/>
              <w:spacing w:after="120"/>
              <w:jc w:val="both"/>
              <w:rPr>
                <w:rFonts w:ascii="Times New Roman" w:hAnsi="Times New Roman" w:cs="Times New Roman"/>
                <w:b w:val="0"/>
                <w:sz w:val="28"/>
                <w:szCs w:val="28"/>
              </w:rPr>
            </w:pPr>
          </w:p>
        </w:tc>
      </w:tr>
      <w:tr w:rsidR="000E32E8" w:rsidTr="000E32E8">
        <w:tc>
          <w:tcPr>
            <w:tcW w:w="426" w:type="dxa"/>
            <w:vMerge/>
          </w:tcPr>
          <w:p w:rsidR="000E32E8" w:rsidRDefault="000E32E8" w:rsidP="000E32E8">
            <w:pPr>
              <w:pStyle w:val="ConsPlusTitle"/>
              <w:spacing w:after="120"/>
              <w:jc w:val="both"/>
              <w:rPr>
                <w:rFonts w:ascii="Times New Roman" w:hAnsi="Times New Roman" w:cs="Times New Roman"/>
                <w:b w:val="0"/>
                <w:sz w:val="28"/>
                <w:szCs w:val="28"/>
              </w:rPr>
            </w:pPr>
          </w:p>
        </w:tc>
        <w:tc>
          <w:tcPr>
            <w:tcW w:w="1832" w:type="dxa"/>
            <w:vMerge/>
          </w:tcPr>
          <w:p w:rsidR="000E32E8" w:rsidRDefault="000E32E8" w:rsidP="000E32E8">
            <w:pPr>
              <w:pStyle w:val="ConsPlusTitle"/>
              <w:spacing w:after="120"/>
              <w:jc w:val="both"/>
              <w:rPr>
                <w:rFonts w:ascii="Times New Roman" w:hAnsi="Times New Roman" w:cs="Times New Roman"/>
                <w:b w:val="0"/>
                <w:sz w:val="28"/>
                <w:szCs w:val="28"/>
              </w:rPr>
            </w:pPr>
          </w:p>
        </w:tc>
        <w:tc>
          <w:tcPr>
            <w:tcW w:w="3413" w:type="dxa"/>
          </w:tcPr>
          <w:p w:rsidR="000E32E8" w:rsidRPr="000E32E8" w:rsidRDefault="000E32E8" w:rsidP="0070199B">
            <w:pPr>
              <w:pStyle w:val="ConsPlusNormal"/>
              <w:rPr>
                <w:rFonts w:ascii="Times New Roman" w:hAnsi="Times New Roman" w:cs="Times New Roman"/>
                <w:sz w:val="28"/>
                <w:szCs w:val="28"/>
              </w:rPr>
            </w:pPr>
            <w:r w:rsidRPr="000E32E8">
              <w:rPr>
                <w:rFonts w:ascii="Times New Roman" w:hAnsi="Times New Roman" w:cs="Times New Roman"/>
                <w:sz w:val="28"/>
                <w:szCs w:val="28"/>
              </w:rPr>
              <w:t xml:space="preserve">Количество обучающихся 10-11 классов, планируемых к зачислению на обучение </w:t>
            </w:r>
            <w:r w:rsidR="0070199B">
              <w:rPr>
                <w:rFonts w:ascii="Times New Roman" w:hAnsi="Times New Roman" w:cs="Times New Roman"/>
                <w:sz w:val="28"/>
                <w:szCs w:val="28"/>
              </w:rPr>
              <w:t xml:space="preserve">в </w:t>
            </w:r>
            <w:r w:rsidR="0070199B" w:rsidRPr="0070199B">
              <w:rPr>
                <w:rFonts w:ascii="Times New Roman" w:hAnsi="Times New Roman" w:cs="Times New Roman"/>
                <w:sz w:val="28"/>
                <w:szCs w:val="28"/>
              </w:rPr>
              <w:t>профильны</w:t>
            </w:r>
            <w:r w:rsidR="0070199B">
              <w:rPr>
                <w:rFonts w:ascii="Times New Roman" w:hAnsi="Times New Roman" w:cs="Times New Roman"/>
                <w:sz w:val="28"/>
                <w:szCs w:val="28"/>
              </w:rPr>
              <w:t>е</w:t>
            </w:r>
            <w:r w:rsidR="0070199B" w:rsidRPr="0070199B">
              <w:rPr>
                <w:rFonts w:ascii="Times New Roman" w:hAnsi="Times New Roman" w:cs="Times New Roman"/>
                <w:sz w:val="28"/>
                <w:szCs w:val="28"/>
              </w:rPr>
              <w:t xml:space="preserve"> предпрофессиональны</w:t>
            </w:r>
            <w:r w:rsidR="0070199B">
              <w:rPr>
                <w:rFonts w:ascii="Times New Roman" w:hAnsi="Times New Roman" w:cs="Times New Roman"/>
                <w:sz w:val="28"/>
                <w:szCs w:val="28"/>
              </w:rPr>
              <w:t>е</w:t>
            </w:r>
            <w:r w:rsidR="0070199B" w:rsidRPr="0070199B">
              <w:rPr>
                <w:rFonts w:ascii="Times New Roman" w:hAnsi="Times New Roman" w:cs="Times New Roman"/>
                <w:sz w:val="28"/>
                <w:szCs w:val="28"/>
              </w:rPr>
              <w:t xml:space="preserve"> </w:t>
            </w:r>
            <w:r w:rsidRPr="000E32E8">
              <w:rPr>
                <w:rFonts w:ascii="Times New Roman" w:hAnsi="Times New Roman" w:cs="Times New Roman"/>
                <w:sz w:val="28"/>
                <w:szCs w:val="28"/>
              </w:rPr>
              <w:t>классы</w:t>
            </w:r>
          </w:p>
        </w:tc>
        <w:tc>
          <w:tcPr>
            <w:tcW w:w="1843" w:type="dxa"/>
          </w:tcPr>
          <w:p w:rsidR="000E32E8" w:rsidRPr="0036517F" w:rsidRDefault="000E32E8" w:rsidP="00E918D9">
            <w:pPr>
              <w:pStyle w:val="ConsPlusNormal"/>
              <w:rPr>
                <w:rFonts w:ascii="Times New Roman" w:hAnsi="Times New Roman" w:cs="Times New Roman"/>
                <w:sz w:val="28"/>
                <w:szCs w:val="28"/>
              </w:rPr>
            </w:pPr>
            <w:r w:rsidRPr="0036517F">
              <w:rPr>
                <w:rFonts w:ascii="Times New Roman" w:hAnsi="Times New Roman" w:cs="Times New Roman"/>
                <w:sz w:val="28"/>
                <w:szCs w:val="28"/>
              </w:rPr>
              <w:t xml:space="preserve">Информация </w:t>
            </w:r>
            <w:proofErr w:type="gramStart"/>
            <w:r w:rsidRPr="0036517F">
              <w:rPr>
                <w:rFonts w:ascii="Times New Roman" w:hAnsi="Times New Roman" w:cs="Times New Roman"/>
                <w:sz w:val="28"/>
                <w:szCs w:val="28"/>
              </w:rPr>
              <w:t>представлена</w:t>
            </w:r>
            <w:proofErr w:type="gramEnd"/>
            <w:r w:rsidRPr="0036517F">
              <w:rPr>
                <w:rFonts w:ascii="Times New Roman" w:hAnsi="Times New Roman" w:cs="Times New Roman"/>
                <w:sz w:val="28"/>
                <w:szCs w:val="28"/>
              </w:rPr>
              <w:t>/не представлена</w:t>
            </w:r>
          </w:p>
        </w:tc>
        <w:tc>
          <w:tcPr>
            <w:tcW w:w="1984" w:type="dxa"/>
          </w:tcPr>
          <w:p w:rsidR="000E32E8" w:rsidRPr="0036517F" w:rsidRDefault="000E32E8" w:rsidP="00E918D9">
            <w:pPr>
              <w:pStyle w:val="ConsPlusNormal"/>
              <w:rPr>
                <w:rFonts w:ascii="Times New Roman" w:hAnsi="Times New Roman" w:cs="Times New Roman"/>
                <w:sz w:val="28"/>
                <w:szCs w:val="28"/>
              </w:rPr>
            </w:pPr>
            <w:r w:rsidRPr="0036517F">
              <w:rPr>
                <w:rFonts w:ascii="Times New Roman" w:hAnsi="Times New Roman" w:cs="Times New Roman"/>
                <w:sz w:val="28"/>
                <w:szCs w:val="28"/>
              </w:rPr>
              <w:t>Охват обучающихся 10</w:t>
            </w:r>
            <w:r w:rsidR="00776A90">
              <w:rPr>
                <w:rFonts w:ascii="Times New Roman" w:hAnsi="Times New Roman" w:cs="Times New Roman"/>
                <w:sz w:val="28"/>
                <w:szCs w:val="28"/>
              </w:rPr>
              <w:t>-11</w:t>
            </w:r>
            <w:r w:rsidRPr="0036517F">
              <w:rPr>
                <w:rFonts w:ascii="Times New Roman" w:hAnsi="Times New Roman" w:cs="Times New Roman"/>
                <w:sz w:val="28"/>
                <w:szCs w:val="28"/>
              </w:rPr>
              <w:t xml:space="preserve"> классов, %</w:t>
            </w:r>
          </w:p>
        </w:tc>
        <w:tc>
          <w:tcPr>
            <w:tcW w:w="426" w:type="dxa"/>
          </w:tcPr>
          <w:p w:rsidR="000E32E8" w:rsidRDefault="000E32E8" w:rsidP="000E32E8">
            <w:pPr>
              <w:pStyle w:val="ConsPlusTitle"/>
              <w:spacing w:after="120"/>
              <w:jc w:val="both"/>
              <w:rPr>
                <w:rFonts w:ascii="Times New Roman" w:hAnsi="Times New Roman" w:cs="Times New Roman"/>
                <w:b w:val="0"/>
                <w:sz w:val="28"/>
                <w:szCs w:val="28"/>
              </w:rPr>
            </w:pPr>
          </w:p>
        </w:tc>
        <w:tc>
          <w:tcPr>
            <w:tcW w:w="420" w:type="dxa"/>
          </w:tcPr>
          <w:p w:rsidR="000E32E8" w:rsidRDefault="000E32E8" w:rsidP="000E32E8">
            <w:pPr>
              <w:pStyle w:val="ConsPlusTitle"/>
              <w:spacing w:after="120"/>
              <w:jc w:val="both"/>
              <w:rPr>
                <w:rFonts w:ascii="Times New Roman" w:hAnsi="Times New Roman" w:cs="Times New Roman"/>
                <w:b w:val="0"/>
                <w:sz w:val="28"/>
                <w:szCs w:val="28"/>
              </w:rPr>
            </w:pPr>
          </w:p>
        </w:tc>
      </w:tr>
      <w:tr w:rsidR="000E32E8" w:rsidTr="000E32E8">
        <w:tc>
          <w:tcPr>
            <w:tcW w:w="426" w:type="dxa"/>
            <w:vMerge/>
          </w:tcPr>
          <w:p w:rsidR="000E32E8" w:rsidRDefault="000E32E8" w:rsidP="000E32E8">
            <w:pPr>
              <w:pStyle w:val="ConsPlusTitle"/>
              <w:spacing w:after="120"/>
              <w:jc w:val="both"/>
              <w:rPr>
                <w:rFonts w:ascii="Times New Roman" w:hAnsi="Times New Roman" w:cs="Times New Roman"/>
                <w:b w:val="0"/>
                <w:sz w:val="28"/>
                <w:szCs w:val="28"/>
              </w:rPr>
            </w:pPr>
          </w:p>
        </w:tc>
        <w:tc>
          <w:tcPr>
            <w:tcW w:w="1832" w:type="dxa"/>
            <w:vMerge/>
          </w:tcPr>
          <w:p w:rsidR="000E32E8" w:rsidRDefault="000E32E8" w:rsidP="000E32E8">
            <w:pPr>
              <w:pStyle w:val="ConsPlusTitle"/>
              <w:spacing w:after="120"/>
              <w:jc w:val="both"/>
              <w:rPr>
                <w:rFonts w:ascii="Times New Roman" w:hAnsi="Times New Roman" w:cs="Times New Roman"/>
                <w:b w:val="0"/>
                <w:sz w:val="28"/>
                <w:szCs w:val="28"/>
              </w:rPr>
            </w:pPr>
          </w:p>
        </w:tc>
        <w:tc>
          <w:tcPr>
            <w:tcW w:w="3413" w:type="dxa"/>
          </w:tcPr>
          <w:p w:rsidR="000E32E8" w:rsidRPr="000E32E8" w:rsidRDefault="000E32E8" w:rsidP="0070199B">
            <w:pPr>
              <w:pStyle w:val="ConsPlusNormal"/>
              <w:rPr>
                <w:rFonts w:ascii="Times New Roman" w:hAnsi="Times New Roman" w:cs="Times New Roman"/>
                <w:sz w:val="28"/>
                <w:szCs w:val="28"/>
              </w:rPr>
            </w:pPr>
            <w:r w:rsidRPr="000E32E8">
              <w:rPr>
                <w:rFonts w:ascii="Times New Roman" w:hAnsi="Times New Roman" w:cs="Times New Roman"/>
                <w:sz w:val="28"/>
                <w:szCs w:val="28"/>
              </w:rPr>
              <w:t xml:space="preserve">Охват </w:t>
            </w:r>
            <w:proofErr w:type="gramStart"/>
            <w:r w:rsidRPr="000E32E8">
              <w:rPr>
                <w:rFonts w:ascii="Times New Roman" w:hAnsi="Times New Roman" w:cs="Times New Roman"/>
                <w:sz w:val="28"/>
                <w:szCs w:val="28"/>
              </w:rPr>
              <w:t>обучающихся</w:t>
            </w:r>
            <w:proofErr w:type="gramEnd"/>
            <w:r w:rsidRPr="000E32E8">
              <w:rPr>
                <w:rFonts w:ascii="Times New Roman" w:hAnsi="Times New Roman" w:cs="Times New Roman"/>
                <w:sz w:val="28"/>
                <w:szCs w:val="28"/>
              </w:rPr>
              <w:t xml:space="preserve"> для которых будет организовано профессиональное обучение в 10 классе</w:t>
            </w:r>
          </w:p>
        </w:tc>
        <w:tc>
          <w:tcPr>
            <w:tcW w:w="1843" w:type="dxa"/>
          </w:tcPr>
          <w:p w:rsidR="000E32E8" w:rsidRPr="0036517F" w:rsidRDefault="000E32E8" w:rsidP="00E918D9">
            <w:pPr>
              <w:pStyle w:val="ConsPlusNormal"/>
              <w:rPr>
                <w:rFonts w:ascii="Times New Roman" w:hAnsi="Times New Roman" w:cs="Times New Roman"/>
                <w:sz w:val="28"/>
                <w:szCs w:val="28"/>
              </w:rPr>
            </w:pPr>
            <w:r w:rsidRPr="0036517F">
              <w:rPr>
                <w:rFonts w:ascii="Times New Roman" w:hAnsi="Times New Roman" w:cs="Times New Roman"/>
                <w:sz w:val="28"/>
                <w:szCs w:val="28"/>
              </w:rPr>
              <w:t xml:space="preserve">Информация </w:t>
            </w:r>
            <w:proofErr w:type="gramStart"/>
            <w:r w:rsidRPr="0036517F">
              <w:rPr>
                <w:rFonts w:ascii="Times New Roman" w:hAnsi="Times New Roman" w:cs="Times New Roman"/>
                <w:sz w:val="28"/>
                <w:szCs w:val="28"/>
              </w:rPr>
              <w:t>представлена</w:t>
            </w:r>
            <w:proofErr w:type="gramEnd"/>
            <w:r w:rsidRPr="0036517F">
              <w:rPr>
                <w:rFonts w:ascii="Times New Roman" w:hAnsi="Times New Roman" w:cs="Times New Roman"/>
                <w:sz w:val="28"/>
                <w:szCs w:val="28"/>
              </w:rPr>
              <w:t>/не представлена</w:t>
            </w:r>
          </w:p>
        </w:tc>
        <w:tc>
          <w:tcPr>
            <w:tcW w:w="1984" w:type="dxa"/>
          </w:tcPr>
          <w:p w:rsidR="000E32E8" w:rsidRPr="0036517F" w:rsidRDefault="000E32E8" w:rsidP="00E918D9">
            <w:pPr>
              <w:pStyle w:val="ConsPlusNormal"/>
              <w:rPr>
                <w:rFonts w:ascii="Times New Roman" w:hAnsi="Times New Roman" w:cs="Times New Roman"/>
                <w:sz w:val="28"/>
                <w:szCs w:val="28"/>
              </w:rPr>
            </w:pPr>
            <w:proofErr w:type="gramStart"/>
            <w:r w:rsidRPr="0036517F">
              <w:rPr>
                <w:rFonts w:ascii="Times New Roman" w:hAnsi="Times New Roman" w:cs="Times New Roman"/>
                <w:sz w:val="28"/>
                <w:szCs w:val="28"/>
              </w:rPr>
              <w:t>Количество/доля обучающихся, для которых будет организовано профессиональное обучение в 10 классе (человек/%)</w:t>
            </w:r>
            <w:proofErr w:type="gramEnd"/>
          </w:p>
        </w:tc>
        <w:tc>
          <w:tcPr>
            <w:tcW w:w="426" w:type="dxa"/>
          </w:tcPr>
          <w:p w:rsidR="000E32E8" w:rsidRDefault="000E32E8" w:rsidP="000E32E8">
            <w:pPr>
              <w:pStyle w:val="ConsPlusTitle"/>
              <w:spacing w:after="120"/>
              <w:jc w:val="both"/>
              <w:rPr>
                <w:rFonts w:ascii="Times New Roman" w:hAnsi="Times New Roman" w:cs="Times New Roman"/>
                <w:b w:val="0"/>
                <w:sz w:val="28"/>
                <w:szCs w:val="28"/>
              </w:rPr>
            </w:pPr>
          </w:p>
        </w:tc>
        <w:tc>
          <w:tcPr>
            <w:tcW w:w="420" w:type="dxa"/>
          </w:tcPr>
          <w:p w:rsidR="000E32E8" w:rsidRDefault="000E32E8" w:rsidP="000E32E8">
            <w:pPr>
              <w:pStyle w:val="ConsPlusTitle"/>
              <w:spacing w:after="120"/>
              <w:jc w:val="both"/>
              <w:rPr>
                <w:rFonts w:ascii="Times New Roman" w:hAnsi="Times New Roman" w:cs="Times New Roman"/>
                <w:b w:val="0"/>
                <w:sz w:val="28"/>
                <w:szCs w:val="28"/>
              </w:rPr>
            </w:pPr>
          </w:p>
        </w:tc>
      </w:tr>
      <w:tr w:rsidR="000E32E8" w:rsidTr="000E32E8">
        <w:tc>
          <w:tcPr>
            <w:tcW w:w="426" w:type="dxa"/>
            <w:vMerge/>
          </w:tcPr>
          <w:p w:rsidR="000E32E8" w:rsidRDefault="000E32E8" w:rsidP="000E32E8">
            <w:pPr>
              <w:pStyle w:val="ConsPlusTitle"/>
              <w:spacing w:after="120"/>
              <w:jc w:val="both"/>
              <w:rPr>
                <w:rFonts w:ascii="Times New Roman" w:hAnsi="Times New Roman" w:cs="Times New Roman"/>
                <w:b w:val="0"/>
                <w:sz w:val="28"/>
                <w:szCs w:val="28"/>
              </w:rPr>
            </w:pPr>
          </w:p>
        </w:tc>
        <w:tc>
          <w:tcPr>
            <w:tcW w:w="1832" w:type="dxa"/>
            <w:vMerge/>
          </w:tcPr>
          <w:p w:rsidR="000E32E8" w:rsidRDefault="000E32E8" w:rsidP="000E32E8">
            <w:pPr>
              <w:pStyle w:val="ConsPlusTitle"/>
              <w:spacing w:after="120"/>
              <w:jc w:val="both"/>
              <w:rPr>
                <w:rFonts w:ascii="Times New Roman" w:hAnsi="Times New Roman" w:cs="Times New Roman"/>
                <w:b w:val="0"/>
                <w:sz w:val="28"/>
                <w:szCs w:val="28"/>
              </w:rPr>
            </w:pPr>
          </w:p>
        </w:tc>
        <w:tc>
          <w:tcPr>
            <w:tcW w:w="3413" w:type="dxa"/>
          </w:tcPr>
          <w:p w:rsidR="000E32E8" w:rsidRPr="000E32E8" w:rsidRDefault="000E32E8" w:rsidP="0070199B">
            <w:pPr>
              <w:pStyle w:val="ConsPlusNormal"/>
              <w:rPr>
                <w:rFonts w:ascii="Times New Roman" w:hAnsi="Times New Roman" w:cs="Times New Roman"/>
                <w:sz w:val="28"/>
                <w:szCs w:val="28"/>
              </w:rPr>
            </w:pPr>
            <w:r w:rsidRPr="000E32E8">
              <w:rPr>
                <w:rFonts w:ascii="Times New Roman" w:hAnsi="Times New Roman" w:cs="Times New Roman"/>
                <w:sz w:val="28"/>
                <w:szCs w:val="28"/>
              </w:rPr>
              <w:t xml:space="preserve">Охват обучающихся 5-11 классов </w:t>
            </w:r>
            <w:proofErr w:type="gramStart"/>
            <w:r w:rsidRPr="000E32E8">
              <w:rPr>
                <w:rFonts w:ascii="Times New Roman" w:hAnsi="Times New Roman" w:cs="Times New Roman"/>
                <w:sz w:val="28"/>
                <w:szCs w:val="28"/>
              </w:rPr>
              <w:t>обучением по программам</w:t>
            </w:r>
            <w:proofErr w:type="gramEnd"/>
            <w:r w:rsidRPr="000E32E8">
              <w:rPr>
                <w:rFonts w:ascii="Times New Roman" w:hAnsi="Times New Roman" w:cs="Times New Roman"/>
                <w:sz w:val="28"/>
                <w:szCs w:val="28"/>
              </w:rPr>
              <w:t xml:space="preserve"> внеурочной деятельности с использованием </w:t>
            </w:r>
            <w:r w:rsidRPr="000E32E8">
              <w:rPr>
                <w:rFonts w:ascii="Times New Roman" w:hAnsi="Times New Roman" w:cs="Times New Roman"/>
                <w:sz w:val="28"/>
                <w:szCs w:val="28"/>
              </w:rPr>
              <w:lastRenderedPageBreak/>
              <w:t xml:space="preserve">оборудования </w:t>
            </w:r>
            <w:r w:rsidR="0070199B" w:rsidRPr="0070199B">
              <w:rPr>
                <w:rFonts w:ascii="Times New Roman" w:hAnsi="Times New Roman" w:cs="Times New Roman"/>
                <w:sz w:val="28"/>
                <w:szCs w:val="28"/>
              </w:rPr>
              <w:t>профильны</w:t>
            </w:r>
            <w:r w:rsidR="0070199B">
              <w:rPr>
                <w:rFonts w:ascii="Times New Roman" w:hAnsi="Times New Roman" w:cs="Times New Roman"/>
                <w:sz w:val="28"/>
                <w:szCs w:val="28"/>
              </w:rPr>
              <w:t>х</w:t>
            </w:r>
            <w:r w:rsidR="0070199B" w:rsidRPr="0070199B">
              <w:rPr>
                <w:rFonts w:ascii="Times New Roman" w:hAnsi="Times New Roman" w:cs="Times New Roman"/>
                <w:sz w:val="28"/>
                <w:szCs w:val="28"/>
              </w:rPr>
              <w:t xml:space="preserve"> предпрофессиональны</w:t>
            </w:r>
            <w:r w:rsidR="0070199B">
              <w:rPr>
                <w:rFonts w:ascii="Times New Roman" w:hAnsi="Times New Roman" w:cs="Times New Roman"/>
                <w:sz w:val="28"/>
                <w:szCs w:val="28"/>
              </w:rPr>
              <w:t>х</w:t>
            </w:r>
            <w:r w:rsidR="0070199B" w:rsidRPr="0070199B">
              <w:rPr>
                <w:rFonts w:ascii="Times New Roman" w:hAnsi="Times New Roman" w:cs="Times New Roman"/>
                <w:sz w:val="28"/>
                <w:szCs w:val="28"/>
              </w:rPr>
              <w:t xml:space="preserve"> </w:t>
            </w:r>
            <w:r w:rsidRPr="000E32E8">
              <w:rPr>
                <w:rFonts w:ascii="Times New Roman" w:hAnsi="Times New Roman" w:cs="Times New Roman"/>
                <w:sz w:val="28"/>
                <w:szCs w:val="28"/>
              </w:rPr>
              <w:t>классов</w:t>
            </w:r>
          </w:p>
        </w:tc>
        <w:tc>
          <w:tcPr>
            <w:tcW w:w="1843" w:type="dxa"/>
          </w:tcPr>
          <w:p w:rsidR="000E32E8" w:rsidRPr="0036517F" w:rsidRDefault="000E32E8" w:rsidP="00E918D9">
            <w:pPr>
              <w:pStyle w:val="ConsPlusNormal"/>
              <w:rPr>
                <w:rFonts w:ascii="Times New Roman" w:hAnsi="Times New Roman" w:cs="Times New Roman"/>
                <w:sz w:val="28"/>
                <w:szCs w:val="28"/>
              </w:rPr>
            </w:pPr>
          </w:p>
        </w:tc>
        <w:tc>
          <w:tcPr>
            <w:tcW w:w="1984" w:type="dxa"/>
          </w:tcPr>
          <w:p w:rsidR="000E32E8" w:rsidRPr="0036517F" w:rsidRDefault="000E32E8" w:rsidP="00E918D9">
            <w:pPr>
              <w:pStyle w:val="ConsPlusNormal"/>
              <w:rPr>
                <w:rFonts w:ascii="Times New Roman" w:hAnsi="Times New Roman" w:cs="Times New Roman"/>
                <w:sz w:val="28"/>
                <w:szCs w:val="28"/>
              </w:rPr>
            </w:pPr>
            <w:r w:rsidRPr="0036517F">
              <w:rPr>
                <w:rFonts w:ascii="Times New Roman" w:hAnsi="Times New Roman" w:cs="Times New Roman"/>
                <w:sz w:val="28"/>
                <w:szCs w:val="28"/>
              </w:rPr>
              <w:t xml:space="preserve">Количество/доля обучающихся, прошедших </w:t>
            </w:r>
            <w:proofErr w:type="gramStart"/>
            <w:r w:rsidRPr="0036517F">
              <w:rPr>
                <w:rFonts w:ascii="Times New Roman" w:hAnsi="Times New Roman" w:cs="Times New Roman"/>
                <w:sz w:val="28"/>
                <w:szCs w:val="28"/>
              </w:rPr>
              <w:t xml:space="preserve">обучение по </w:t>
            </w:r>
            <w:r w:rsidRPr="0036517F">
              <w:rPr>
                <w:rFonts w:ascii="Times New Roman" w:hAnsi="Times New Roman" w:cs="Times New Roman"/>
                <w:sz w:val="28"/>
                <w:szCs w:val="28"/>
              </w:rPr>
              <w:lastRenderedPageBreak/>
              <w:t>программам</w:t>
            </w:r>
            <w:proofErr w:type="gramEnd"/>
            <w:r w:rsidRPr="0036517F">
              <w:rPr>
                <w:rFonts w:ascii="Times New Roman" w:hAnsi="Times New Roman" w:cs="Times New Roman"/>
                <w:sz w:val="28"/>
                <w:szCs w:val="28"/>
              </w:rPr>
              <w:t xml:space="preserve"> внеурочной деятельности (человек/%)</w:t>
            </w:r>
          </w:p>
        </w:tc>
        <w:tc>
          <w:tcPr>
            <w:tcW w:w="426" w:type="dxa"/>
          </w:tcPr>
          <w:p w:rsidR="000E32E8" w:rsidRDefault="000E32E8" w:rsidP="000E32E8">
            <w:pPr>
              <w:pStyle w:val="ConsPlusTitle"/>
              <w:spacing w:after="120"/>
              <w:jc w:val="both"/>
              <w:rPr>
                <w:rFonts w:ascii="Times New Roman" w:hAnsi="Times New Roman" w:cs="Times New Roman"/>
                <w:b w:val="0"/>
                <w:sz w:val="28"/>
                <w:szCs w:val="28"/>
              </w:rPr>
            </w:pPr>
          </w:p>
        </w:tc>
        <w:tc>
          <w:tcPr>
            <w:tcW w:w="420" w:type="dxa"/>
          </w:tcPr>
          <w:p w:rsidR="000E32E8" w:rsidRDefault="000E32E8" w:rsidP="000E32E8">
            <w:pPr>
              <w:pStyle w:val="ConsPlusTitle"/>
              <w:spacing w:after="120"/>
              <w:jc w:val="both"/>
              <w:rPr>
                <w:rFonts w:ascii="Times New Roman" w:hAnsi="Times New Roman" w:cs="Times New Roman"/>
                <w:b w:val="0"/>
                <w:sz w:val="28"/>
                <w:szCs w:val="28"/>
              </w:rPr>
            </w:pPr>
          </w:p>
        </w:tc>
      </w:tr>
      <w:tr w:rsidR="000E32E8" w:rsidTr="000E32E8">
        <w:tc>
          <w:tcPr>
            <w:tcW w:w="426" w:type="dxa"/>
            <w:vMerge/>
          </w:tcPr>
          <w:p w:rsidR="000E32E8" w:rsidRDefault="000E32E8" w:rsidP="000E32E8">
            <w:pPr>
              <w:pStyle w:val="ConsPlusTitle"/>
              <w:spacing w:after="120"/>
              <w:jc w:val="both"/>
              <w:rPr>
                <w:rFonts w:ascii="Times New Roman" w:hAnsi="Times New Roman" w:cs="Times New Roman"/>
                <w:b w:val="0"/>
                <w:sz w:val="28"/>
                <w:szCs w:val="28"/>
              </w:rPr>
            </w:pPr>
          </w:p>
        </w:tc>
        <w:tc>
          <w:tcPr>
            <w:tcW w:w="1832" w:type="dxa"/>
            <w:vMerge/>
          </w:tcPr>
          <w:p w:rsidR="000E32E8" w:rsidRDefault="000E32E8" w:rsidP="000E32E8">
            <w:pPr>
              <w:pStyle w:val="ConsPlusTitle"/>
              <w:spacing w:after="120"/>
              <w:jc w:val="both"/>
              <w:rPr>
                <w:rFonts w:ascii="Times New Roman" w:hAnsi="Times New Roman" w:cs="Times New Roman"/>
                <w:b w:val="0"/>
                <w:sz w:val="28"/>
                <w:szCs w:val="28"/>
              </w:rPr>
            </w:pPr>
          </w:p>
        </w:tc>
        <w:tc>
          <w:tcPr>
            <w:tcW w:w="3413" w:type="dxa"/>
          </w:tcPr>
          <w:p w:rsidR="000E32E8" w:rsidRPr="000E32E8" w:rsidRDefault="000E32E8" w:rsidP="0070199B">
            <w:pPr>
              <w:pStyle w:val="ConsPlusNormal"/>
              <w:rPr>
                <w:rFonts w:ascii="Times New Roman" w:hAnsi="Times New Roman" w:cs="Times New Roman"/>
                <w:sz w:val="28"/>
                <w:szCs w:val="28"/>
              </w:rPr>
            </w:pPr>
            <w:r w:rsidRPr="000E32E8">
              <w:rPr>
                <w:rFonts w:ascii="Times New Roman" w:hAnsi="Times New Roman" w:cs="Times New Roman"/>
                <w:sz w:val="28"/>
                <w:szCs w:val="28"/>
              </w:rPr>
              <w:t xml:space="preserve">Охват обучающихся 5-11 классов </w:t>
            </w:r>
            <w:proofErr w:type="gramStart"/>
            <w:r w:rsidRPr="000E32E8">
              <w:rPr>
                <w:rFonts w:ascii="Times New Roman" w:hAnsi="Times New Roman" w:cs="Times New Roman"/>
                <w:sz w:val="28"/>
                <w:szCs w:val="28"/>
              </w:rPr>
              <w:t>обучением по программам</w:t>
            </w:r>
            <w:proofErr w:type="gramEnd"/>
            <w:r w:rsidRPr="000E32E8">
              <w:rPr>
                <w:rFonts w:ascii="Times New Roman" w:hAnsi="Times New Roman" w:cs="Times New Roman"/>
                <w:sz w:val="28"/>
                <w:szCs w:val="28"/>
              </w:rPr>
              <w:t xml:space="preserve"> дополнительного образования </w:t>
            </w:r>
            <w:r w:rsidR="0070199B">
              <w:rPr>
                <w:rFonts w:ascii="Times New Roman" w:hAnsi="Times New Roman" w:cs="Times New Roman"/>
                <w:sz w:val="28"/>
                <w:szCs w:val="28"/>
              </w:rPr>
              <w:t xml:space="preserve">соответствующей </w:t>
            </w:r>
            <w:r w:rsidRPr="000E32E8">
              <w:rPr>
                <w:rFonts w:ascii="Times New Roman" w:hAnsi="Times New Roman" w:cs="Times New Roman"/>
                <w:sz w:val="28"/>
                <w:szCs w:val="28"/>
              </w:rPr>
              <w:t>направленности</w:t>
            </w:r>
            <w:r w:rsidR="0070199B">
              <w:rPr>
                <w:rFonts w:ascii="Times New Roman" w:hAnsi="Times New Roman" w:cs="Times New Roman"/>
                <w:sz w:val="28"/>
                <w:szCs w:val="28"/>
              </w:rPr>
              <w:t xml:space="preserve"> </w:t>
            </w:r>
          </w:p>
        </w:tc>
        <w:tc>
          <w:tcPr>
            <w:tcW w:w="1843" w:type="dxa"/>
          </w:tcPr>
          <w:p w:rsidR="000E32E8" w:rsidRPr="0036517F" w:rsidRDefault="000E32E8" w:rsidP="00E918D9">
            <w:pPr>
              <w:pStyle w:val="ConsPlusNormal"/>
              <w:rPr>
                <w:rFonts w:ascii="Times New Roman" w:hAnsi="Times New Roman" w:cs="Times New Roman"/>
                <w:sz w:val="28"/>
                <w:szCs w:val="28"/>
              </w:rPr>
            </w:pPr>
          </w:p>
        </w:tc>
        <w:tc>
          <w:tcPr>
            <w:tcW w:w="1984" w:type="dxa"/>
          </w:tcPr>
          <w:p w:rsidR="000E32E8" w:rsidRPr="0036517F" w:rsidRDefault="000E32E8" w:rsidP="00E918D9">
            <w:pPr>
              <w:pStyle w:val="ConsPlusNormal"/>
              <w:rPr>
                <w:rFonts w:ascii="Times New Roman" w:hAnsi="Times New Roman" w:cs="Times New Roman"/>
                <w:sz w:val="28"/>
                <w:szCs w:val="28"/>
              </w:rPr>
            </w:pPr>
            <w:r w:rsidRPr="0036517F">
              <w:rPr>
                <w:rFonts w:ascii="Times New Roman" w:hAnsi="Times New Roman" w:cs="Times New Roman"/>
                <w:sz w:val="28"/>
                <w:szCs w:val="28"/>
              </w:rPr>
              <w:t xml:space="preserve">Количество/доля обучающихся, прошедших </w:t>
            </w:r>
            <w:proofErr w:type="gramStart"/>
            <w:r w:rsidRPr="0036517F">
              <w:rPr>
                <w:rFonts w:ascii="Times New Roman" w:hAnsi="Times New Roman" w:cs="Times New Roman"/>
                <w:sz w:val="28"/>
                <w:szCs w:val="28"/>
              </w:rPr>
              <w:t>обучение по программам</w:t>
            </w:r>
            <w:proofErr w:type="gramEnd"/>
            <w:r w:rsidRPr="0036517F">
              <w:rPr>
                <w:rFonts w:ascii="Times New Roman" w:hAnsi="Times New Roman" w:cs="Times New Roman"/>
                <w:sz w:val="28"/>
                <w:szCs w:val="28"/>
              </w:rPr>
              <w:t xml:space="preserve"> дополнительного образования (человек/%)</w:t>
            </w:r>
          </w:p>
        </w:tc>
        <w:tc>
          <w:tcPr>
            <w:tcW w:w="426" w:type="dxa"/>
          </w:tcPr>
          <w:p w:rsidR="000E32E8" w:rsidRDefault="000E32E8" w:rsidP="000E32E8">
            <w:pPr>
              <w:pStyle w:val="ConsPlusTitle"/>
              <w:spacing w:after="120"/>
              <w:jc w:val="both"/>
              <w:rPr>
                <w:rFonts w:ascii="Times New Roman" w:hAnsi="Times New Roman" w:cs="Times New Roman"/>
                <w:b w:val="0"/>
                <w:sz w:val="28"/>
                <w:szCs w:val="28"/>
              </w:rPr>
            </w:pPr>
          </w:p>
        </w:tc>
        <w:tc>
          <w:tcPr>
            <w:tcW w:w="420" w:type="dxa"/>
          </w:tcPr>
          <w:p w:rsidR="000E32E8" w:rsidRDefault="000E32E8" w:rsidP="000E32E8">
            <w:pPr>
              <w:pStyle w:val="ConsPlusTitle"/>
              <w:spacing w:after="120"/>
              <w:jc w:val="both"/>
              <w:rPr>
                <w:rFonts w:ascii="Times New Roman" w:hAnsi="Times New Roman" w:cs="Times New Roman"/>
                <w:b w:val="0"/>
                <w:sz w:val="28"/>
                <w:szCs w:val="28"/>
              </w:rPr>
            </w:pPr>
          </w:p>
        </w:tc>
      </w:tr>
    </w:tbl>
    <w:p w:rsidR="00570C57" w:rsidRDefault="000E32E8" w:rsidP="000E32E8">
      <w:pPr>
        <w:pStyle w:val="ConsPlusTitle"/>
        <w:spacing w:after="120"/>
        <w:ind w:firstLine="567"/>
        <w:jc w:val="right"/>
        <w:rPr>
          <w:rFonts w:ascii="Times New Roman" w:hAnsi="Times New Roman" w:cs="Times New Roman"/>
          <w:b w:val="0"/>
          <w:sz w:val="28"/>
          <w:szCs w:val="28"/>
        </w:rPr>
      </w:pPr>
      <w:r>
        <w:rPr>
          <w:rFonts w:ascii="Times New Roman" w:hAnsi="Times New Roman" w:cs="Times New Roman"/>
          <w:b w:val="0"/>
          <w:sz w:val="28"/>
          <w:szCs w:val="28"/>
        </w:rPr>
        <w:t>»;</w:t>
      </w:r>
    </w:p>
    <w:p w:rsidR="00471832" w:rsidRDefault="00471832" w:rsidP="00471832">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в </w:t>
      </w:r>
      <w:r w:rsidR="002A6D4B">
        <w:rPr>
          <w:rFonts w:ascii="Times New Roman" w:hAnsi="Times New Roman" w:cs="Times New Roman"/>
          <w:b w:val="0"/>
          <w:sz w:val="28"/>
          <w:szCs w:val="28"/>
        </w:rPr>
        <w:t>строке 4 в графе</w:t>
      </w:r>
      <w:r w:rsidR="005A4682">
        <w:rPr>
          <w:rFonts w:ascii="Times New Roman" w:hAnsi="Times New Roman" w:cs="Times New Roman"/>
          <w:b w:val="0"/>
          <w:sz w:val="28"/>
          <w:szCs w:val="28"/>
        </w:rPr>
        <w:t xml:space="preserve"> 3 слова</w:t>
      </w:r>
      <w:r>
        <w:rPr>
          <w:rFonts w:ascii="Times New Roman" w:hAnsi="Times New Roman" w:cs="Times New Roman"/>
          <w:b w:val="0"/>
          <w:sz w:val="28"/>
          <w:szCs w:val="28"/>
        </w:rPr>
        <w:t xml:space="preserve"> «</w:t>
      </w:r>
      <w:r w:rsidR="005A4682" w:rsidRPr="005A4682">
        <w:rPr>
          <w:rFonts w:ascii="Times New Roman" w:hAnsi="Times New Roman" w:cs="Times New Roman"/>
          <w:b w:val="0"/>
          <w:sz w:val="28"/>
          <w:szCs w:val="28"/>
        </w:rPr>
        <w:t xml:space="preserve">(в том числе созданной </w:t>
      </w:r>
      <w:r w:rsidR="005A4682">
        <w:rPr>
          <w:rFonts w:ascii="Times New Roman" w:hAnsi="Times New Roman" w:cs="Times New Roman"/>
          <w:b w:val="0"/>
          <w:sz w:val="28"/>
          <w:szCs w:val="28"/>
        </w:rPr>
        <w:t>в рамках национального проекта «</w:t>
      </w:r>
      <w:r w:rsidR="005A4682" w:rsidRPr="005A4682">
        <w:rPr>
          <w:rFonts w:ascii="Times New Roman" w:hAnsi="Times New Roman" w:cs="Times New Roman"/>
          <w:b w:val="0"/>
          <w:sz w:val="28"/>
          <w:szCs w:val="28"/>
        </w:rPr>
        <w:t>Образование</w:t>
      </w:r>
      <w:r w:rsidR="005A4682">
        <w:rPr>
          <w:rFonts w:ascii="Times New Roman" w:hAnsi="Times New Roman" w:cs="Times New Roman"/>
          <w:b w:val="0"/>
          <w:sz w:val="28"/>
          <w:szCs w:val="28"/>
        </w:rPr>
        <w:t>»</w:t>
      </w:r>
      <w:r w:rsidR="005A4682" w:rsidRPr="005A4682">
        <w:rPr>
          <w:rFonts w:ascii="Times New Roman" w:hAnsi="Times New Roman" w:cs="Times New Roman"/>
          <w:b w:val="0"/>
          <w:sz w:val="28"/>
          <w:szCs w:val="28"/>
        </w:rPr>
        <w:t>)</w:t>
      </w:r>
      <w:r>
        <w:rPr>
          <w:rFonts w:ascii="Times New Roman" w:hAnsi="Times New Roman" w:cs="Times New Roman"/>
          <w:b w:val="0"/>
          <w:sz w:val="28"/>
          <w:szCs w:val="28"/>
        </w:rPr>
        <w:t xml:space="preserve">» </w:t>
      </w:r>
      <w:r w:rsidR="005A4682">
        <w:rPr>
          <w:rFonts w:ascii="Times New Roman" w:hAnsi="Times New Roman" w:cs="Times New Roman"/>
          <w:b w:val="0"/>
          <w:sz w:val="28"/>
          <w:szCs w:val="28"/>
        </w:rPr>
        <w:t>исключить</w:t>
      </w:r>
      <w:r>
        <w:rPr>
          <w:rFonts w:ascii="Times New Roman" w:hAnsi="Times New Roman" w:cs="Times New Roman"/>
          <w:b w:val="0"/>
          <w:sz w:val="28"/>
          <w:szCs w:val="28"/>
        </w:rPr>
        <w:t>;</w:t>
      </w:r>
    </w:p>
    <w:p w:rsidR="002A6D4B" w:rsidRDefault="00471832" w:rsidP="00471832">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в </w:t>
      </w:r>
      <w:r w:rsidR="002A6D4B">
        <w:rPr>
          <w:rFonts w:ascii="Times New Roman" w:hAnsi="Times New Roman" w:cs="Times New Roman"/>
          <w:b w:val="0"/>
          <w:sz w:val="28"/>
          <w:szCs w:val="28"/>
        </w:rPr>
        <w:t>строке 5 графу</w:t>
      </w:r>
      <w:r>
        <w:rPr>
          <w:rFonts w:ascii="Times New Roman" w:hAnsi="Times New Roman" w:cs="Times New Roman"/>
          <w:b w:val="0"/>
          <w:sz w:val="28"/>
          <w:szCs w:val="28"/>
        </w:rPr>
        <w:t xml:space="preserve"> 3 </w:t>
      </w:r>
      <w:r w:rsidR="002A6D4B">
        <w:rPr>
          <w:rFonts w:ascii="Times New Roman" w:hAnsi="Times New Roman" w:cs="Times New Roman"/>
          <w:b w:val="0"/>
          <w:sz w:val="28"/>
          <w:szCs w:val="28"/>
        </w:rPr>
        <w:t>изложить в следующей редакции:</w:t>
      </w:r>
    </w:p>
    <w:p w:rsidR="00471832" w:rsidRDefault="00471832" w:rsidP="00471832">
      <w:pPr>
        <w:pStyle w:val="ConsPlusTitle"/>
        <w:spacing w:after="120"/>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Pr="00471832">
        <w:rPr>
          <w:rFonts w:ascii="Times New Roman" w:hAnsi="Times New Roman" w:cs="Times New Roman"/>
          <w:b w:val="0"/>
          <w:sz w:val="28"/>
          <w:szCs w:val="28"/>
        </w:rPr>
        <w:t>Обоснование использования сре</w:t>
      </w:r>
      <w:proofErr w:type="gramStart"/>
      <w:r w:rsidRPr="00471832">
        <w:rPr>
          <w:rFonts w:ascii="Times New Roman" w:hAnsi="Times New Roman" w:cs="Times New Roman"/>
          <w:b w:val="0"/>
          <w:sz w:val="28"/>
          <w:szCs w:val="28"/>
        </w:rPr>
        <w:t>дств гр</w:t>
      </w:r>
      <w:proofErr w:type="gramEnd"/>
      <w:r w:rsidRPr="00471832">
        <w:rPr>
          <w:rFonts w:ascii="Times New Roman" w:hAnsi="Times New Roman" w:cs="Times New Roman"/>
          <w:b w:val="0"/>
          <w:sz w:val="28"/>
          <w:szCs w:val="28"/>
        </w:rPr>
        <w:t xml:space="preserve">анта на основании наличия инфраструктурного листа с перечнем оборудования </w:t>
      </w:r>
      <w:bookmarkStart w:id="0" w:name="_GoBack"/>
      <w:r w:rsidR="0070199B">
        <w:rPr>
          <w:rFonts w:ascii="Times New Roman" w:hAnsi="Times New Roman" w:cs="Times New Roman"/>
          <w:b w:val="0"/>
          <w:sz w:val="28"/>
          <w:szCs w:val="28"/>
        </w:rPr>
        <w:t>профильного</w:t>
      </w:r>
      <w:r w:rsidR="0070199B" w:rsidRPr="0070199B">
        <w:rPr>
          <w:rFonts w:ascii="Times New Roman" w:hAnsi="Times New Roman" w:cs="Times New Roman"/>
          <w:b w:val="0"/>
          <w:sz w:val="28"/>
          <w:szCs w:val="28"/>
        </w:rPr>
        <w:t xml:space="preserve"> предпрофессиональн</w:t>
      </w:r>
      <w:r w:rsidR="0070199B">
        <w:rPr>
          <w:rFonts w:ascii="Times New Roman" w:hAnsi="Times New Roman" w:cs="Times New Roman"/>
          <w:b w:val="0"/>
          <w:sz w:val="28"/>
          <w:szCs w:val="28"/>
        </w:rPr>
        <w:t>ого</w:t>
      </w:r>
      <w:r w:rsidR="0070199B" w:rsidRPr="0070199B">
        <w:rPr>
          <w:rFonts w:ascii="Times New Roman" w:hAnsi="Times New Roman" w:cs="Times New Roman"/>
          <w:b w:val="0"/>
          <w:sz w:val="28"/>
          <w:szCs w:val="28"/>
        </w:rPr>
        <w:t xml:space="preserve"> </w:t>
      </w:r>
      <w:bookmarkEnd w:id="0"/>
      <w:r w:rsidRPr="00471832">
        <w:rPr>
          <w:rFonts w:ascii="Times New Roman" w:hAnsi="Times New Roman" w:cs="Times New Roman"/>
          <w:b w:val="0"/>
          <w:sz w:val="28"/>
          <w:szCs w:val="28"/>
        </w:rPr>
        <w:t>класса</w:t>
      </w:r>
      <w:r>
        <w:rPr>
          <w:rFonts w:ascii="Times New Roman" w:hAnsi="Times New Roman" w:cs="Times New Roman"/>
          <w:b w:val="0"/>
          <w:sz w:val="28"/>
          <w:szCs w:val="28"/>
        </w:rPr>
        <w:t>»</w:t>
      </w:r>
      <w:r w:rsidR="00E6104E">
        <w:rPr>
          <w:rFonts w:ascii="Times New Roman" w:hAnsi="Times New Roman" w:cs="Times New Roman"/>
          <w:b w:val="0"/>
          <w:sz w:val="28"/>
          <w:szCs w:val="28"/>
        </w:rPr>
        <w:t>.</w:t>
      </w:r>
    </w:p>
    <w:sectPr w:rsidR="00471832" w:rsidSect="00340D75">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B3"/>
    <w:rsid w:val="0000556B"/>
    <w:rsid w:val="00076B83"/>
    <w:rsid w:val="000D75F0"/>
    <w:rsid w:val="000E32E8"/>
    <w:rsid w:val="000E6DF6"/>
    <w:rsid w:val="0015505B"/>
    <w:rsid w:val="001C418F"/>
    <w:rsid w:val="002176B3"/>
    <w:rsid w:val="002A6D4B"/>
    <w:rsid w:val="002C2A86"/>
    <w:rsid w:val="00340D75"/>
    <w:rsid w:val="003C0022"/>
    <w:rsid w:val="00471832"/>
    <w:rsid w:val="00552F67"/>
    <w:rsid w:val="005542CC"/>
    <w:rsid w:val="0056412E"/>
    <w:rsid w:val="00570C57"/>
    <w:rsid w:val="005A4682"/>
    <w:rsid w:val="005A62A3"/>
    <w:rsid w:val="0060001F"/>
    <w:rsid w:val="0070199B"/>
    <w:rsid w:val="007103CE"/>
    <w:rsid w:val="00776A90"/>
    <w:rsid w:val="007A1960"/>
    <w:rsid w:val="007A7506"/>
    <w:rsid w:val="007E40CA"/>
    <w:rsid w:val="00867191"/>
    <w:rsid w:val="00884095"/>
    <w:rsid w:val="008A0E0B"/>
    <w:rsid w:val="008D1651"/>
    <w:rsid w:val="009500E0"/>
    <w:rsid w:val="009553D6"/>
    <w:rsid w:val="009607AD"/>
    <w:rsid w:val="009D31D5"/>
    <w:rsid w:val="00A77F12"/>
    <w:rsid w:val="00AB1E80"/>
    <w:rsid w:val="00AB48A6"/>
    <w:rsid w:val="00AD7445"/>
    <w:rsid w:val="00AE1621"/>
    <w:rsid w:val="00BC6921"/>
    <w:rsid w:val="00D44552"/>
    <w:rsid w:val="00DB1FA4"/>
    <w:rsid w:val="00DB38B8"/>
    <w:rsid w:val="00E15A75"/>
    <w:rsid w:val="00E31ABE"/>
    <w:rsid w:val="00E6104E"/>
    <w:rsid w:val="00ED3FB1"/>
    <w:rsid w:val="00F323F7"/>
    <w:rsid w:val="00F82431"/>
    <w:rsid w:val="00FB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176B3"/>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0E32E8"/>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59"/>
    <w:rsid w:val="000E3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176B3"/>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0E32E8"/>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59"/>
    <w:rsid w:val="000E3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65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2437</Words>
  <Characters>13893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Владимировна Кокоулина</dc:creator>
  <cp:lastModifiedBy>Оксана Владимировна Кокоулина</cp:lastModifiedBy>
  <cp:revision>43</cp:revision>
  <dcterms:created xsi:type="dcterms:W3CDTF">2025-06-16T09:29:00Z</dcterms:created>
  <dcterms:modified xsi:type="dcterms:W3CDTF">2025-07-08T10:56:00Z</dcterms:modified>
</cp:coreProperties>
</file>