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504D81">
      <w:pPr>
        <w:tabs>
          <w:tab w:val="left" w:pos="993"/>
        </w:tabs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КОМИТЕТ 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1C3295" w:rsidRDefault="00910B6C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EB793C" w:rsidRDefault="00EB793C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89E" w:rsidRPr="00CB42CB" w:rsidRDefault="000D21D7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95F1D">
        <w:rPr>
          <w:rFonts w:ascii="Times New Roman" w:hAnsi="Times New Roman" w:cs="Times New Roman"/>
          <w:sz w:val="24"/>
          <w:szCs w:val="24"/>
        </w:rPr>
        <w:t xml:space="preserve"> </w:t>
      </w:r>
      <w:r w:rsidR="0002345B">
        <w:rPr>
          <w:rFonts w:ascii="Times New Roman" w:hAnsi="Times New Roman" w:cs="Times New Roman"/>
          <w:sz w:val="24"/>
          <w:szCs w:val="24"/>
        </w:rPr>
        <w:t>июля</w:t>
      </w:r>
      <w:r w:rsidR="008F2949">
        <w:rPr>
          <w:rFonts w:ascii="Times New Roman" w:hAnsi="Times New Roman" w:cs="Times New Roman"/>
          <w:sz w:val="24"/>
          <w:szCs w:val="24"/>
        </w:rPr>
        <w:t xml:space="preserve"> </w:t>
      </w:r>
      <w:r w:rsidR="0002345B">
        <w:rPr>
          <w:rFonts w:ascii="Times New Roman" w:hAnsi="Times New Roman" w:cs="Times New Roman"/>
          <w:sz w:val="24"/>
          <w:szCs w:val="24"/>
        </w:rPr>
        <w:t xml:space="preserve"> </w:t>
      </w:r>
      <w:r w:rsidR="008901BC">
        <w:rPr>
          <w:rFonts w:ascii="Times New Roman" w:hAnsi="Times New Roman" w:cs="Times New Roman"/>
          <w:sz w:val="24"/>
          <w:szCs w:val="24"/>
        </w:rPr>
        <w:t>20</w:t>
      </w:r>
      <w:r w:rsidR="008901BC" w:rsidRPr="000170D9">
        <w:rPr>
          <w:rFonts w:ascii="Times New Roman" w:hAnsi="Times New Roman" w:cs="Times New Roman"/>
          <w:sz w:val="24"/>
          <w:szCs w:val="24"/>
        </w:rPr>
        <w:t>2</w:t>
      </w:r>
      <w:r w:rsidR="0002345B">
        <w:rPr>
          <w:rFonts w:ascii="Times New Roman" w:hAnsi="Times New Roman" w:cs="Times New Roman"/>
          <w:sz w:val="24"/>
          <w:szCs w:val="24"/>
        </w:rPr>
        <w:t xml:space="preserve">5 </w:t>
      </w:r>
      <w:r w:rsidR="004B289E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</w:t>
      </w:r>
      <w:r w:rsidR="00B27D27">
        <w:rPr>
          <w:rFonts w:ascii="Times New Roman" w:hAnsi="Times New Roman" w:cs="Times New Roman"/>
          <w:sz w:val="24"/>
          <w:szCs w:val="24"/>
        </w:rPr>
        <w:t xml:space="preserve">      </w:t>
      </w:r>
      <w:r w:rsidR="003117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289E" w:rsidRPr="00CB4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95F1D">
        <w:rPr>
          <w:rFonts w:ascii="Times New Roman" w:hAnsi="Times New Roman" w:cs="Times New Roman"/>
          <w:sz w:val="24"/>
          <w:szCs w:val="24"/>
        </w:rPr>
        <w:t xml:space="preserve">  </w:t>
      </w:r>
      <w:r w:rsidR="00831E64">
        <w:rPr>
          <w:rFonts w:ascii="Times New Roman" w:hAnsi="Times New Roman" w:cs="Times New Roman"/>
          <w:sz w:val="24"/>
          <w:szCs w:val="24"/>
        </w:rPr>
        <w:t xml:space="preserve">  </w:t>
      </w:r>
      <w:r w:rsidR="002C3114">
        <w:rPr>
          <w:rFonts w:ascii="Times New Roman" w:hAnsi="Times New Roman" w:cs="Times New Roman"/>
          <w:sz w:val="24"/>
          <w:szCs w:val="24"/>
        </w:rPr>
        <w:t xml:space="preserve">  </w:t>
      </w:r>
      <w:r w:rsidR="004B289E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910B6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B289E" w:rsidRDefault="004B289E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101" w:rsidRPr="00CB42CB" w:rsidRDefault="009A7101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792" w:rsidRDefault="004B289E" w:rsidP="00C61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206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20065" w:rsidRPr="00533206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установлении </w:t>
      </w:r>
      <w:r w:rsidR="00910B6C">
        <w:rPr>
          <w:rFonts w:ascii="Times New Roman" w:hAnsi="Times New Roman" w:cs="Times New Roman"/>
          <w:b/>
          <w:sz w:val="24"/>
          <w:szCs w:val="24"/>
        </w:rPr>
        <w:t xml:space="preserve">тарифов </w:t>
      </w:r>
      <w:r w:rsidR="00C61B16" w:rsidRPr="00C61B16">
        <w:rPr>
          <w:rFonts w:ascii="Times New Roman" w:hAnsi="Times New Roman" w:cs="Times New Roman"/>
          <w:b/>
          <w:sz w:val="24"/>
          <w:szCs w:val="24"/>
        </w:rPr>
        <w:t>на подключение</w:t>
      </w:r>
      <w:r w:rsidR="00C61B16" w:rsidRPr="00C61B16">
        <w:rPr>
          <w:rFonts w:ascii="Times New Roman" w:hAnsi="Times New Roman" w:cs="Times New Roman"/>
          <w:b/>
          <w:bCs/>
          <w:sz w:val="24"/>
          <w:szCs w:val="24"/>
        </w:rPr>
        <w:t xml:space="preserve"> (технологическое присоединение) </w:t>
      </w:r>
    </w:p>
    <w:p w:rsidR="009A7101" w:rsidRDefault="0002345B" w:rsidP="009A7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5B">
        <w:rPr>
          <w:rFonts w:ascii="Times New Roman" w:hAnsi="Times New Roman" w:cs="Times New Roman"/>
          <w:b/>
          <w:sz w:val="24"/>
          <w:szCs w:val="24"/>
        </w:rPr>
        <w:t xml:space="preserve">к централизованной системе холодного водоснабжения  акционерного общества «Ленинградские областные коммунальные системы» (ИНН 4705029366) объектов капитального строительства заявителей, расположенных на территории  </w:t>
      </w:r>
      <w:r w:rsidR="00057707">
        <w:rPr>
          <w:rFonts w:ascii="Times New Roman" w:hAnsi="Times New Roman" w:cs="Times New Roman"/>
          <w:b/>
          <w:sz w:val="24"/>
          <w:szCs w:val="24"/>
        </w:rPr>
        <w:t>Т</w:t>
      </w:r>
      <w:r w:rsidRPr="0002345B">
        <w:rPr>
          <w:rFonts w:ascii="Times New Roman" w:hAnsi="Times New Roman" w:cs="Times New Roman"/>
          <w:b/>
          <w:sz w:val="24"/>
          <w:szCs w:val="24"/>
        </w:rPr>
        <w:t>осненского муниципального района Ленинградской области, на 2025 год</w:t>
      </w:r>
    </w:p>
    <w:p w:rsidR="00223933" w:rsidRDefault="00223933" w:rsidP="009A7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563" w:rsidRPr="00EA492A" w:rsidRDefault="009F4563" w:rsidP="009F45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9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EA492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A492A">
        <w:rPr>
          <w:rFonts w:ascii="Times New Roman" w:hAnsi="Times New Roman" w:cs="Times New Roman"/>
          <w:sz w:val="24"/>
          <w:szCs w:val="24"/>
        </w:rPr>
        <w:t xml:space="preserve"> от 7 декабря 2011 года № 416-ФЗ </w:t>
      </w:r>
      <w:r w:rsidRPr="00EA492A">
        <w:rPr>
          <w:rFonts w:ascii="Times New Roman" w:hAnsi="Times New Roman" w:cs="Times New Roman"/>
          <w:sz w:val="24"/>
          <w:szCs w:val="24"/>
        </w:rPr>
        <w:br/>
        <w:t xml:space="preserve">«О водоснабжении и водоотведении», </w:t>
      </w:r>
      <w:hyperlink r:id="rId10" w:history="1">
        <w:r w:rsidRPr="00EA492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A49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 13 мая 2013 года № 406 «О государственном регулировании тарифов в сфере водоснабжения и водоотведения», </w:t>
      </w:r>
      <w:hyperlink r:id="rId11" w:history="1">
        <w:r w:rsidRPr="00EA492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A49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ноября 2021 года № 2130 «Правила подключения (технологического присоединения) объектов капитального строительства к централизованным системам горячего водоснабжения, холодного водоснабжения и (или) водоотведения», приказом Федеральной службы по тарифам от 27 декабря 2013 года № 1746-э «Об утверждении Методических указаний по расчету регулируемых тарифов в сфере водоснабжения и водоотведения», </w:t>
      </w:r>
      <w:hyperlink r:id="rId12" w:history="1">
        <w:r w:rsidRPr="00EA492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EA492A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15 февраля 2011 года № 47 «Об утверждении Методических указаний по расчету тарифов и надбавок в сфере деятельности организаций коммунального комплекса», </w:t>
      </w:r>
      <w:hyperlink r:id="rId13" w:history="1">
        <w:r w:rsidRPr="00EA492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EA492A">
        <w:rPr>
          <w:rFonts w:ascii="Times New Roman" w:hAnsi="Times New Roman" w:cs="Times New Roman"/>
          <w:sz w:val="24"/>
          <w:szCs w:val="24"/>
        </w:rPr>
        <w:t xml:space="preserve"> о 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 и на основании протокола заседания правления комитета по тарифам и ценовой политике Ленинградской области от ____ </w:t>
      </w:r>
      <w:r w:rsidR="0002345B">
        <w:rPr>
          <w:rFonts w:ascii="Times New Roman" w:hAnsi="Times New Roman" w:cs="Times New Roman"/>
          <w:sz w:val="24"/>
          <w:szCs w:val="24"/>
        </w:rPr>
        <w:t>июля</w:t>
      </w:r>
      <w:r w:rsidRPr="00EA492A">
        <w:rPr>
          <w:rFonts w:ascii="Times New Roman" w:hAnsi="Times New Roman" w:cs="Times New Roman"/>
          <w:sz w:val="24"/>
          <w:szCs w:val="24"/>
        </w:rPr>
        <w:t xml:space="preserve"> 202</w:t>
      </w:r>
      <w:r w:rsidR="0002345B">
        <w:rPr>
          <w:rFonts w:ascii="Times New Roman" w:hAnsi="Times New Roman" w:cs="Times New Roman"/>
          <w:sz w:val="24"/>
          <w:szCs w:val="24"/>
        </w:rPr>
        <w:t>5</w:t>
      </w:r>
      <w:r w:rsidRPr="00EA492A">
        <w:rPr>
          <w:rFonts w:ascii="Times New Roman" w:hAnsi="Times New Roman" w:cs="Times New Roman"/>
          <w:sz w:val="24"/>
          <w:szCs w:val="24"/>
        </w:rPr>
        <w:t xml:space="preserve"> года № _____</w:t>
      </w:r>
    </w:p>
    <w:p w:rsidR="00831E64" w:rsidRDefault="00831E64" w:rsidP="001B7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6B5" w:rsidRDefault="00EA26B5" w:rsidP="001B7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EA26B5" w:rsidRPr="001B7DAA" w:rsidRDefault="00EA26B5" w:rsidP="001B7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B16" w:rsidRDefault="00CB42CB" w:rsidP="00223933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3C">
        <w:rPr>
          <w:rFonts w:ascii="Times New Roman" w:hAnsi="Times New Roman" w:cs="Times New Roman"/>
          <w:sz w:val="24"/>
          <w:szCs w:val="24"/>
        </w:rPr>
        <w:t>1.</w:t>
      </w:r>
      <w:r w:rsidR="00745F30">
        <w:rPr>
          <w:rFonts w:ascii="Times New Roman" w:hAnsi="Times New Roman" w:cs="Times New Roman"/>
          <w:sz w:val="24"/>
          <w:szCs w:val="24"/>
        </w:rPr>
        <w:t xml:space="preserve"> </w:t>
      </w:r>
      <w:r w:rsidR="00C61B16" w:rsidRPr="00C61B16">
        <w:rPr>
          <w:rFonts w:ascii="Times New Roman" w:hAnsi="Times New Roman" w:cs="Times New Roman"/>
          <w:sz w:val="24"/>
          <w:szCs w:val="24"/>
        </w:rPr>
        <w:t>Установить тарифы на подключение</w:t>
      </w:r>
      <w:r w:rsidR="00C61B16" w:rsidRPr="00C61B16">
        <w:rPr>
          <w:rFonts w:ascii="Times New Roman" w:hAnsi="Times New Roman" w:cs="Times New Roman"/>
          <w:bCs/>
          <w:sz w:val="24"/>
          <w:szCs w:val="24"/>
        </w:rPr>
        <w:t xml:space="preserve"> (технологическое присоединение) </w:t>
      </w:r>
      <w:r w:rsidR="0002345B" w:rsidRPr="0002345B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 акционерного общества «Ленинградские областные коммунальные системы» (ИНН 4705029366) объектов капитального строительства заявителей, расположенных на территории  Тосненского муниципального района Ленинградской области, на 2025 год</w:t>
      </w:r>
      <w:r w:rsidR="0002345B">
        <w:rPr>
          <w:rFonts w:ascii="Times New Roman" w:hAnsi="Times New Roman" w:cs="Times New Roman"/>
          <w:sz w:val="24"/>
          <w:szCs w:val="24"/>
        </w:rPr>
        <w:t xml:space="preserve"> </w:t>
      </w:r>
      <w:r w:rsidR="00C61B16" w:rsidRPr="00C61B16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:rsidR="00C61B16" w:rsidRDefault="00687C9A" w:rsidP="00F250D5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1B16" w:rsidRPr="00C61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Тарифы, установленные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1B16" w:rsidRPr="00C6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4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B16" w:rsidRPr="00C6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приказа, действуют по 31 декабря </w:t>
      </w:r>
      <w:r w:rsidR="004E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61B16" w:rsidRPr="00C61B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29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34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B16" w:rsidRPr="00C6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C07A3" w:rsidRPr="005C07A3" w:rsidRDefault="00687C9A" w:rsidP="00666C74">
      <w:pPr>
        <w:tabs>
          <w:tab w:val="left" w:pos="993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7A3" w:rsidRPr="005C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в установленном порядке.</w:t>
      </w:r>
    </w:p>
    <w:p w:rsidR="0064652C" w:rsidRPr="00E96815" w:rsidRDefault="0064652C" w:rsidP="002C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45B" w:rsidRPr="0002345B" w:rsidRDefault="0002345B" w:rsidP="0002345B">
      <w:pPr>
        <w:tabs>
          <w:tab w:val="left" w:pos="56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тарифам</w:t>
      </w:r>
    </w:p>
    <w:p w:rsidR="0002345B" w:rsidRPr="0002345B" w:rsidRDefault="0002345B" w:rsidP="0002345B">
      <w:pPr>
        <w:tabs>
          <w:tab w:val="left" w:pos="567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 Ленинградской области                                                             Р.А. Абейдуллин</w:t>
      </w:r>
    </w:p>
    <w:p w:rsidR="00910B6C" w:rsidRPr="00E96815" w:rsidRDefault="00235376" w:rsidP="00235376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68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10B6C" w:rsidRDefault="00910B6C" w:rsidP="00235376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345B" w:rsidRDefault="0002345B" w:rsidP="00235376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345B" w:rsidRPr="00E96815" w:rsidRDefault="0002345B" w:rsidP="00235376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345B" w:rsidRPr="00E96815" w:rsidRDefault="00235376" w:rsidP="00235376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68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Style w:val="af1"/>
        <w:tblpPr w:leftFromText="180" w:rightFromText="180" w:vertAnchor="text" w:horzAnchor="margin" w:tblpXSpec="right" w:tblpY="-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523"/>
      </w:tblGrid>
      <w:tr w:rsidR="0002345B" w:rsidTr="007F39FD">
        <w:tc>
          <w:tcPr>
            <w:tcW w:w="4678" w:type="dxa"/>
            <w:vAlign w:val="center"/>
          </w:tcPr>
          <w:p w:rsidR="0002345B" w:rsidRDefault="0002345B" w:rsidP="007F3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  <w:tc>
          <w:tcPr>
            <w:tcW w:w="1523" w:type="dxa"/>
          </w:tcPr>
          <w:p w:rsidR="0002345B" w:rsidRDefault="0002345B" w:rsidP="007F3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5B" w:rsidTr="007F39FD">
        <w:trPr>
          <w:trHeight w:val="102"/>
        </w:trPr>
        <w:tc>
          <w:tcPr>
            <w:tcW w:w="4678" w:type="dxa"/>
            <w:vAlign w:val="center"/>
          </w:tcPr>
          <w:p w:rsidR="0002345B" w:rsidRDefault="0002345B" w:rsidP="007F3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1523" w:type="dxa"/>
          </w:tcPr>
          <w:p w:rsidR="0002345B" w:rsidRDefault="0002345B" w:rsidP="007F3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031" w:rsidRPr="00E96815" w:rsidRDefault="00422031" w:rsidP="00235376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0B6C" w:rsidRPr="00E96815" w:rsidRDefault="00910B6C" w:rsidP="00235376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345B" w:rsidRDefault="0002345B" w:rsidP="00F47C97">
      <w:pPr>
        <w:spacing w:after="0" w:line="0" w:lineRule="atLeast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2345B" w:rsidSect="00946EF7">
          <w:pgSz w:w="11905" w:h="16838"/>
          <w:pgMar w:top="709" w:right="565" w:bottom="142" w:left="1134" w:header="426" w:footer="1121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text" w:horzAnchor="page" w:tblpX="10616" w:tblpY="211"/>
        <w:tblW w:w="0" w:type="auto"/>
        <w:tblLook w:val="04A0" w:firstRow="1" w:lastRow="0" w:firstColumn="1" w:lastColumn="0" w:noHBand="0" w:noVBand="1"/>
      </w:tblPr>
      <w:tblGrid>
        <w:gridCol w:w="4937"/>
      </w:tblGrid>
      <w:tr w:rsidR="0002345B" w:rsidRPr="007303AE" w:rsidTr="0002345B">
        <w:trPr>
          <w:trHeight w:val="202"/>
        </w:trPr>
        <w:tc>
          <w:tcPr>
            <w:tcW w:w="4937" w:type="dxa"/>
            <w:shd w:val="clear" w:color="auto" w:fill="auto"/>
          </w:tcPr>
          <w:p w:rsidR="0002345B" w:rsidRDefault="0002345B" w:rsidP="0002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A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02345B" w:rsidRPr="007303AE" w:rsidTr="0002345B">
        <w:trPr>
          <w:trHeight w:val="53"/>
        </w:trPr>
        <w:tc>
          <w:tcPr>
            <w:tcW w:w="4937" w:type="dxa"/>
            <w:shd w:val="clear" w:color="auto" w:fill="auto"/>
          </w:tcPr>
          <w:p w:rsidR="0002345B" w:rsidRPr="007303AE" w:rsidRDefault="0002345B" w:rsidP="00023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A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7303AE">
              <w:rPr>
                <w:rFonts w:ascii="Times New Roman" w:hAnsi="Times New Roman"/>
                <w:sz w:val="24"/>
                <w:szCs w:val="24"/>
              </w:rPr>
              <w:t xml:space="preserve"> комитета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тарифам и ценовой политике </w:t>
            </w:r>
            <w:r w:rsidRPr="007303AE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</w:tc>
      </w:tr>
      <w:tr w:rsidR="0002345B" w:rsidRPr="007303AE" w:rsidTr="0002345B">
        <w:trPr>
          <w:trHeight w:val="53"/>
        </w:trPr>
        <w:tc>
          <w:tcPr>
            <w:tcW w:w="4937" w:type="dxa"/>
            <w:shd w:val="clear" w:color="auto" w:fill="auto"/>
          </w:tcPr>
          <w:p w:rsidR="0002345B" w:rsidRPr="007303AE" w:rsidRDefault="0002345B" w:rsidP="00023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A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7303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303A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303AE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___-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745F30" w:rsidRDefault="00745F30" w:rsidP="00F47C97">
      <w:pPr>
        <w:spacing w:after="0" w:line="0" w:lineRule="atLeast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Pr="00C61B16">
        <w:rPr>
          <w:rFonts w:ascii="Times New Roman" w:hAnsi="Times New Roman" w:cs="Times New Roman"/>
          <w:b/>
          <w:sz w:val="24"/>
          <w:szCs w:val="24"/>
        </w:rPr>
        <w:t>на подключение</w:t>
      </w:r>
      <w:r w:rsidRPr="00C61B16">
        <w:rPr>
          <w:rFonts w:ascii="Times New Roman" w:hAnsi="Times New Roman" w:cs="Times New Roman"/>
          <w:b/>
          <w:bCs/>
          <w:sz w:val="24"/>
          <w:szCs w:val="24"/>
        </w:rPr>
        <w:t xml:space="preserve"> (технологическое присоединение) </w:t>
      </w:r>
      <w:r w:rsidRPr="0002345B">
        <w:rPr>
          <w:rFonts w:ascii="Times New Roman" w:hAnsi="Times New Roman" w:cs="Times New Roman"/>
          <w:b/>
          <w:sz w:val="24"/>
          <w:szCs w:val="24"/>
        </w:rPr>
        <w:t xml:space="preserve">к централизованной системе холодного водоснабжения  </w:t>
      </w:r>
    </w:p>
    <w:p w:rsidR="0002345B" w:rsidRDefault="0002345B" w:rsidP="0002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5B">
        <w:rPr>
          <w:rFonts w:ascii="Times New Roman" w:hAnsi="Times New Roman" w:cs="Times New Roman"/>
          <w:b/>
          <w:sz w:val="24"/>
          <w:szCs w:val="24"/>
        </w:rPr>
        <w:t xml:space="preserve">акционерного общества «Ленинградские областные коммунальные системы» (ИНН 4705029366) объектов капитального строительства заявителей, расположенных на территории  </w:t>
      </w:r>
      <w:bookmarkStart w:id="0" w:name="_GoBack"/>
      <w:bookmarkEnd w:id="0"/>
      <w:r w:rsidRPr="0002345B">
        <w:rPr>
          <w:rFonts w:ascii="Times New Roman" w:hAnsi="Times New Roman" w:cs="Times New Roman"/>
          <w:b/>
          <w:sz w:val="24"/>
          <w:szCs w:val="24"/>
        </w:rPr>
        <w:t>Тосненского муниципального района Ленинградской области, на 2025 год</w:t>
      </w:r>
    </w:p>
    <w:p w:rsidR="0002345B" w:rsidRDefault="0002345B" w:rsidP="0002345B">
      <w:pPr>
        <w:spacing w:after="0" w:line="0" w:lineRule="atLeast"/>
        <w:ind w:righ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45B" w:rsidRDefault="0002345B" w:rsidP="0002345B">
      <w:pPr>
        <w:spacing w:after="0" w:line="0" w:lineRule="atLeast"/>
        <w:ind w:right="-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6464"/>
        <w:gridCol w:w="1842"/>
        <w:gridCol w:w="1764"/>
        <w:gridCol w:w="1639"/>
        <w:gridCol w:w="1617"/>
        <w:gridCol w:w="1579"/>
      </w:tblGrid>
      <w:tr w:rsidR="0002345B" w:rsidRPr="00414D47" w:rsidTr="0002345B">
        <w:trPr>
          <w:trHeight w:val="340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7" w:type="pct"/>
            <w:vMerge w:val="restar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10" w:type="pct"/>
            <w:gridSpan w:val="4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Значение*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vMerge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7" w:type="pct"/>
            <w:vMerge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gridSpan w:val="2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Прокладка открытым способом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Прокладка закрытым способом 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vMerge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7" w:type="pct"/>
            <w:vMerge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02345B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В сухих </w:t>
            </w:r>
          </w:p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D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грунтах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 мокрых грунтах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В сухих </w:t>
            </w:r>
          </w:p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D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грунтах</w:t>
            </w:r>
            <w:proofErr w:type="gramEnd"/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В мокрых </w:t>
            </w:r>
          </w:p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4D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грунтах</w:t>
            </w:r>
            <w:proofErr w:type="gramEnd"/>
          </w:p>
        </w:tc>
      </w:tr>
      <w:tr w:rsidR="0002345B" w:rsidRPr="00414D47" w:rsidTr="0002345B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Структура расходов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Подключаемая нагрузка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2110" w:type="pct"/>
            <w:gridSpan w:val="4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Предлагаемые тарифы на подключение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руб./</w:t>
            </w:r>
            <w:proofErr w:type="gramStart"/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B50C1E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4 592,32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B50C1E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6 614,45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B50C1E" w:rsidRDefault="00867E3A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16 324,62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B50C1E" w:rsidRDefault="00867E3A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27 938,92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40 мм и менее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40 мм до 70 мм (включительно)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70 мм до 100 мм (включительно)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100 мм до 150 мм (включительно)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150 мм до 200 мм (включительно)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200 мм до 250 мм (включительно)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45B" w:rsidRPr="00414D47" w:rsidTr="0002345B">
        <w:trPr>
          <w:trHeight w:val="340"/>
        </w:trPr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Базовая ставка тарифа на подключаемую нагрузку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14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куб. м в сутки</w:t>
            </w:r>
          </w:p>
        </w:tc>
        <w:tc>
          <w:tcPr>
            <w:tcW w:w="2110" w:type="pct"/>
            <w:gridSpan w:val="4"/>
            <w:shd w:val="clear" w:color="auto" w:fill="auto"/>
            <w:noWrap/>
            <w:vAlign w:val="center"/>
          </w:tcPr>
          <w:p w:rsidR="0002345B" w:rsidRPr="00414D47" w:rsidRDefault="0002345B" w:rsidP="007F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02345B" w:rsidRDefault="0002345B" w:rsidP="00381205">
      <w:pPr>
        <w:tabs>
          <w:tab w:val="left" w:pos="56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* Тарифы указаны без учета налога на добавленную стоимость</w:t>
      </w:r>
    </w:p>
    <w:sectPr w:rsidR="0002345B" w:rsidSect="00381205">
      <w:pgSz w:w="16838" w:h="11905" w:orient="landscape"/>
      <w:pgMar w:top="567" w:right="709" w:bottom="851" w:left="709" w:header="425" w:footer="112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9C" w:rsidRDefault="000E159C" w:rsidP="001C3295">
      <w:pPr>
        <w:spacing w:after="0" w:line="240" w:lineRule="auto"/>
      </w:pPr>
      <w:r>
        <w:separator/>
      </w:r>
    </w:p>
  </w:endnote>
  <w:endnote w:type="continuationSeparator" w:id="0">
    <w:p w:rsidR="000E159C" w:rsidRDefault="000E159C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9C" w:rsidRDefault="000E159C" w:rsidP="001C3295">
      <w:pPr>
        <w:spacing w:after="0" w:line="240" w:lineRule="auto"/>
      </w:pPr>
      <w:r>
        <w:separator/>
      </w:r>
    </w:p>
  </w:footnote>
  <w:footnote w:type="continuationSeparator" w:id="0">
    <w:p w:rsidR="000E159C" w:rsidRDefault="000E159C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C89"/>
    <w:multiLevelType w:val="multilevel"/>
    <w:tmpl w:val="E42C1950"/>
    <w:lvl w:ilvl="0">
      <w:start w:val="1"/>
      <w:numFmt w:val="decimal"/>
      <w:suff w:val="space"/>
      <w:lvlText w:val="%1."/>
      <w:lvlJc w:val="left"/>
      <w:pPr>
        <w:ind w:left="425" w:firstLine="14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7" w:firstLine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" w:firstLine="14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3" w:firstLine="14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firstLine="14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7" w:firstLine="14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9" w:firstLine="14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1" w:firstLine="142"/>
      </w:pPr>
      <w:rPr>
        <w:rFonts w:hint="default"/>
      </w:rPr>
    </w:lvl>
  </w:abstractNum>
  <w:abstractNum w:abstractNumId="1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292"/>
    <w:rsid w:val="000170D9"/>
    <w:rsid w:val="0002345B"/>
    <w:rsid w:val="00036C69"/>
    <w:rsid w:val="0004497F"/>
    <w:rsid w:val="000464A5"/>
    <w:rsid w:val="00055C25"/>
    <w:rsid w:val="00057707"/>
    <w:rsid w:val="00075880"/>
    <w:rsid w:val="000956C2"/>
    <w:rsid w:val="000A6623"/>
    <w:rsid w:val="000C20E4"/>
    <w:rsid w:val="000C2314"/>
    <w:rsid w:val="000D0CFF"/>
    <w:rsid w:val="000D21D7"/>
    <w:rsid w:val="000E159C"/>
    <w:rsid w:val="000E247E"/>
    <w:rsid w:val="000F6629"/>
    <w:rsid w:val="0011092A"/>
    <w:rsid w:val="0011202A"/>
    <w:rsid w:val="0011366D"/>
    <w:rsid w:val="001252B3"/>
    <w:rsid w:val="001254C3"/>
    <w:rsid w:val="001259C9"/>
    <w:rsid w:val="001536D0"/>
    <w:rsid w:val="00162CE8"/>
    <w:rsid w:val="00164D6B"/>
    <w:rsid w:val="00167D48"/>
    <w:rsid w:val="00171EB4"/>
    <w:rsid w:val="00184D9D"/>
    <w:rsid w:val="0018693F"/>
    <w:rsid w:val="00196DA9"/>
    <w:rsid w:val="001A5926"/>
    <w:rsid w:val="001B1054"/>
    <w:rsid w:val="001B484F"/>
    <w:rsid w:val="001B51AD"/>
    <w:rsid w:val="001B7DAA"/>
    <w:rsid w:val="001C3295"/>
    <w:rsid w:val="001C34FE"/>
    <w:rsid w:val="001D09AA"/>
    <w:rsid w:val="001E2D0E"/>
    <w:rsid w:val="001E53A9"/>
    <w:rsid w:val="001F58A2"/>
    <w:rsid w:val="002134FD"/>
    <w:rsid w:val="00220065"/>
    <w:rsid w:val="00223933"/>
    <w:rsid w:val="00234B0C"/>
    <w:rsid w:val="00235376"/>
    <w:rsid w:val="00237C58"/>
    <w:rsid w:val="002525CF"/>
    <w:rsid w:val="00253C2B"/>
    <w:rsid w:val="00263748"/>
    <w:rsid w:val="0029623E"/>
    <w:rsid w:val="002976D7"/>
    <w:rsid w:val="00297F6B"/>
    <w:rsid w:val="002A7D36"/>
    <w:rsid w:val="002B0935"/>
    <w:rsid w:val="002B50BE"/>
    <w:rsid w:val="002C0412"/>
    <w:rsid w:val="002C3114"/>
    <w:rsid w:val="002D1DE6"/>
    <w:rsid w:val="002D29DF"/>
    <w:rsid w:val="002E1296"/>
    <w:rsid w:val="002E55A8"/>
    <w:rsid w:val="002F53CA"/>
    <w:rsid w:val="002F5558"/>
    <w:rsid w:val="002F68BF"/>
    <w:rsid w:val="0031174D"/>
    <w:rsid w:val="003158A6"/>
    <w:rsid w:val="00375991"/>
    <w:rsid w:val="00380311"/>
    <w:rsid w:val="00381205"/>
    <w:rsid w:val="003A2A97"/>
    <w:rsid w:val="003B6637"/>
    <w:rsid w:val="003F1B1B"/>
    <w:rsid w:val="00400E53"/>
    <w:rsid w:val="00422031"/>
    <w:rsid w:val="004254D3"/>
    <w:rsid w:val="00431925"/>
    <w:rsid w:val="00441403"/>
    <w:rsid w:val="00441423"/>
    <w:rsid w:val="00445F7A"/>
    <w:rsid w:val="00454D19"/>
    <w:rsid w:val="00454E68"/>
    <w:rsid w:val="00457E03"/>
    <w:rsid w:val="00464E8C"/>
    <w:rsid w:val="004B289E"/>
    <w:rsid w:val="004B289F"/>
    <w:rsid w:val="004B30FC"/>
    <w:rsid w:val="004C6379"/>
    <w:rsid w:val="004E6098"/>
    <w:rsid w:val="004F68C8"/>
    <w:rsid w:val="005049D2"/>
    <w:rsid w:val="00504D81"/>
    <w:rsid w:val="005243DD"/>
    <w:rsid w:val="00533206"/>
    <w:rsid w:val="00584787"/>
    <w:rsid w:val="00585375"/>
    <w:rsid w:val="00593247"/>
    <w:rsid w:val="005C07A3"/>
    <w:rsid w:val="005C5F3B"/>
    <w:rsid w:val="005F4D3E"/>
    <w:rsid w:val="005F55D9"/>
    <w:rsid w:val="00620E5D"/>
    <w:rsid w:val="00634BE2"/>
    <w:rsid w:val="0064652C"/>
    <w:rsid w:val="00653846"/>
    <w:rsid w:val="00654AF2"/>
    <w:rsid w:val="00661D93"/>
    <w:rsid w:val="006663A1"/>
    <w:rsid w:val="00666C74"/>
    <w:rsid w:val="006705EF"/>
    <w:rsid w:val="006769E5"/>
    <w:rsid w:val="00687C9A"/>
    <w:rsid w:val="00694AFF"/>
    <w:rsid w:val="00695C99"/>
    <w:rsid w:val="006A1FBE"/>
    <w:rsid w:val="006C6313"/>
    <w:rsid w:val="006F1A18"/>
    <w:rsid w:val="0071702F"/>
    <w:rsid w:val="00717F9C"/>
    <w:rsid w:val="00743A41"/>
    <w:rsid w:val="00745F30"/>
    <w:rsid w:val="007740BD"/>
    <w:rsid w:val="00774696"/>
    <w:rsid w:val="007766E8"/>
    <w:rsid w:val="007772C0"/>
    <w:rsid w:val="00781E75"/>
    <w:rsid w:val="00793228"/>
    <w:rsid w:val="00795F1D"/>
    <w:rsid w:val="007973D6"/>
    <w:rsid w:val="007A278C"/>
    <w:rsid w:val="007D2C8F"/>
    <w:rsid w:val="007F071C"/>
    <w:rsid w:val="00801117"/>
    <w:rsid w:val="0080505E"/>
    <w:rsid w:val="0081367C"/>
    <w:rsid w:val="00813B27"/>
    <w:rsid w:val="00831E64"/>
    <w:rsid w:val="0083447A"/>
    <w:rsid w:val="0083581C"/>
    <w:rsid w:val="008509F7"/>
    <w:rsid w:val="00855086"/>
    <w:rsid w:val="00867E3A"/>
    <w:rsid w:val="00877CE5"/>
    <w:rsid w:val="0088186F"/>
    <w:rsid w:val="008901BC"/>
    <w:rsid w:val="008903DC"/>
    <w:rsid w:val="00897F1F"/>
    <w:rsid w:val="008A118E"/>
    <w:rsid w:val="008B7C19"/>
    <w:rsid w:val="008D024B"/>
    <w:rsid w:val="008F2949"/>
    <w:rsid w:val="0090040E"/>
    <w:rsid w:val="00902732"/>
    <w:rsid w:val="00905615"/>
    <w:rsid w:val="00910B6C"/>
    <w:rsid w:val="0091678A"/>
    <w:rsid w:val="00925FB4"/>
    <w:rsid w:val="009317D9"/>
    <w:rsid w:val="00946EF7"/>
    <w:rsid w:val="009809B4"/>
    <w:rsid w:val="00982722"/>
    <w:rsid w:val="00983C6F"/>
    <w:rsid w:val="009A3A73"/>
    <w:rsid w:val="009A4C64"/>
    <w:rsid w:val="009A7101"/>
    <w:rsid w:val="009C25A1"/>
    <w:rsid w:val="009D1A08"/>
    <w:rsid w:val="009D4ACC"/>
    <w:rsid w:val="009D543B"/>
    <w:rsid w:val="009F2D84"/>
    <w:rsid w:val="009F4563"/>
    <w:rsid w:val="00A12E0B"/>
    <w:rsid w:val="00A172E6"/>
    <w:rsid w:val="00A2346E"/>
    <w:rsid w:val="00A23805"/>
    <w:rsid w:val="00A25698"/>
    <w:rsid w:val="00A42954"/>
    <w:rsid w:val="00A45529"/>
    <w:rsid w:val="00A45BB8"/>
    <w:rsid w:val="00A46132"/>
    <w:rsid w:val="00A64518"/>
    <w:rsid w:val="00A67255"/>
    <w:rsid w:val="00A77DEA"/>
    <w:rsid w:val="00A810CD"/>
    <w:rsid w:val="00A81448"/>
    <w:rsid w:val="00A82016"/>
    <w:rsid w:val="00A821F7"/>
    <w:rsid w:val="00A82F95"/>
    <w:rsid w:val="00A910FF"/>
    <w:rsid w:val="00AA7C5E"/>
    <w:rsid w:val="00AC509B"/>
    <w:rsid w:val="00AD7E2B"/>
    <w:rsid w:val="00AE649A"/>
    <w:rsid w:val="00B13048"/>
    <w:rsid w:val="00B1403E"/>
    <w:rsid w:val="00B211F0"/>
    <w:rsid w:val="00B27D27"/>
    <w:rsid w:val="00B42B1E"/>
    <w:rsid w:val="00B51633"/>
    <w:rsid w:val="00B64FB2"/>
    <w:rsid w:val="00B85378"/>
    <w:rsid w:val="00BD4F3F"/>
    <w:rsid w:val="00C0210F"/>
    <w:rsid w:val="00C04BC7"/>
    <w:rsid w:val="00C16BF2"/>
    <w:rsid w:val="00C227D8"/>
    <w:rsid w:val="00C26020"/>
    <w:rsid w:val="00C400EC"/>
    <w:rsid w:val="00C42D59"/>
    <w:rsid w:val="00C61B16"/>
    <w:rsid w:val="00C62FF1"/>
    <w:rsid w:val="00C70FCF"/>
    <w:rsid w:val="00C75A40"/>
    <w:rsid w:val="00C92E87"/>
    <w:rsid w:val="00CA2363"/>
    <w:rsid w:val="00CA3271"/>
    <w:rsid w:val="00CA35F8"/>
    <w:rsid w:val="00CB37D4"/>
    <w:rsid w:val="00CB42CB"/>
    <w:rsid w:val="00CB58BC"/>
    <w:rsid w:val="00CC1424"/>
    <w:rsid w:val="00CE1E09"/>
    <w:rsid w:val="00CE5925"/>
    <w:rsid w:val="00CE69D6"/>
    <w:rsid w:val="00CF34F9"/>
    <w:rsid w:val="00D262E3"/>
    <w:rsid w:val="00D37ED9"/>
    <w:rsid w:val="00D65E9B"/>
    <w:rsid w:val="00D80792"/>
    <w:rsid w:val="00D958F1"/>
    <w:rsid w:val="00D95D38"/>
    <w:rsid w:val="00DA70D9"/>
    <w:rsid w:val="00DB74AB"/>
    <w:rsid w:val="00E01B88"/>
    <w:rsid w:val="00E02790"/>
    <w:rsid w:val="00E04C08"/>
    <w:rsid w:val="00E2405A"/>
    <w:rsid w:val="00E42676"/>
    <w:rsid w:val="00E66209"/>
    <w:rsid w:val="00E94F29"/>
    <w:rsid w:val="00E96815"/>
    <w:rsid w:val="00EA26B5"/>
    <w:rsid w:val="00EB6586"/>
    <w:rsid w:val="00EB793C"/>
    <w:rsid w:val="00EC077E"/>
    <w:rsid w:val="00ED67D5"/>
    <w:rsid w:val="00F034F6"/>
    <w:rsid w:val="00F165D9"/>
    <w:rsid w:val="00F208AA"/>
    <w:rsid w:val="00F250D5"/>
    <w:rsid w:val="00F33152"/>
    <w:rsid w:val="00F36475"/>
    <w:rsid w:val="00F47C97"/>
    <w:rsid w:val="00F5309F"/>
    <w:rsid w:val="00F65CE6"/>
    <w:rsid w:val="00F83661"/>
    <w:rsid w:val="00F93810"/>
    <w:rsid w:val="00FA533C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33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94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33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94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FC7F9C40D141265A438390CA93C79FAA2A4F0E69CB957B5F778557EBB4C569C39C713034717E3E55q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053A3B68DBC5C31B99F6E8ECFE1DF9A052D2D5F5C998C1539B933684j8U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053A3B68DBC5C31B99F6E8ECFE1DF9A056D2D3F9C798C1539B933684j8UC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053A3B68DBC5C31B99F6E8ECFE1DF9A056D2D3F9C798C1539B933684j8U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053A3B68DBC5C31B99F6E8ECFE1DF9A056D3D0F1C998C1539B9336848C9C00915AD102572CC7E7j4U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F964-0F6B-4A9D-A89F-B92B8B10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 Денис Валерьевич</dc:creator>
  <cp:lastModifiedBy>1</cp:lastModifiedBy>
  <cp:revision>5</cp:revision>
  <cp:lastPrinted>2022-12-09T08:35:00Z</cp:lastPrinted>
  <dcterms:created xsi:type="dcterms:W3CDTF">2025-07-10T16:53:00Z</dcterms:created>
  <dcterms:modified xsi:type="dcterms:W3CDTF">2025-07-11T05:53:00Z</dcterms:modified>
</cp:coreProperties>
</file>