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F37" w:rsidRDefault="00A73F37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</w:p>
    <w:p w:rsidR="00A73F37" w:rsidRDefault="00A73F37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A73F37" w:rsidRDefault="00A73F37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A73F37" w:rsidRDefault="00A73F37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A73F37" w:rsidRDefault="00A73F37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A73F37" w:rsidRDefault="00A73F37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A73F37" w:rsidRDefault="00A73F37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A73F37" w:rsidRDefault="00A73F37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A73F37" w:rsidRDefault="00A73F37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A73F37" w:rsidRDefault="00A73F37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A73F37" w:rsidRDefault="00A73F37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A73F37" w:rsidRDefault="00A73F37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A73F37" w:rsidRDefault="00A73F3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A73F37" w:rsidRDefault="00A73F3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A73F37" w:rsidRDefault="00A73F3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A73F37" w:rsidRDefault="00A73F3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A73F37" w:rsidRDefault="00A73F3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3F37" w:rsidRDefault="00A73F3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3F37" w:rsidRDefault="006925B9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изменения в приказ Ленинградского</w:t>
      </w:r>
    </w:p>
    <w:p w:rsidR="00A73F37" w:rsidRDefault="006925B9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областного комитета по управлению государственным</w:t>
      </w:r>
    </w:p>
    <w:p w:rsidR="00A73F37" w:rsidRDefault="006925B9">
      <w:pPr>
        <w:widowControl w:val="0"/>
        <w:autoSpaceDE w:val="0"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имуществом от 19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января 2023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2 «Об утверждении Порядка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составления и утверждения отчета о результатах деятельности</w:t>
      </w:r>
    </w:p>
    <w:p w:rsidR="00A73F37" w:rsidRDefault="006925B9">
      <w:pPr>
        <w:widowControl w:val="0"/>
        <w:autoSpaceDE w:val="0"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государственных бюджетных учреждений Ленинградской области, подведомственных Ленинградскому областному комитету по управлению государственным имуществом, и об использовании закрепленного за ними 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мущества Ленинградской области»</w:t>
      </w:r>
    </w:p>
    <w:p w:rsidR="00A73F37" w:rsidRDefault="00A73F37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/>
          <w:lang w:eastAsia="ru-RU"/>
        </w:rPr>
      </w:pPr>
    </w:p>
    <w:p w:rsidR="00A73F37" w:rsidRDefault="00A73F37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/>
          <w:lang w:eastAsia="ru-RU"/>
        </w:rPr>
      </w:pPr>
    </w:p>
    <w:p w:rsidR="00A73F37" w:rsidRDefault="006925B9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целях приведения нормативных правовых актов Ленинградского областного комитета по управлению государственным имуществом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соответствие с действующим законодательством п р и к а з ы в а ю:</w:t>
      </w:r>
    </w:p>
    <w:p w:rsidR="00A73F37" w:rsidRDefault="006925B9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142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Внести изменение в </w:t>
      </w:r>
      <w:hyperlink r:id="rId8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приказ</w:t>
        </w:r>
      </w:hyperlink>
      <w:r>
        <w:rPr>
          <w:rFonts w:ascii="Times New Roman" w:hAnsi="Times New Roman"/>
          <w:sz w:val="28"/>
          <w:szCs w:val="28"/>
        </w:rPr>
        <w:t xml:space="preserve"> Ленинградского областного комитета по управлению государственным имуществом от 19 января 2023 года № 2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«Об утверждении Порядка составления и утверждения отчета о результатах деятельнос</w:t>
      </w:r>
      <w:r>
        <w:rPr>
          <w:rFonts w:ascii="Times New Roman" w:hAnsi="Times New Roman"/>
          <w:sz w:val="28"/>
          <w:szCs w:val="28"/>
        </w:rPr>
        <w:t xml:space="preserve">ти государственных бюджетных учреждений Ленинградской области, подведомственных Ленинградскому областному комитету по управлению государственным имуществом, и об использовании закрепленного за ними имущества Ленинградской области», изложив </w:t>
      </w:r>
      <w:hyperlink r:id="rId9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приложение</w:t>
        </w:r>
      </w:hyperlink>
      <w:r>
        <w:rPr>
          <w:rFonts w:ascii="Times New Roman" w:hAnsi="Times New Roman"/>
          <w:sz w:val="28"/>
          <w:szCs w:val="28"/>
        </w:rPr>
        <w:t xml:space="preserve"> (Порядок составления и утверждения отчета о результатах деятельности государственных бюджетных учреждений Ленинградской области, подведомственных Ленинградскому областному к</w:t>
      </w:r>
      <w:r>
        <w:rPr>
          <w:rFonts w:ascii="Times New Roman" w:hAnsi="Times New Roman"/>
          <w:sz w:val="28"/>
          <w:szCs w:val="28"/>
        </w:rPr>
        <w:t xml:space="preserve">омитету по управлению государственным имуществом, и об использовании </w:t>
      </w:r>
      <w:r>
        <w:rPr>
          <w:rFonts w:ascii="Times New Roman" w:hAnsi="Times New Roman"/>
          <w:sz w:val="28"/>
          <w:szCs w:val="28"/>
        </w:rPr>
        <w:lastRenderedPageBreak/>
        <w:t xml:space="preserve">закрепленного за ними имущества Ленинградской области) в редакции согласно </w:t>
      </w:r>
      <w:hyperlink r:id="rId10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приложению</w:t>
        </w:r>
      </w:hyperlink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настоящему </w:t>
      </w:r>
      <w:r>
        <w:rPr>
          <w:rFonts w:ascii="Times New Roman" w:hAnsi="Times New Roman"/>
          <w:sz w:val="28"/>
          <w:szCs w:val="28"/>
        </w:rPr>
        <w:t>приказу.</w:t>
      </w:r>
    </w:p>
    <w:p w:rsidR="00A73F37" w:rsidRDefault="006925B9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Настоящий приказ вступает в силу с даты официального опубликования.</w:t>
      </w:r>
    </w:p>
    <w:p w:rsidR="00A73F37" w:rsidRDefault="006925B9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приказа возложить на первого заместителя председателя Ленинградского областного комитета по управлению государственным имуществом.</w:t>
      </w:r>
    </w:p>
    <w:p w:rsidR="00A73F37" w:rsidRDefault="00A73F37">
      <w:pPr>
        <w:widowControl w:val="0"/>
        <w:autoSpaceDE w:val="0"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F37" w:rsidRDefault="006925B9">
      <w:pPr>
        <w:widowControl w:val="0"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датель комитета                                                                        М.Р. Тоноян</w:t>
      </w:r>
    </w:p>
    <w:p w:rsidR="00A73F37" w:rsidRDefault="00A73F37">
      <w:pPr>
        <w:widowControl w:val="0"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F37" w:rsidRDefault="00A73F37">
      <w:pPr>
        <w:widowControl w:val="0"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F37" w:rsidRDefault="00A73F37">
      <w:pPr>
        <w:widowControl w:val="0"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F37" w:rsidRDefault="00A73F37">
      <w:pPr>
        <w:widowControl w:val="0"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F37" w:rsidRDefault="00A73F37">
      <w:pPr>
        <w:widowControl w:val="0"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F37" w:rsidRDefault="00A73F37">
      <w:pPr>
        <w:widowControl w:val="0"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F37" w:rsidRDefault="00A73F37">
      <w:pPr>
        <w:widowControl w:val="0"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F37" w:rsidRDefault="00A73F37">
      <w:pPr>
        <w:widowControl w:val="0"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F37" w:rsidRDefault="00A73F37">
      <w:pPr>
        <w:widowControl w:val="0"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F37" w:rsidRDefault="00A73F37">
      <w:pPr>
        <w:widowControl w:val="0"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F37" w:rsidRDefault="00A73F37">
      <w:pPr>
        <w:widowControl w:val="0"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F37" w:rsidRDefault="00A73F37">
      <w:pPr>
        <w:widowControl w:val="0"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F37" w:rsidRDefault="00A73F37">
      <w:pPr>
        <w:widowControl w:val="0"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F37" w:rsidRDefault="00A73F37">
      <w:pPr>
        <w:widowControl w:val="0"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F37" w:rsidRDefault="00A73F37">
      <w:pPr>
        <w:widowControl w:val="0"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F37" w:rsidRDefault="00A73F37">
      <w:pPr>
        <w:widowControl w:val="0"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F37" w:rsidRDefault="00A73F37">
      <w:pPr>
        <w:widowControl w:val="0"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F37" w:rsidRDefault="00A73F37">
      <w:pPr>
        <w:widowControl w:val="0"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F37" w:rsidRDefault="00A73F37">
      <w:pPr>
        <w:widowControl w:val="0"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F37" w:rsidRDefault="00A73F37">
      <w:pPr>
        <w:widowControl w:val="0"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F37" w:rsidRDefault="00A73F37">
      <w:pPr>
        <w:widowControl w:val="0"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F37" w:rsidRDefault="006925B9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ar41"/>
      <w:bookmarkEnd w:id="1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A73F37" w:rsidRDefault="006925B9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приказу Леноблкомимущества</w:t>
      </w:r>
    </w:p>
    <w:p w:rsidR="00A73F37" w:rsidRDefault="006925B9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«___» ___________ 2025 года № ___</w:t>
      </w:r>
    </w:p>
    <w:p w:rsidR="00A73F37" w:rsidRDefault="00A73F37">
      <w:pPr>
        <w:widowControl w:val="0"/>
        <w:autoSpaceDE w:val="0"/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F37" w:rsidRDefault="006925B9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:rsidR="00A73F37" w:rsidRDefault="006925B9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приказом Леноблкомимущества</w:t>
      </w:r>
    </w:p>
    <w:p w:rsidR="00A73F37" w:rsidRDefault="006925B9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19 января 2023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 № 2</w:t>
      </w:r>
    </w:p>
    <w:p w:rsidR="00A73F37" w:rsidRDefault="006925B9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(приложение)</w:t>
      </w:r>
    </w:p>
    <w:p w:rsidR="00A73F37" w:rsidRDefault="00A73F37">
      <w:pPr>
        <w:widowControl w:val="0"/>
        <w:suppressAutoHyphens w:val="0"/>
        <w:autoSpaceDE w:val="0"/>
        <w:spacing w:after="0" w:line="240" w:lineRule="auto"/>
        <w:ind w:firstLine="851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851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851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составления и утверждения отчета о результатах 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851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деятельности государственных бюджетных учреждений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851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Ленинградской области, подведомственных Ленинградскому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851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областному комитету по управлению государственным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851"/>
        <w:jc w:val="center"/>
        <w:textAlignment w:val="auto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имуществом, и об ис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пользовании закрепленного  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 ними имущества Ленинградской области</w:t>
      </w:r>
    </w:p>
    <w:p w:rsidR="00A73F37" w:rsidRDefault="00A73F37">
      <w:pPr>
        <w:widowControl w:val="0"/>
        <w:suppressAutoHyphens w:val="0"/>
        <w:autoSpaceDE w:val="0"/>
        <w:spacing w:after="1" w:line="240" w:lineRule="auto"/>
        <w:ind w:firstLine="851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"/>
        <w:gridCol w:w="19"/>
        <w:gridCol w:w="104"/>
      </w:tblGrid>
      <w:tr w:rsidR="00A73F37">
        <w:tblPrEx>
          <w:tblCellMar>
            <w:top w:w="0" w:type="dxa"/>
            <w:bottom w:w="0" w:type="dxa"/>
          </w:tblCellMar>
        </w:tblPrEx>
        <w:tc>
          <w:tcPr>
            <w:tcW w:w="1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F37" w:rsidRDefault="00A73F37">
            <w:pPr>
              <w:widowControl w:val="0"/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F37" w:rsidRDefault="00A73F37">
            <w:pPr>
              <w:widowControl w:val="0"/>
              <w:suppressAutoHyphens w:val="0"/>
              <w:autoSpaceDE w:val="0"/>
              <w:spacing w:after="0" w:line="240" w:lineRule="auto"/>
              <w:ind w:firstLine="851"/>
              <w:textAlignment w:val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F37" w:rsidRDefault="00A73F37">
            <w:pPr>
              <w:widowControl w:val="0"/>
              <w:suppressAutoHyphens w:val="0"/>
              <w:autoSpaceDE w:val="0"/>
              <w:spacing w:after="0" w:line="240" w:lineRule="auto"/>
              <w:ind w:firstLine="851"/>
              <w:textAlignment w:val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Настоящий порядок составления и утверждения отчета о результатах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деятельности государственных бюджетных учреждений Ленинградской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области, подведомственных Ленинградскому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областному комитету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управлению государственным имуществом, и об использовании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закрепленного за ними имущества Ленинградской области (далее - Порядок, Отчет, учреждение, Комитет) установлен в соответствии с Общими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hyperlink r:id="rId11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требованиями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порядку составления и утверждения отчета о результатах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деятельности государственного (муниципального) учреждения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и об использовании закрепленного за ним государственного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(муниципального) имущ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ества, утвержденными приказом Минфина России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2 ноября 2021 года № 171н.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Отчет составляется учреждением в валюте Российской Федерации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(в части показателей, формируемых в денежном выражении) по состоянию на 1 января года, следующего за отчетным.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тчет, содержащий сведения, составляющие государственную или иную охраняемую законом тайну, составляется и утверждается учреждением в форме бумажного документа с соблюдением законодательства Российской Федерации о защите государственной тайны.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Отчет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должен в заголовочной части содержать наименование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учреждения, составившего Отчет, с указанием кода по реестру участников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бюджетного процесса, а также юридических лиц, не являющихся участник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 бюджетного процесса, идентификационного номера налогоплательщ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кода причины постановки на учет, наименование органа - учредителя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указанием кода главы по бюджетной классификации, наименование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публично-правового образования с указанием кода по Общероссийскому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классификатору, территорий муниципальных образован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ий и составляться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разрезе следующих разделов: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раздел 1 «Результаты деятельности»;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раздел 2 «Использование имущества, закрепленного за учреждением».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В раздел 1 «Результаты деятельности» включаются: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hAnsi="Times New Roman"/>
          <w:sz w:val="28"/>
          <w:szCs w:val="28"/>
        </w:rPr>
        <w:t>отчет о выполнении государственного задания на оказани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государственных услуг (выполнение работ) (далее - государственное зад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ние), формируемый в соответствии с пунктом 7 настоящего Порядка учр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ждениями, которым в соответствии с решением Комитета сформировано го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ударственное задание;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сведения о пос</w:t>
      </w:r>
      <w:r>
        <w:rPr>
          <w:rFonts w:ascii="Times New Roman" w:hAnsi="Times New Roman"/>
          <w:sz w:val="28"/>
          <w:szCs w:val="28"/>
        </w:rPr>
        <w:t xml:space="preserve">туплениях и выплатах учреждения, формируемые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соответствии с пунктом 8 настоящего Порядка;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об оказываемых услугах, выполняемых работах сверх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установленного государственного задания, а также выпускаемой продукции,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формируемые  учреждением в соо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тветствии с </w:t>
      </w:r>
      <w:hyperlink r:id="rId12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пунктом 9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Порядка;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доходах учреждения в виде прибыли, приходящейся на доли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уставных (складочных) капиталах хозяйственных товариществ и обществ, или дивидендов по акциям, принадлежащим учреждению,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формируемые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hyperlink r:id="rId13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пунктом 10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сведения о кредиторской задолженности и обязательствах учреждения,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формируемые в соответствии с </w:t>
      </w:r>
      <w:hyperlink r:id="rId14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пунктом 11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сведения о просроченно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 кредиторской задолженности, формируемые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hyperlink r:id="rId15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пунктом 12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сведения о задолженности по ущербу, недостачам, хищениям дене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ных средств и материальных ценностей, формируемые в соответствии с </w:t>
      </w:r>
      <w:hyperlink r:id="rId16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пунктом 13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сведения о численности сотрудников и оплате труда, формируемые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</w:t>
      </w:r>
      <w:hyperlink r:id="rId17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пунктом 14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    о  счетах   учреждения, открытых  в     кредитных    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организациях, формируемые в соответствии с пунктом 15 настоящего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Порядка.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В раздел 2 «Использование имущества, закрепленного за учрежден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ем» включаются: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недвижимом имуществе, за исключением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участков (далее - сведения о недвижимом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муществе), закрепленном на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 оперативного управления, формируемые в соответствии с </w:t>
      </w:r>
      <w:hyperlink r:id="rId18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пунктом 16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настоящего Порядка;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сведения о земельных участках, предоставленных на праве постоянн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 (бессрочного) пользования (далее - сведения 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использовании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участков), формируемые в соответствии с </w:t>
      </w:r>
      <w:hyperlink r:id="rId19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пунктом 17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сведения о недвижимом имуществе, используемом по договору аренды,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формируемые в соответствии с </w:t>
      </w:r>
      <w:hyperlink r:id="rId20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пунктом 18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настоящего Порядка;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недвижимом имуществе, используемом по договору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безвозмездного пользования (договору ссуды), формируемые в соответствии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hyperlink r:id="rId21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пунктом 19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сведения об особо ценном движимом имуществе (за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исключением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транспортных средств), формируемые учреждением в соответствии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hyperlink r:id="rId22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пунктом 20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сведения о транспортных средствах, формируемые в соответствии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hyperlink r:id="rId23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пунктом 21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сведен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ия об имуществе, за исключением земельных участков,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переданном в аренду, формируемые в соответствии с </w:t>
      </w:r>
      <w:hyperlink r:id="rId24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пунктом 22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Порядка.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</w:pPr>
      <w:bookmarkStart w:id="2" w:name="P72"/>
      <w:bookmarkEnd w:id="2"/>
      <w:r>
        <w:rPr>
          <w:rFonts w:ascii="Times New Roman" w:eastAsia="Times New Roman" w:hAnsi="Times New Roman"/>
          <w:sz w:val="28"/>
          <w:szCs w:val="28"/>
          <w:lang w:eastAsia="ru-RU"/>
        </w:rPr>
        <w:t>7. Отчет о выполнении государственного задания должен включать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сведения о государственных услугах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работах, включенных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в государственное задание (показатель, характеризующий содержание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государственной услуги (работы),  плановые показатели объема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государственной услуги (работы), показатели объема оказанных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государственных услуг (выполненных работ)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отчетную дату, причину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отклонения от установленных плановых показателей объема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 (работы).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</w:pPr>
      <w:bookmarkStart w:id="3" w:name="P73"/>
      <w:bookmarkEnd w:id="3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 В сведениях о поступлениях и выплатах учреждения должна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отражаться информация об объеме поступлений за отчетный финансовый год и год, пред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шествующий отчетному, и выплат за отчетный финансовый год.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Информация о поступлениях формируется с указанием: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объема поступлений из бюджетов бюджетной системы Российской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Федерации, включая субсидии на финансовое обеспечение выполнения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 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дания, субсидии, предоставляемые в соответствии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hyperlink r:id="rId25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абзацем вторым пункта 1 статьи 78.1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Бюджетного кодекса Российской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Федерации, субсидии на осуществление капитальных влож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ений, гранты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форме субсидий, с обособлением информации об объемах предоставленных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учреждению грантов в форме субсидий, предоставленных соответственно из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бюджета, из бюджетов субъектов Российской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Федерации и местных бюджетов;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объема посту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плений в форме грантов, предоставляемых юридическими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физическими лицами (за исключением грантов в форме субсидий,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предоставляемых из бюджетов бюджетной системы Российской Федерации),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пожертвований и иных безвозмездных перечислений от физических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и юриди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ческих лиц, в том числе иностранных организаций;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объема поступлений от приносящей доход деятельности, компенсации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затрат, с обособлением информации: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объеме доходов в виде платы за оказание услуг (выполнение работ)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в рамках установленного государственн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 задания, доходов от оказания услуг, выполнения работ, реализации готовой продукции сверх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установленного государственного задания по видам деятельности,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отнесенным в соответствии с учредительными документами к основным;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объеме доходов от платы за пол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ьзование служебными жилыми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помещениями и общежитиями, включающей плату за пользование и плату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содержание жилого помещения;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объеме доходов от возмещения расходов, понесенных в связи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  эксплуатацией имущества, находящегося в оперативном управлении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чреждения;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объеме прочих доходов от оказания услуг, выполнения работ,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компенсации затрат учреждения, включая возмещение расходов по решению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судов (возмещение судебных издержек);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объема поступлений доходов от собственности с обособлением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информации: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объеме доходов в виде арендной либо иной платы за передачу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в возмездное пользование государственного имущества;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объеме доходов от распоряжения правами на результаты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интеллектуальной деятельности и средствами индивидуализации;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объеме доходов в виде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процентов по депозитам и процентов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остаткам средств на счетах учреждения;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объеме доходов в виде процентов, полученных от предоставления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займов, доходов в виде процентов по иным финансовым инструментам,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доходов в виде прибыли, приходящейся на доли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уставных (складочных)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капиталах хозяйственных товариществ и обществ, или дивидендов по акц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ям, принадлежащим учреждению;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объема поступлений доходов от штрафов, пеней, неустоек, возмещения ущерба;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объема доходов от выбытия финансовых и нефинансовых активов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Информация о выплатах формируется с указанием: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объема выплат по оплате труда и компенсационных выплат работн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кам;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объема выплат по перечислению взносов по обязательному социальн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 страхованию;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объема выплат по приобретению товаров, работ, услуг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обособлением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информации по оплате услуг связи, транспортных услуг, коммунальных услуг, арендной платы за пользование имуществом, работ, услуг по содерж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нию имущества, прочих работ, услуг, приобретению основных средств,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нематериальных активов, непроизведе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нных активов, материальных запасов;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объема выплат по обслуживанию долговых обязательств;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объема выплат по безвозмездному перечислению организациям;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объема выплат по социальному обеспечению;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объема выплат, связанных с уплатой налогов, сборов, прочих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платежей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в бюджет (по видам налогов);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объема выплат, направленных на приобретение финансовых активов;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объема выплат в целях денежных обеспечений;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объема перечислений на депозитные счета.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</w:pPr>
      <w:bookmarkStart w:id="4" w:name="P100"/>
      <w:bookmarkEnd w:id="4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 В сведениях об оказываемых услугах, выполняемых работах сверх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ус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тановленного государственного задания, а также выпускаемой продукции должна отражаться информация о государственных услугах (работах),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оказываемых  (выполняемых) за плату, включая сведения об иных видах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деятельности, не относящихся к основным, с указанием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о показателях объема оказанных государственных услуг (выполненных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бот, произведенной продукции), доходах, полученных учреждением от 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зания платных   государственных    услуг   (выполнения работ),  ценах   (т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рифах)    на платные государств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енные услуги (работы), оказываемых (выпо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няемых) потребителям за плату, а также справочная информация о реквиз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тах акта, которым установлены указанные цены (тарифы).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</w:pPr>
      <w:bookmarkStart w:id="5" w:name="P101"/>
      <w:bookmarkEnd w:id="5"/>
      <w:r>
        <w:rPr>
          <w:rFonts w:ascii="Times New Roman" w:eastAsia="Times New Roman" w:hAnsi="Times New Roman"/>
          <w:sz w:val="28"/>
          <w:szCs w:val="28"/>
          <w:lang w:eastAsia="ru-RU"/>
        </w:rPr>
        <w:t>10. В сведениях о доходах учреждения в виде прибыли, приходящейся на доли в уставных (скла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дочных) капиталах хозяйственных товариществ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обществ, или дивидендов по акциям, принадлежащим учреждению, должна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отражаться информация о наименовании организации (предприятия) с долей участия учреждения во вкладе в уставном (складочном) капитале, с указа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 идентификационного номера налогоплательщика, кода по Общеросси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скому классификатору организационно-правовых форм, даты создания,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новного вида деятельности, суммы вложений в уставный капитал, вида вл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жений (денежные средства, имущество, право пользов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ания нематериальными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активами), дохода (части прибыли (дивидендов) хозяйственного товарищ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ства, общества), приходящаяся к получению учреждением за отчетный пер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од, а также о задолженности перед  учреждением по перечислению части прибыли (дивидендов) на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чало года и конец отчетного периода.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отсутствии у учреждения вкладов в уставные (складочные)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капиталы сведения, указанные в </w:t>
      </w:r>
      <w:hyperlink r:id="rId26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абзаце первом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пункта,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формируются.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P103"/>
      <w:bookmarkEnd w:id="6"/>
      <w:r>
        <w:rPr>
          <w:rFonts w:ascii="Times New Roman" w:eastAsia="Times New Roman" w:hAnsi="Times New Roman"/>
          <w:sz w:val="28"/>
          <w:szCs w:val="28"/>
          <w:lang w:eastAsia="ru-RU"/>
        </w:rPr>
        <w:t>11. В сведениях о кредиторской задолженности и обязате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льствах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учреждения должна отражаться информация: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объеме кредиторской задолженности на начало года с обособлением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информации об объеме задолженности, срок оплаты которой наступил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в отчетном финансовом году;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объеме кредиторской задолженности на конец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отчетного периода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с обособлением информации об объеме задолженности, подлежащей оплате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в 1 квартале,  в первом месяце 1 квартала, 2, 3 и 4 кварталах года, следующ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 за отчетным годом, а также об объеме задолженности, подлежащей оплате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очередном году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плановом периоде;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объеме отложенных обязательств учреждения с обособлением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информации об объеме обязательств по оплате труда (компенсации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неиспользованный отпуск), по претензионным требованиям, а также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непоступившим расчетным документам.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рмация о кредиторской задолженности формируется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с обособлением информации о кредиторской задолженности по выплате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заработной платы, по выплате стипендий, пособий, пенсий,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перечислениям в бюджет (по видам задолженности), по оплате товаров,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работ, услу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 (с выделением задолженности по публичным договорам), а 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же по оплате прочих расходов.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P108"/>
      <w:bookmarkEnd w:id="7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12. В сведениях о просроченной кредиторской задолженности должна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отражаться информация об объеме просроченной кредиторской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задолженности на начало года и конец отче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тного периода, предельно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допустимых значениях просроченной кредиторской задолженности,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установленных Комитетом, изменении кредиторской задолженности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отчетный период в абсолютной величине и в процентах от общей суммы просроченной задолженности, а также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причине образования кредиторской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задолженности и мерах, принимаемых по ее погашению.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</w:pPr>
      <w:bookmarkStart w:id="8" w:name="P109"/>
      <w:bookmarkEnd w:id="8"/>
      <w:r>
        <w:rPr>
          <w:rFonts w:ascii="Times New Roman" w:eastAsia="Times New Roman" w:hAnsi="Times New Roman"/>
          <w:sz w:val="28"/>
          <w:szCs w:val="28"/>
          <w:lang w:eastAsia="ru-RU"/>
        </w:rPr>
        <w:t>13. В  сведениях  о задолженности по   ущербу,  недостачам,  хищениям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денежных средств и материальных ценностей должна отражаться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информация о задолженности  контрагентов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 возмещению ущерба на начало года и конец отчетного  периода, общей   сумме  нанесенного ущерба, выявленных недостач, хищений, с  указанием сумм, по  которым виновные лица не установлены, сумм возмещенного ущерба, включая информацию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о возмещении ущерба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решению суда и страховыми организациями,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а также сумм списанного ущерба.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сведениях о задолженности по ущербу, недостачам, хищениям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денежных средств и материальных ценностей также отражается информация об ущербе материальным ценностям (порче имуществ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а),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предварительных оплат, не возвращенным контрагентом в случае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расторжения договоров (контрактов, соглашений), в том числе по решению суда, сумме задолженности подотчетных лиц, своевременно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возвращенной (не удержанной из заработной платы), 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также сумме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неустойки (штрафов, пеней), в связи с нарушением контрагентом условий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договоров (контрактов, соглашений).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</w:pPr>
      <w:bookmarkStart w:id="9" w:name="P111"/>
      <w:bookmarkEnd w:id="9"/>
      <w:r>
        <w:rPr>
          <w:rFonts w:ascii="Times New Roman" w:eastAsia="Times New Roman" w:hAnsi="Times New Roman"/>
          <w:sz w:val="28"/>
          <w:szCs w:val="28"/>
          <w:lang w:eastAsia="ru-RU"/>
        </w:rPr>
        <w:t>14. В сведениях о численности сотрудников и оплате труда должна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отражаться информация о штатной численности (установлено штатным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расписан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ием, замещено, вакантно) на начало года и конец отчетного периода, средней численности сотрудников за отчетный период, с указанием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численности сотрудников, работающих по основному месту работы,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условиях внутреннего совместительства, внешнего совместит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ельства,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а также информация о численности сотрудников, выполняющих работу без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трудового договора (по договорам гражданско-правового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характера).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Сведения о численности сотрудников формируются по группам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(категориям) персонала, включая администра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тивно-управленческий перс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нал, основной персонал, вспомогательный.</w:t>
      </w:r>
    </w:p>
    <w:p w:rsidR="00A73F37" w:rsidRDefault="006925B9">
      <w:pPr>
        <w:widowControl w:val="0"/>
        <w:shd w:val="clear" w:color="auto" w:fill="FFFFFF"/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численности административно-управленческого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персонала формируется с указанием численности:  руководителя,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заместителей руководителя учреждения, руководителей структурных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подр</w:t>
      </w:r>
      <w:r>
        <w:rPr>
          <w:rFonts w:ascii="Times New Roman" w:hAnsi="Times New Roman"/>
          <w:sz w:val="28"/>
          <w:szCs w:val="28"/>
        </w:rPr>
        <w:t xml:space="preserve">азделений, а также работников, осуществляющих правовое и кадровое обеспечение деятельности учреждения, ведение бухгалтерского, налогового (управленческого) учета, финансово-экономических служб, работников,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осуществляющих  информационно-техническое обеспеч</w:t>
      </w:r>
      <w:r>
        <w:rPr>
          <w:rFonts w:ascii="Times New Roman" w:hAnsi="Times New Roman"/>
          <w:sz w:val="28"/>
          <w:szCs w:val="28"/>
        </w:rPr>
        <w:t xml:space="preserve">ение деятельности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ведение делопроизводства.</w:t>
      </w:r>
    </w:p>
    <w:p w:rsidR="00A73F37" w:rsidRDefault="006925B9">
      <w:pPr>
        <w:widowControl w:val="0"/>
        <w:shd w:val="clear" w:color="auto" w:fill="FFFFFF"/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Сведения об оплате труда формируются по группам (категориям)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персонала с обособлением информации об оплате труда работников,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работающих по основному месту работы, в том числе занятых на условиях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полного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неполного рабочего времени, внутреннего совместительства,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внешнего совместительства, а также оплате вознаграждения лицам,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выполняющим работу без заключения трудового договора (по договорам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гражданско-правового характера).</w:t>
      </w:r>
    </w:p>
    <w:p w:rsidR="00A73F37" w:rsidRDefault="006925B9">
      <w:pPr>
        <w:widowControl w:val="0"/>
        <w:shd w:val="clear" w:color="auto" w:fill="FFFFFF"/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сведения об оплате труда вклю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чается информация об аналитическом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распределении расходов на оплату труда по источникам финансового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обеспечения и аналитическая информация о распределении численности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сотрудников по размерам оплаты труда.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0" w:name="P115"/>
      <w:bookmarkEnd w:id="10"/>
      <w:r>
        <w:rPr>
          <w:rFonts w:ascii="Times New Roman" w:eastAsia="Times New Roman" w:hAnsi="Times New Roman"/>
          <w:sz w:val="28"/>
          <w:szCs w:val="28"/>
          <w:lang w:eastAsia="ru-RU"/>
        </w:rPr>
        <w:t>15. В сведениях о счетах учреждения, открытых в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редитных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организациях, должна отражаться информация о номерах счетов, открытых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кредитных организациях в валюте Российской Федерации и иностранной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валюте, с указанием вида счета, реквизитов акта, в соответствии с которым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открыт счет в кредитной  организ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ации, остатка средств на счете на начало года и конец отчетного периода.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</w:pPr>
      <w:bookmarkStart w:id="11" w:name="P116"/>
      <w:bookmarkEnd w:id="11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16. В сведениях о недвижимом имуществе, закрепленном на праве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оперативного управления, должна отражаться информация, содержащая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перечень объектов недвижимого имущества, закрепленног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за учреждением на праве оперативного управления, с указанием адреса, кадастрового номера, года постройки, основных технических характеристик объекта (общая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площадь объекта, длина  (протяженность) линейного объекта, глубина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объекта, объем объекта), инфо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рмации об имуществе, используемом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учреждением для осуществления основной деятельности и иных целей, не используемом учреждением, переданном в аренду, в безвозмездное польз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вание, не используемом в связи с проводимым капитальным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ремонтом или реконструкцией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находящемся в аварийном состоянии,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требующем ремонта или относительно которого осуществляется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согласование решения о списании.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Дополнительно в сведения о недвижимом имуществе, закрепленном на праве оперативного управления, включается информация о фактиче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расходах на оплату коммунальных услуг, расходов на содержание указанного имущества, расходов на уплату налогов, в качестве объекта налогообложения по которым признается указанное имущество, с указанием расходов,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возмещаемых пользователями имущества.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</w:pPr>
      <w:bookmarkStart w:id="12" w:name="P118"/>
      <w:bookmarkEnd w:id="12"/>
      <w:r>
        <w:rPr>
          <w:rFonts w:ascii="Times New Roman" w:eastAsia="Times New Roman" w:hAnsi="Times New Roman"/>
          <w:sz w:val="28"/>
          <w:szCs w:val="28"/>
          <w:lang w:eastAsia="ru-RU"/>
        </w:rPr>
        <w:t>17. В сведениях об использовании земельных участков должна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отражаться информация, содержащая перечень земельных участков,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предоставленных учреждению на праве постоянного (бессрочного)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пользования, с указанием адреса, кадастрового номера, общей площади,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нформации о площади земельного участка (части земельного участка),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используемой учреждением для осуществления основной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иных целей, не используемой учреждением, переданной в аренду,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в безвозмездное пользование, не используемой по иным причин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земельных участках, в отношении которых заключено соглашение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об установлении сервитута.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Дополнительно в сведения об использовании земельных участков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включается информация о фактических расходах на содержание земельных участков, включая эксплуатацион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ные расходы и расходы на уплату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земельного налога, в качестве объекта налогообложения по которым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признаются указанные земельные участки, с указанием расходов,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возмещаемых пользователями земельных участков.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</w:pPr>
      <w:bookmarkStart w:id="13" w:name="P120"/>
      <w:bookmarkEnd w:id="13"/>
      <w:r>
        <w:rPr>
          <w:rFonts w:ascii="Times New Roman" w:eastAsia="Times New Roman" w:hAnsi="Times New Roman"/>
          <w:sz w:val="28"/>
          <w:szCs w:val="28"/>
          <w:lang w:eastAsia="ru-RU"/>
        </w:rPr>
        <w:t>18. В сведениях о недвижимом имуществе, использ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уемом по договору аренды, должна отражаться информация, содержащая перечень объектов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недвижимого  имущества, находящегося у учреждения в пользовании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договору аренды, с  указанием наименования и адреса объекта, количества арендуемого имущества, наименов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ания арендодателя с указанием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идентификационного номера налогоплательщика и кода по классификации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институциональных секторов экономики, срока пользования арендуемым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имуществом, размера арендной платы, фактических расходов на содержание арендуемого имущес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тва, направления использования арендуемого имущ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ства, а также обоснование заключения договора аренды.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</w:pPr>
      <w:bookmarkStart w:id="14" w:name="P121"/>
      <w:bookmarkEnd w:id="14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19. В сведениях о недвижимом имуществе, используемом по договору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безвозмездного пользования (договору ссуды), должна отражаться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информация, содержащая пе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речень объектов недвижимого имущества,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находящегося у учреждения в пользовании по договору безвозмездного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пользования (договору ссуды), с  указанием наименования и адреса объекта, количества имущества, наименования ссудодателя с указанием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идентификационн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 номера налогоплательщика и кода по классификации институциональных секторов экономики, срока пользования имуществом, фактических расходов на содержание имущества, направления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использования имущества, а также обоснование заключения договора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безвозмездно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 пользования (договору ссуды).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</w:pPr>
      <w:bookmarkStart w:id="15" w:name="P122"/>
      <w:bookmarkEnd w:id="15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20. В сведения об особо ценном движимом имуществе (за исключением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транспортных средств) включается информация о наличии особо ценного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движимого имущества (по группам основных средств), балансовой стоим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сти и остаточной 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оимости имущества.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Дополнительно в сведения об особо ценном движимом имуществе (за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исключением транспортных средств) включается информация о фактических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расходах на содержание имущества, включая расходы на техническое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обслуживание, текущий и капитальный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емонт, расходы на обязательное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и добровольное страхование указанного имущества, на уплату налогов,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в качестве объекта налогообложения по которым признается указанное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имущество, заработную плату обслуживающего персонала, иные расходы.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</w:pPr>
      <w:bookmarkStart w:id="16" w:name="P124"/>
      <w:bookmarkEnd w:id="16"/>
      <w:r>
        <w:rPr>
          <w:rFonts w:ascii="Times New Roman" w:eastAsia="Times New Roman" w:hAnsi="Times New Roman"/>
          <w:sz w:val="28"/>
          <w:szCs w:val="28"/>
          <w:lang w:eastAsia="ru-RU"/>
        </w:rPr>
        <w:t>21. В сведениях о тран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спортных средствах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отражается информация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транспортных средствах, используемых учреждением (с детализацией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видам транспортных средств), в том числе на праве оперативного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управления, по договору аренды и безвозмездного пользования (договору ссуды),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обособлением информации о транспортных средствах,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используемых для осуществления основной деятельности и иных целей,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 в целях обслуживания административно-управленческого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персонала, доставки  сотрудников к месту работы, для 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перево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зки людей (за исключением сотрудников).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Дополнительно в сведения о транспортных средствах включается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информация о фактических расходах на содержание транспортных средств, включая расходы на приобретение горюче-смазочных материалов,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приобретение комплектующ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их, техническое обслуживание, ремонт,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добровольное и обязательное страхование (включая страхование гражда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ской ответственности), расходы на содержание гаражей, заработную плату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(водителей, механиков, административно-управленческого персонала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гаражей), упл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ату транспортного налога.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</w:pPr>
      <w:bookmarkStart w:id="17" w:name="P126"/>
      <w:bookmarkEnd w:id="17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22. В сведениях об имуществе, за исключением земельных участков,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переданном в аренду, должна отражаться аналитическая информация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об имуществе, переданном в аренду, с указанием информации об объектах,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переданных в аренду полность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 или частично, объеме переданного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в    пользование   имущества,  а    также     направлениях    его      использов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ния, предусмотренных договором.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23. Формы для заполнения сведений, включаемых в Отчет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учреждением, являются </w:t>
      </w:r>
      <w:hyperlink r:id="rId27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приложен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t>иями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Порядку.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24. Отчет учреждения утверждается руководителем учреждения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и представляется в Комитет на согласование в срок не позднее 1 марта года,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следующего за отчетным, или первого рабочего дня, следующего за указа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ной датой, посредством 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стемы электронного документооборота 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градской области.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8" w:name="P129"/>
      <w:bookmarkEnd w:id="18"/>
      <w:r>
        <w:rPr>
          <w:rFonts w:ascii="Times New Roman" w:eastAsia="Times New Roman" w:hAnsi="Times New Roman"/>
          <w:sz w:val="28"/>
          <w:szCs w:val="28"/>
          <w:lang w:eastAsia="ru-RU"/>
        </w:rPr>
        <w:t>25. Комитет в течение десяти рабочих дней со дня получения Отчета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рассматривает Отчет и при отсутствии замечаний согласовывает Отчет.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26. В случаях установления факта недостоверности предоставленно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учреждением информации и(или) представления указанной информации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в полном объеме Комитет направляет учреждению требование о дорабо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ке Отчета с указанием причин, послуживших основанием для необходимости его доработки.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27. Учреждение в срок не более пят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рабочих дней, следующих за днем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получения требования о доработке Отчета, вносит в него изменения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представляет в Комитет. Рассмотрение повторно представленного Отчета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осуществляется Комитетом в соответствии с </w:t>
      </w:r>
      <w:hyperlink r:id="rId28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пунктом 25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28. Учреждение, имеющее обособленные подразделения (филиалы),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осуществляющие полномочия по ведению бухгалтерского учета, формирует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Отчет на основании Отчета головного учреждения (сформированного без учета Отчетов обособленных подразделений) и отчетов 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особленных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подразделений.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29. Показатели Отчета, формируемые в денежном выражении, должны быть  сопоставимы с показателями, включаемыми в состав бюджетной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(бухгалтерской) отчетности учреждений.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30. Учреждение размещает утвержденный Отчет на официальном 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йте для размещения информации о государственных (муниципальных)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учреждениях (</w:t>
      </w:r>
      <w:hyperlink r:id="rId29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www.bus.gov.ru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в информационно-коммуникационной сети «Интернет» с учетом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требований </w:t>
      </w:r>
      <w:hyperlink r:id="rId30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приказа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Министерства финансов Росси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ской Федерации от 21 июля 2011 года № 86н «Об утверждении порядка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информации государственным (муниципальным)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учрежде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нием, ее размещения на официальном сайте в сети Интернет и вед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 указанного сайта» не позднее пяти рабочих дней со дня получения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согласованного Комитетом Отчета.</w:t>
      </w:r>
    </w:p>
    <w:p w:rsidR="00A73F37" w:rsidRDefault="006925B9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31. Отчет размещается на официальном сайте Комитета не позднее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десяти  рабочих дней с момен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 его согласования.</w:t>
      </w:r>
      <w:bookmarkStart w:id="19" w:name="P141"/>
      <w:bookmarkEnd w:id="19"/>
    </w:p>
    <w:sectPr w:rsidR="00A73F37">
      <w:headerReference w:type="default" r:id="rId31"/>
      <w:pgSz w:w="11905" w:h="16838"/>
      <w:pgMar w:top="567" w:right="851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5B9" w:rsidRDefault="006925B9">
      <w:pPr>
        <w:spacing w:after="0" w:line="240" w:lineRule="auto"/>
      </w:pPr>
      <w:r>
        <w:separator/>
      </w:r>
    </w:p>
  </w:endnote>
  <w:endnote w:type="continuationSeparator" w:id="0">
    <w:p w:rsidR="006925B9" w:rsidRDefault="00692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5B9" w:rsidRDefault="006925B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925B9" w:rsidRDefault="00692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B90" w:rsidRDefault="006925B9">
    <w:pPr>
      <w:pStyle w:val="a5"/>
      <w:jc w:val="center"/>
    </w:pPr>
  </w:p>
  <w:p w:rsidR="00DB0B90" w:rsidRDefault="006925B9">
    <w:pPr>
      <w:pStyle w:val="a5"/>
      <w:jc w:val="center"/>
    </w:pPr>
  </w:p>
  <w:p w:rsidR="00DB0B90" w:rsidRDefault="006925B9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65341A">
      <w:rPr>
        <w:noProof/>
      </w:rPr>
      <w:t>12</w:t>
    </w:r>
    <w:r>
      <w:fldChar w:fldCharType="end"/>
    </w:r>
  </w:p>
  <w:p w:rsidR="00DB0B90" w:rsidRDefault="006925B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615B"/>
    <w:multiLevelType w:val="multilevel"/>
    <w:tmpl w:val="7A48BAA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73F37"/>
    <w:rsid w:val="0065341A"/>
    <w:rsid w:val="006925B9"/>
    <w:rsid w:val="00A7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List Paragraph"/>
    <w:basedOn w:val="a"/>
    <w:pPr>
      <w:ind w:left="720"/>
    </w:p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paragraph" w:styleId="a9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textAlignment w:val="auto"/>
    </w:pPr>
    <w:rPr>
      <w:rFonts w:eastAsia="Times New Roman" w:cs="Calibri"/>
      <w:sz w:val="22"/>
    </w:rPr>
  </w:style>
  <w:style w:type="paragraph" w:customStyle="1" w:styleId="ConsPlusNonformat">
    <w:name w:val="ConsPlusNonformat"/>
    <w:pPr>
      <w:widowControl w:val="0"/>
      <w:autoSpaceDE w:val="0"/>
      <w:textAlignment w:val="auto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pPr>
      <w:widowControl w:val="0"/>
      <w:autoSpaceDE w:val="0"/>
      <w:textAlignment w:val="auto"/>
    </w:pPr>
    <w:rPr>
      <w:rFonts w:eastAsia="Times New Roman" w:cs="Calibri"/>
      <w:b/>
      <w:sz w:val="22"/>
    </w:rPr>
  </w:style>
  <w:style w:type="paragraph" w:customStyle="1" w:styleId="ConsPlusCell">
    <w:name w:val="ConsPlusCell"/>
    <w:pPr>
      <w:widowControl w:val="0"/>
      <w:autoSpaceDE w:val="0"/>
      <w:textAlignment w:val="auto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pPr>
      <w:widowControl w:val="0"/>
      <w:autoSpaceDE w:val="0"/>
      <w:textAlignment w:val="auto"/>
    </w:pPr>
    <w:rPr>
      <w:rFonts w:eastAsia="Times New Roman" w:cs="Calibri"/>
      <w:sz w:val="22"/>
    </w:rPr>
  </w:style>
  <w:style w:type="paragraph" w:customStyle="1" w:styleId="ConsPlusTitlePage">
    <w:name w:val="ConsPlusTitlePage"/>
    <w:pPr>
      <w:widowControl w:val="0"/>
      <w:autoSpaceDE w:val="0"/>
      <w:textAlignment w:val="auto"/>
    </w:pPr>
    <w:rPr>
      <w:rFonts w:ascii="Tahoma" w:eastAsia="Times New Roman" w:hAnsi="Tahoma" w:cs="Tahoma"/>
    </w:rPr>
  </w:style>
  <w:style w:type="paragraph" w:customStyle="1" w:styleId="ConsPlusJurTerm">
    <w:name w:val="ConsPlusJurTerm"/>
    <w:pPr>
      <w:widowControl w:val="0"/>
      <w:autoSpaceDE w:val="0"/>
      <w:textAlignment w:val="auto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textAlignment w:val="auto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List Paragraph"/>
    <w:basedOn w:val="a"/>
    <w:pPr>
      <w:ind w:left="720"/>
    </w:p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paragraph" w:styleId="a9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textAlignment w:val="auto"/>
    </w:pPr>
    <w:rPr>
      <w:rFonts w:eastAsia="Times New Roman" w:cs="Calibri"/>
      <w:sz w:val="22"/>
    </w:rPr>
  </w:style>
  <w:style w:type="paragraph" w:customStyle="1" w:styleId="ConsPlusNonformat">
    <w:name w:val="ConsPlusNonformat"/>
    <w:pPr>
      <w:widowControl w:val="0"/>
      <w:autoSpaceDE w:val="0"/>
      <w:textAlignment w:val="auto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pPr>
      <w:widowControl w:val="0"/>
      <w:autoSpaceDE w:val="0"/>
      <w:textAlignment w:val="auto"/>
    </w:pPr>
    <w:rPr>
      <w:rFonts w:eastAsia="Times New Roman" w:cs="Calibri"/>
      <w:b/>
      <w:sz w:val="22"/>
    </w:rPr>
  </w:style>
  <w:style w:type="paragraph" w:customStyle="1" w:styleId="ConsPlusCell">
    <w:name w:val="ConsPlusCell"/>
    <w:pPr>
      <w:widowControl w:val="0"/>
      <w:autoSpaceDE w:val="0"/>
      <w:textAlignment w:val="auto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pPr>
      <w:widowControl w:val="0"/>
      <w:autoSpaceDE w:val="0"/>
      <w:textAlignment w:val="auto"/>
    </w:pPr>
    <w:rPr>
      <w:rFonts w:eastAsia="Times New Roman" w:cs="Calibri"/>
      <w:sz w:val="22"/>
    </w:rPr>
  </w:style>
  <w:style w:type="paragraph" w:customStyle="1" w:styleId="ConsPlusTitlePage">
    <w:name w:val="ConsPlusTitlePage"/>
    <w:pPr>
      <w:widowControl w:val="0"/>
      <w:autoSpaceDE w:val="0"/>
      <w:textAlignment w:val="auto"/>
    </w:pPr>
    <w:rPr>
      <w:rFonts w:ascii="Tahoma" w:eastAsia="Times New Roman" w:hAnsi="Tahoma" w:cs="Tahoma"/>
    </w:rPr>
  </w:style>
  <w:style w:type="paragraph" w:customStyle="1" w:styleId="ConsPlusJurTerm">
    <w:name w:val="ConsPlusJurTerm"/>
    <w:pPr>
      <w:widowControl w:val="0"/>
      <w:autoSpaceDE w:val="0"/>
      <w:textAlignment w:val="auto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textAlignment w:val="auto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P101" TargetMode="External"/><Relationship Id="rId18" Type="http://schemas.openxmlformats.org/officeDocument/2006/relationships/hyperlink" Target="#P116" TargetMode="External"/><Relationship Id="rId26" Type="http://schemas.openxmlformats.org/officeDocument/2006/relationships/hyperlink" Target="#P10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#P121" TargetMode="External"/><Relationship Id="rId7" Type="http://schemas.openxmlformats.org/officeDocument/2006/relationships/endnotes" Target="endnotes.xml"/><Relationship Id="rId12" Type="http://schemas.openxmlformats.org/officeDocument/2006/relationships/hyperlink" Target="#P100" TargetMode="External"/><Relationship Id="rId17" Type="http://schemas.openxmlformats.org/officeDocument/2006/relationships/hyperlink" Target="#P111" TargetMode="External"/><Relationship Id="rId25" Type="http://schemas.openxmlformats.org/officeDocument/2006/relationships/hyperlink" Target="https://login.consultant.ru/link/?req=doc&amp;base=LAW&amp;n=511241&amp;dst=3146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#P109" TargetMode="External"/><Relationship Id="rId20" Type="http://schemas.openxmlformats.org/officeDocument/2006/relationships/hyperlink" Target="#P120" TargetMode="External"/><Relationship Id="rId29" Type="http://schemas.openxmlformats.org/officeDocument/2006/relationships/hyperlink" Target="file:///D:\2%20&#1055;&#1054;&#1044;&#1042;&#1045;&#1044;&#1054;&#1052;&#1057;&#1058;&#1042;&#1045;&#1053;&#1053;&#1067;&#1045;\&#1055;&#1054;&#1056;&#1071;&#1044;&#1054;&#1050;%20&#1054;&#1090;&#1095;&#1077;&#1090;%20&#1086;%20&#1088;&#1077;&#1079;-&#1090;&#1072;&#1093;%20&#1076;&#1077;&#1103;&#1090;-&#1090;&#1080;%20(171&#1085;)\www.bus.gov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9048&amp;dst=100014" TargetMode="External"/><Relationship Id="rId24" Type="http://schemas.openxmlformats.org/officeDocument/2006/relationships/hyperlink" Target="#P126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#P108" TargetMode="External"/><Relationship Id="rId23" Type="http://schemas.openxmlformats.org/officeDocument/2006/relationships/hyperlink" Target="#P124" TargetMode="External"/><Relationship Id="rId28" Type="http://schemas.openxmlformats.org/officeDocument/2006/relationships/hyperlink" Target="#P129" TargetMode="External"/><Relationship Id="rId10" Type="http://schemas.openxmlformats.org/officeDocument/2006/relationships/hyperlink" Target="https://login.consultant.ru/link/?req=doc&amp;base=SPB&amp;n=284741&amp;dst=100010" TargetMode="External"/><Relationship Id="rId19" Type="http://schemas.openxmlformats.org/officeDocument/2006/relationships/hyperlink" Target="#P118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SPB&amp;n=268015&amp;dst=100011" TargetMode="External"/><Relationship Id="rId14" Type="http://schemas.openxmlformats.org/officeDocument/2006/relationships/hyperlink" Target="#P103" TargetMode="External"/><Relationship Id="rId22" Type="http://schemas.openxmlformats.org/officeDocument/2006/relationships/hyperlink" Target="#P122" TargetMode="External"/><Relationship Id="rId27" Type="http://schemas.openxmlformats.org/officeDocument/2006/relationships/hyperlink" Target="#P141" TargetMode="External"/><Relationship Id="rId30" Type="http://schemas.openxmlformats.org/officeDocument/2006/relationships/hyperlink" Target="https://login.consultant.ru/link/?req=doc&amp;base=LAW&amp;n=202007" TargetMode="External"/><Relationship Id="rId8" Type="http://schemas.openxmlformats.org/officeDocument/2006/relationships/hyperlink" Target="https://login.consultant.ru/link/?req=doc&amp;base=SPB&amp;n=26801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3996</Words>
  <Characters>22778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Диверт Кристина Сергеевна</dc:creator>
  <cp:lastModifiedBy>Маргарита Владиславовна Смелова</cp:lastModifiedBy>
  <cp:revision>2</cp:revision>
  <cp:lastPrinted>2025-01-17T06:29:00Z</cp:lastPrinted>
  <dcterms:created xsi:type="dcterms:W3CDTF">2025-09-16T04:51:00Z</dcterms:created>
  <dcterms:modified xsi:type="dcterms:W3CDTF">2025-09-16T04:51:00Z</dcterms:modified>
</cp:coreProperties>
</file>