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59" w:rsidRDefault="00163B59" w:rsidP="0053354C">
      <w:pPr>
        <w:rPr>
          <w:rFonts w:eastAsia="Calibri"/>
        </w:rPr>
      </w:pPr>
      <w:bookmarkStart w:id="0" w:name="_GoBack"/>
      <w:bookmarkEnd w:id="0"/>
    </w:p>
    <w:p w:rsidR="00163B59" w:rsidRDefault="00163B59" w:rsidP="00AE0443">
      <w:pPr>
        <w:ind w:firstLine="709"/>
        <w:jc w:val="center"/>
        <w:rPr>
          <w:rFonts w:eastAsia="Calibri"/>
          <w:b/>
          <w:color w:val="000000"/>
          <w:szCs w:val="28"/>
        </w:rPr>
      </w:pPr>
    </w:p>
    <w:p w:rsidR="00163B59" w:rsidRDefault="00163B59" w:rsidP="00AE0443">
      <w:pPr>
        <w:ind w:firstLine="709"/>
        <w:jc w:val="center"/>
        <w:rPr>
          <w:rFonts w:eastAsia="Calibri"/>
          <w:b/>
          <w:color w:val="000000"/>
          <w:szCs w:val="28"/>
        </w:rPr>
      </w:pPr>
    </w:p>
    <w:p w:rsidR="00163B59" w:rsidRDefault="00163B59" w:rsidP="00AE0443">
      <w:pPr>
        <w:ind w:firstLine="709"/>
        <w:jc w:val="center"/>
        <w:rPr>
          <w:rFonts w:eastAsia="Calibri"/>
          <w:b/>
          <w:color w:val="000000"/>
          <w:szCs w:val="28"/>
        </w:rPr>
      </w:pPr>
    </w:p>
    <w:p w:rsidR="00163B59" w:rsidRDefault="00163B59" w:rsidP="00AE0443">
      <w:pPr>
        <w:ind w:firstLine="709"/>
        <w:jc w:val="center"/>
        <w:rPr>
          <w:rFonts w:eastAsia="Calibri"/>
          <w:b/>
          <w:color w:val="000000"/>
          <w:szCs w:val="28"/>
        </w:rPr>
      </w:pPr>
    </w:p>
    <w:p w:rsidR="00163B59" w:rsidRDefault="00163B59" w:rsidP="00AE0443">
      <w:pPr>
        <w:ind w:firstLine="709"/>
        <w:jc w:val="center"/>
        <w:rPr>
          <w:rFonts w:eastAsia="Calibri"/>
          <w:b/>
          <w:color w:val="000000"/>
          <w:szCs w:val="28"/>
        </w:rPr>
      </w:pPr>
    </w:p>
    <w:p w:rsidR="00AE0443" w:rsidRPr="005A17A3" w:rsidRDefault="00AE0443" w:rsidP="00414B53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5A17A3">
        <w:rPr>
          <w:rFonts w:eastAsia="Calibri"/>
          <w:b/>
          <w:color w:val="000000"/>
          <w:szCs w:val="28"/>
        </w:rPr>
        <w:t>ПРАВИТЕЛЬСТВО ЛЕНИНГРАДСКОЙ ОБЛАСТИ</w:t>
      </w:r>
    </w:p>
    <w:p w:rsidR="00AE0443" w:rsidRPr="005A17A3" w:rsidRDefault="00AE0443" w:rsidP="00414B53">
      <w:pPr>
        <w:ind w:firstLine="0"/>
        <w:jc w:val="center"/>
        <w:rPr>
          <w:rFonts w:eastAsia="Calibri"/>
          <w:b/>
          <w:color w:val="000000"/>
          <w:szCs w:val="28"/>
        </w:rPr>
      </w:pPr>
    </w:p>
    <w:p w:rsidR="00AE0443" w:rsidRPr="005A17A3" w:rsidRDefault="00AE0443" w:rsidP="00414B53">
      <w:pPr>
        <w:ind w:firstLine="0"/>
        <w:jc w:val="center"/>
        <w:rPr>
          <w:rFonts w:eastAsia="Calibri"/>
          <w:b/>
          <w:color w:val="000000"/>
          <w:szCs w:val="28"/>
        </w:rPr>
      </w:pPr>
      <w:r w:rsidRPr="005A17A3">
        <w:rPr>
          <w:rFonts w:eastAsia="Calibri"/>
          <w:b/>
          <w:color w:val="000000"/>
          <w:szCs w:val="28"/>
        </w:rPr>
        <w:t>ПОСТАНОВЛЕНИЕ</w:t>
      </w:r>
    </w:p>
    <w:p w:rsidR="00AE0443" w:rsidRPr="005A17A3" w:rsidRDefault="00AE0443" w:rsidP="00414B53">
      <w:pPr>
        <w:ind w:firstLine="0"/>
        <w:jc w:val="center"/>
        <w:rPr>
          <w:rFonts w:eastAsia="Calibri"/>
          <w:color w:val="000000"/>
          <w:szCs w:val="28"/>
        </w:rPr>
      </w:pPr>
    </w:p>
    <w:p w:rsidR="00AE0443" w:rsidRPr="005A17A3" w:rsidRDefault="00AE0443" w:rsidP="00414B53">
      <w:pPr>
        <w:ind w:firstLine="0"/>
        <w:jc w:val="center"/>
        <w:rPr>
          <w:rFonts w:eastAsia="Calibri"/>
          <w:color w:val="000000"/>
          <w:szCs w:val="28"/>
        </w:rPr>
      </w:pPr>
      <w:r w:rsidRPr="005A17A3">
        <w:rPr>
          <w:rFonts w:eastAsia="Calibri"/>
          <w:color w:val="000000"/>
          <w:szCs w:val="28"/>
        </w:rPr>
        <w:t>от ____________ 202</w:t>
      </w:r>
      <w:r w:rsidR="00A16D2B">
        <w:rPr>
          <w:rFonts w:eastAsia="Calibri"/>
          <w:color w:val="000000"/>
          <w:szCs w:val="28"/>
        </w:rPr>
        <w:t>5</w:t>
      </w:r>
      <w:r w:rsidRPr="005A17A3">
        <w:rPr>
          <w:rFonts w:eastAsia="Calibri"/>
          <w:color w:val="000000"/>
          <w:szCs w:val="28"/>
        </w:rPr>
        <w:t xml:space="preserve"> года                                                                           № ____</w:t>
      </w:r>
    </w:p>
    <w:p w:rsidR="00D5450C" w:rsidRPr="005A17A3" w:rsidRDefault="00D5450C" w:rsidP="00414B53">
      <w:pPr>
        <w:pStyle w:val="a5"/>
        <w:tabs>
          <w:tab w:val="clear" w:pos="4153"/>
          <w:tab w:val="clear" w:pos="8306"/>
        </w:tabs>
        <w:ind w:firstLine="0"/>
      </w:pPr>
    </w:p>
    <w:p w:rsidR="00D5450C" w:rsidRPr="005A17A3" w:rsidRDefault="00D5450C" w:rsidP="00414B53">
      <w:pPr>
        <w:ind w:firstLine="0"/>
      </w:pPr>
    </w:p>
    <w:p w:rsidR="00D5450C" w:rsidRPr="005A17A3" w:rsidRDefault="00D5450C" w:rsidP="00414B53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5A17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5450C" w:rsidRPr="005A17A3" w:rsidRDefault="007719A7" w:rsidP="00414B53">
            <w:pPr>
              <w:pStyle w:val="a8"/>
              <w:jc w:val="center"/>
              <w:rPr>
                <w:sz w:val="28"/>
              </w:rPr>
            </w:pPr>
            <w:r w:rsidRPr="005A17A3">
              <w:rPr>
                <w:sz w:val="28"/>
                <w:szCs w:val="28"/>
              </w:rPr>
              <w:t>О внесении изменений в постановление Правительства Ленинградской области от 14 ноября 2013 года № 404                                 "О государственной программе Ленинградской области "Развитие культуры в Ленинградской области"</w:t>
            </w:r>
          </w:p>
        </w:tc>
      </w:tr>
    </w:tbl>
    <w:p w:rsidR="00D5450C" w:rsidRPr="005A17A3" w:rsidRDefault="00D5450C">
      <w:pPr>
        <w:rPr>
          <w:sz w:val="34"/>
          <w:szCs w:val="34"/>
        </w:rPr>
      </w:pPr>
    </w:p>
    <w:p w:rsidR="007719A7" w:rsidRPr="005A17A3" w:rsidRDefault="007719A7" w:rsidP="007719A7">
      <w:pPr>
        <w:rPr>
          <w:b/>
        </w:rPr>
      </w:pPr>
      <w:r w:rsidRPr="005A17A3">
        <w:t>Правительство Ленинградской области  п о с т а н о в л я е т :</w:t>
      </w:r>
      <w:r w:rsidRPr="005A17A3">
        <w:rPr>
          <w:b/>
        </w:rPr>
        <w:t xml:space="preserve"> </w:t>
      </w:r>
    </w:p>
    <w:p w:rsidR="007719A7" w:rsidRPr="005A17A3" w:rsidRDefault="007719A7" w:rsidP="007719A7">
      <w:r w:rsidRPr="005A17A3">
        <w:t>1. Внести в постановление Правительства Ленинградской области от 14 ноября</w:t>
      </w:r>
      <w:r w:rsidR="00163B59" w:rsidRPr="005A17A3">
        <w:t xml:space="preserve"> 20</w:t>
      </w:r>
      <w:r w:rsidRPr="005A17A3">
        <w:t>13 года № 404</w:t>
      </w:r>
      <w:r w:rsidR="00163B59" w:rsidRPr="005A17A3">
        <w:t xml:space="preserve"> </w:t>
      </w:r>
      <w:r w:rsidR="00023F21" w:rsidRPr="005A17A3">
        <w:t>"</w:t>
      </w:r>
      <w:r w:rsidR="00163B59" w:rsidRPr="005A17A3">
        <w:t xml:space="preserve">О государственной программе Ленинградской области "Развитие культуры в Ленинградской области", </w:t>
      </w:r>
      <w:r w:rsidRPr="005A17A3">
        <w:t>изменения согласно приложению к настоящему постановлению.</w:t>
      </w:r>
    </w:p>
    <w:p w:rsidR="007719A7" w:rsidRPr="005A17A3" w:rsidRDefault="007719A7" w:rsidP="007719A7">
      <w:r w:rsidRPr="005A17A3">
        <w:t>2. Контроль за исполнением постановления возложить</w:t>
      </w:r>
      <w:r w:rsidR="00163B59" w:rsidRPr="005A17A3">
        <w:t xml:space="preserve"> </w:t>
      </w:r>
      <w:r w:rsidRPr="005A17A3">
        <w:t xml:space="preserve">на заместителя Председателя Правительства Ленинградской области – </w:t>
      </w:r>
      <w:r w:rsidR="00163B59" w:rsidRPr="005A17A3">
        <w:t>п</w:t>
      </w:r>
      <w:r w:rsidRPr="005A17A3">
        <w:t>редседателя комитета по сохранению культурного наследия.</w:t>
      </w:r>
    </w:p>
    <w:p w:rsidR="00D5450C" w:rsidRPr="005A17A3" w:rsidRDefault="00D5450C"/>
    <w:p w:rsidR="007719A7" w:rsidRPr="005A17A3" w:rsidRDefault="007719A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 w:rsidRPr="005A17A3">
        <w:tc>
          <w:tcPr>
            <w:tcW w:w="4644" w:type="dxa"/>
          </w:tcPr>
          <w:p w:rsidR="00D5450C" w:rsidRPr="005A17A3" w:rsidRDefault="00D5450C">
            <w:pPr>
              <w:ind w:firstLine="0"/>
            </w:pPr>
            <w:r w:rsidRPr="005A17A3">
              <w:t>Губернатор</w:t>
            </w:r>
          </w:p>
          <w:p w:rsidR="00D5450C" w:rsidRPr="005A17A3" w:rsidRDefault="00D5450C">
            <w:pPr>
              <w:ind w:firstLine="0"/>
            </w:pPr>
            <w:r w:rsidRPr="005A17A3">
              <w:t>Ленинградской области</w:t>
            </w:r>
          </w:p>
        </w:tc>
        <w:tc>
          <w:tcPr>
            <w:tcW w:w="4644" w:type="dxa"/>
          </w:tcPr>
          <w:p w:rsidR="00D5450C" w:rsidRPr="005A17A3" w:rsidRDefault="00D5450C">
            <w:pPr>
              <w:ind w:firstLine="0"/>
            </w:pPr>
          </w:p>
          <w:p w:rsidR="00D5450C" w:rsidRPr="005A17A3" w:rsidRDefault="009C7E4B">
            <w:pPr>
              <w:ind w:firstLine="0"/>
              <w:jc w:val="right"/>
            </w:pPr>
            <w:r w:rsidRPr="005A17A3">
              <w:t xml:space="preserve">   </w:t>
            </w:r>
            <w:r w:rsidR="00163B59" w:rsidRPr="005A17A3">
              <w:t xml:space="preserve"> </w:t>
            </w:r>
            <w:r w:rsidRPr="005A17A3">
              <w:t xml:space="preserve"> </w:t>
            </w:r>
            <w:r w:rsidR="004625E5" w:rsidRPr="005A17A3">
              <w:t>А</w:t>
            </w:r>
            <w:r w:rsidR="00D5450C" w:rsidRPr="005A17A3">
              <w:t>.</w:t>
            </w:r>
            <w:r w:rsidR="004625E5" w:rsidRPr="005A17A3">
              <w:t>Дрозденко</w:t>
            </w:r>
          </w:p>
        </w:tc>
      </w:tr>
    </w:tbl>
    <w:p w:rsidR="00D5450C" w:rsidRPr="005A17A3" w:rsidRDefault="00D5450C"/>
    <w:p w:rsidR="00D5450C" w:rsidRPr="005A17A3" w:rsidRDefault="00D5450C"/>
    <w:p w:rsidR="00163B59" w:rsidRPr="005A17A3" w:rsidRDefault="00163B59"/>
    <w:p w:rsidR="00163B59" w:rsidRPr="005A17A3" w:rsidRDefault="00163B59"/>
    <w:p w:rsidR="00163B59" w:rsidRPr="005A17A3" w:rsidRDefault="00163B59"/>
    <w:p w:rsidR="00FB38A4" w:rsidRPr="005A17A3" w:rsidRDefault="00FB38A4"/>
    <w:p w:rsidR="00023F21" w:rsidRPr="005A17A3" w:rsidRDefault="00023F21"/>
    <w:p w:rsidR="00FB38A4" w:rsidRPr="005A17A3" w:rsidRDefault="00FB38A4"/>
    <w:p w:rsidR="00FB38A4" w:rsidRPr="005A17A3" w:rsidRDefault="00FB38A4"/>
    <w:p w:rsidR="00FB38A4" w:rsidRPr="005A17A3" w:rsidRDefault="00FB38A4"/>
    <w:p w:rsidR="006A7157" w:rsidRPr="005A17A3" w:rsidRDefault="006A7157"/>
    <w:p w:rsidR="006A7157" w:rsidRPr="005A17A3" w:rsidRDefault="006A7157"/>
    <w:p w:rsidR="006A7157" w:rsidRPr="005A17A3" w:rsidRDefault="006A7157"/>
    <w:p w:rsidR="00FB38A4" w:rsidRPr="005A17A3" w:rsidRDefault="00FB38A4"/>
    <w:tbl>
      <w:tblPr>
        <w:tblW w:w="10314" w:type="dxa"/>
        <w:tblLook w:val="00A0" w:firstRow="1" w:lastRow="0" w:firstColumn="1" w:lastColumn="0" w:noHBand="0" w:noVBand="0"/>
      </w:tblPr>
      <w:tblGrid>
        <w:gridCol w:w="5778"/>
        <w:gridCol w:w="4536"/>
      </w:tblGrid>
      <w:tr w:rsidR="00163B59" w:rsidRPr="005A17A3" w:rsidTr="00C820EB">
        <w:tc>
          <w:tcPr>
            <w:tcW w:w="5778" w:type="dxa"/>
          </w:tcPr>
          <w:p w:rsidR="00163B59" w:rsidRPr="005A17A3" w:rsidRDefault="00163B59" w:rsidP="00C820EB">
            <w:pPr>
              <w:ind w:firstLine="0"/>
              <w:rPr>
                <w:lang w:val="en-US" w:eastAsia="en-US"/>
              </w:rPr>
            </w:pPr>
          </w:p>
        </w:tc>
        <w:tc>
          <w:tcPr>
            <w:tcW w:w="4536" w:type="dxa"/>
          </w:tcPr>
          <w:p w:rsidR="00CA5563" w:rsidRPr="005A17A3" w:rsidRDefault="00163B59" w:rsidP="00C820EB">
            <w:pPr>
              <w:ind w:firstLine="0"/>
              <w:rPr>
                <w:lang w:eastAsia="en-US"/>
              </w:rPr>
            </w:pPr>
            <w:r w:rsidRPr="005A17A3">
              <w:rPr>
                <w:lang w:eastAsia="en-US"/>
              </w:rPr>
              <w:t xml:space="preserve">             </w:t>
            </w:r>
          </w:p>
          <w:p w:rsidR="00163B59" w:rsidRPr="005A17A3" w:rsidRDefault="00163B59" w:rsidP="00C820EB">
            <w:pPr>
              <w:ind w:firstLine="0"/>
              <w:rPr>
                <w:lang w:eastAsia="en-US"/>
              </w:rPr>
            </w:pPr>
            <w:r w:rsidRPr="005A17A3">
              <w:rPr>
                <w:lang w:eastAsia="en-US"/>
              </w:rPr>
              <w:t>Приложение</w:t>
            </w:r>
          </w:p>
          <w:p w:rsidR="00163B59" w:rsidRPr="005A17A3" w:rsidRDefault="00163B59" w:rsidP="00C820EB">
            <w:pPr>
              <w:ind w:firstLine="0"/>
              <w:rPr>
                <w:lang w:eastAsia="en-US"/>
              </w:rPr>
            </w:pPr>
            <w:r w:rsidRPr="005A17A3">
              <w:rPr>
                <w:lang w:eastAsia="en-US"/>
              </w:rPr>
              <w:t>к постановлению Правительства</w:t>
            </w:r>
          </w:p>
          <w:p w:rsidR="00163B59" w:rsidRPr="005A17A3" w:rsidRDefault="00163B59" w:rsidP="00C820EB">
            <w:pPr>
              <w:ind w:firstLine="0"/>
              <w:rPr>
                <w:lang w:eastAsia="en-US"/>
              </w:rPr>
            </w:pPr>
            <w:r w:rsidRPr="005A17A3">
              <w:rPr>
                <w:lang w:eastAsia="en-US"/>
              </w:rPr>
              <w:t>Ленинградской области</w:t>
            </w:r>
          </w:p>
          <w:p w:rsidR="00163B59" w:rsidRPr="005A17A3" w:rsidRDefault="00163B59" w:rsidP="00C820EB">
            <w:pPr>
              <w:ind w:firstLine="0"/>
              <w:rPr>
                <w:lang w:eastAsia="en-US"/>
              </w:rPr>
            </w:pPr>
          </w:p>
        </w:tc>
      </w:tr>
    </w:tbl>
    <w:p w:rsidR="00163B59" w:rsidRPr="005A17A3" w:rsidRDefault="00163B59" w:rsidP="00163B59">
      <w:pPr>
        <w:ind w:firstLine="0"/>
        <w:rPr>
          <w:sz w:val="10"/>
          <w:szCs w:val="10"/>
          <w:lang w:eastAsia="en-US"/>
        </w:rPr>
      </w:pPr>
    </w:p>
    <w:p w:rsidR="00163B59" w:rsidRPr="005A17A3" w:rsidRDefault="00163B59" w:rsidP="00163B59">
      <w:pPr>
        <w:ind w:firstLine="0"/>
        <w:jc w:val="center"/>
        <w:rPr>
          <w:lang w:eastAsia="en-US"/>
        </w:rPr>
      </w:pPr>
      <w:r w:rsidRPr="005A17A3">
        <w:rPr>
          <w:lang w:eastAsia="en-US"/>
        </w:rPr>
        <w:t>ИЗМЕНЕНИЯ,</w:t>
      </w:r>
    </w:p>
    <w:p w:rsidR="00163B59" w:rsidRPr="005A17A3" w:rsidRDefault="00163B59" w:rsidP="00163B59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5A17A3">
        <w:rPr>
          <w:lang w:eastAsia="en-US"/>
        </w:rPr>
        <w:t xml:space="preserve">которые вносятся в </w:t>
      </w:r>
      <w:r w:rsidRPr="005A17A3">
        <w:rPr>
          <w:bCs/>
          <w:lang w:eastAsia="en-US"/>
        </w:rPr>
        <w:t xml:space="preserve">постановление Правительства Ленинградской области </w:t>
      </w:r>
      <w:r w:rsidRPr="005A17A3">
        <w:rPr>
          <w:bCs/>
          <w:lang w:eastAsia="en-US"/>
        </w:rPr>
        <w:br/>
        <w:t xml:space="preserve">от 14 ноября 2013 года № 404 </w:t>
      </w:r>
      <w:r w:rsidRPr="005A17A3">
        <w:rPr>
          <w:lang w:eastAsia="en-US"/>
        </w:rPr>
        <w:t xml:space="preserve">"О государственной программе </w:t>
      </w:r>
      <w:r w:rsidRPr="005A17A3">
        <w:rPr>
          <w:bCs/>
          <w:lang w:eastAsia="en-US"/>
        </w:rPr>
        <w:t>Ленинградской области "Развитие культуры в Ленинградской области"</w:t>
      </w:r>
    </w:p>
    <w:p w:rsidR="00163B59" w:rsidRPr="005A17A3" w:rsidRDefault="00163B59" w:rsidP="00163B59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</w:p>
    <w:p w:rsidR="00163B59" w:rsidRPr="005A17A3" w:rsidRDefault="00163B59" w:rsidP="0053354C">
      <w:r w:rsidRPr="005A17A3">
        <w:t>В приложении (Государственная программа Ленинградской области "Развитие культуры и туризма в Ленинградской области"):</w:t>
      </w:r>
    </w:p>
    <w:p w:rsidR="00163B59" w:rsidRPr="005A17A3" w:rsidRDefault="00A16D2B" w:rsidP="0053354C">
      <w:pPr>
        <w:pStyle w:val="1"/>
      </w:pPr>
      <w:r>
        <w:t>1</w:t>
      </w:r>
      <w:r w:rsidR="00163B59" w:rsidRPr="005A17A3">
        <w:t>) в приложении 1 к государственной программе (Порядок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области):</w:t>
      </w:r>
    </w:p>
    <w:p w:rsidR="00E4474A" w:rsidRPr="005A17A3" w:rsidRDefault="00E4474A" w:rsidP="00E4474A">
      <w:r w:rsidRPr="005A17A3">
        <w:t xml:space="preserve">пункт </w:t>
      </w:r>
      <w:r w:rsidR="00023583" w:rsidRPr="005A17A3">
        <w:t>2.</w:t>
      </w:r>
      <w:r w:rsidRPr="005A17A3">
        <w:t>1</w:t>
      </w:r>
      <w:r w:rsidR="00023583" w:rsidRPr="005A17A3">
        <w:t xml:space="preserve"> дополнить </w:t>
      </w:r>
      <w:r w:rsidR="00135E0F">
        <w:t>подпунктами "з", "и"</w:t>
      </w:r>
      <w:r w:rsidRPr="005A17A3">
        <w:t xml:space="preserve"> следующего содержания:</w:t>
      </w:r>
    </w:p>
    <w:p w:rsidR="00023583" w:rsidRPr="005A17A3" w:rsidRDefault="00023583" w:rsidP="00023583">
      <w:r w:rsidRPr="005A17A3">
        <w:t>"з) создание мобильной системы обслуживания населенных пунктов, не имеющих библиотек;</w:t>
      </w:r>
    </w:p>
    <w:p w:rsidR="00023583" w:rsidRPr="005A17A3" w:rsidRDefault="00023583" w:rsidP="00023583">
      <w:r w:rsidRPr="005A17A3">
        <w:t>и) реализация мероприятий, посвященных празднованию 100-летия образования Ленинградской области."</w:t>
      </w:r>
      <w:r w:rsidR="00D67405">
        <w:t>;</w:t>
      </w:r>
    </w:p>
    <w:p w:rsidR="00E4474A" w:rsidRPr="005A17A3" w:rsidRDefault="00E4474A" w:rsidP="00023583">
      <w:r w:rsidRPr="005A17A3">
        <w:t>пункт 2.2 изложить в следующей редакции:</w:t>
      </w:r>
    </w:p>
    <w:p w:rsidR="00023583" w:rsidRPr="005A17A3" w:rsidRDefault="00E4474A" w:rsidP="00023583">
      <w:r w:rsidRPr="005A17A3">
        <w:t>"</w:t>
      </w:r>
      <w:r w:rsidR="00023583" w:rsidRPr="005A17A3">
        <w:t>2.2. Результатами использования субсидии являются:</w:t>
      </w:r>
    </w:p>
    <w:p w:rsidR="00023583" w:rsidRPr="005A17A3" w:rsidRDefault="00023583" w:rsidP="00023583">
      <w:r w:rsidRPr="005A17A3">
        <w:t>число участников (посетителей) социально-культурных проектов;</w:t>
      </w:r>
    </w:p>
    <w:p w:rsidR="00023583" w:rsidRPr="005A17A3" w:rsidRDefault="00023583" w:rsidP="00023583">
      <w:r w:rsidRPr="005A17A3">
        <w:t>число учреждений дополнительного образования детей в сфере культуры и искусства, которым оказана поддержка на укрепление материально-технической базы;</w:t>
      </w:r>
    </w:p>
    <w:p w:rsidR="00023583" w:rsidRPr="005A17A3" w:rsidRDefault="00023583" w:rsidP="00023583">
      <w:r w:rsidRPr="005A17A3">
        <w:t>количество приобретенных экземпляров книг;</w:t>
      </w:r>
    </w:p>
    <w:p w:rsidR="00023583" w:rsidRPr="005A17A3" w:rsidRDefault="00023583" w:rsidP="00023583">
      <w:r w:rsidRPr="005A17A3">
        <w:t>количество передвижных многофункциональных культурных центров (автоклубов) для обслуживания сельского населения Ленинградской области;</w:t>
      </w:r>
    </w:p>
    <w:p w:rsidR="00023583" w:rsidRPr="005A17A3" w:rsidRDefault="00023583" w:rsidP="00023583">
      <w:r w:rsidRPr="005A17A3">
        <w:t>количество образовательных учреждений в сфере культуры, получивших современное оборудование по направлению "оснащение детских школ искусств музыкальными инструментами";</w:t>
      </w:r>
    </w:p>
    <w:p w:rsidR="00023583" w:rsidRPr="005A17A3" w:rsidRDefault="00023583" w:rsidP="00023583">
      <w:r w:rsidRPr="005A17A3">
        <w:t>количество реконструированных и(или) капитально отремонтированных детских школ искусств.</w:t>
      </w:r>
    </w:p>
    <w:p w:rsidR="00023583" w:rsidRPr="005A17A3" w:rsidRDefault="00023583" w:rsidP="00023583">
      <w:r w:rsidRPr="005A17A3">
        <w:t>количество единиц специализированного автотранспорта (библиобусов), приобретенного для межпоселенческой библиотеки муниципального образования;</w:t>
      </w:r>
    </w:p>
    <w:p w:rsidR="00023583" w:rsidRPr="005A17A3" w:rsidRDefault="00023583" w:rsidP="00023583">
      <w:r w:rsidRPr="00EC7D59">
        <w:t xml:space="preserve">число </w:t>
      </w:r>
      <w:r w:rsidR="00CF6331" w:rsidRPr="00EC7D59">
        <w:t xml:space="preserve">проведенных </w:t>
      </w:r>
      <w:r w:rsidRPr="00EC7D59">
        <w:t>мероприятий, посвященных празднованию 100-летия</w:t>
      </w:r>
      <w:r w:rsidRPr="005A17A3">
        <w:t xml:space="preserve"> образования Ленинградской области.</w:t>
      </w:r>
    </w:p>
    <w:p w:rsidR="00E4474A" w:rsidRPr="005A17A3" w:rsidRDefault="00023583" w:rsidP="00023583">
      <w:r w:rsidRPr="005A17A3">
        <w:t>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субсидии, заключаемым между комитетом и муниципальным образованием (далее - соглашение).</w:t>
      </w:r>
      <w:r w:rsidR="00E4474A" w:rsidRPr="005A17A3">
        <w:t>";</w:t>
      </w:r>
    </w:p>
    <w:p w:rsidR="00E4474A" w:rsidRPr="005A17A3" w:rsidRDefault="00E4474A" w:rsidP="00E4474A">
      <w:r w:rsidRPr="005A17A3">
        <w:t>в пункте 2.5:</w:t>
      </w:r>
    </w:p>
    <w:p w:rsidR="00E4474A" w:rsidRPr="005A17A3" w:rsidRDefault="00E4474A" w:rsidP="00E4474A">
      <w:r w:rsidRPr="005A17A3">
        <w:lastRenderedPageBreak/>
        <w:t xml:space="preserve">в абзаце первом слова "указанным </w:t>
      </w:r>
      <w:r w:rsidR="000C7A91" w:rsidRPr="005A17A3">
        <w:t>в подпунктах "б" - "</w:t>
      </w:r>
      <w:r w:rsidR="00135E0F">
        <w:t>г</w:t>
      </w:r>
      <w:r w:rsidR="000C7A91" w:rsidRPr="005A17A3">
        <w:t>"</w:t>
      </w:r>
      <w:r w:rsidRPr="005A17A3">
        <w:t xml:space="preserve"> настоящего пункта" заменить словами "указанным </w:t>
      </w:r>
      <w:r w:rsidR="000C7A91" w:rsidRPr="005A17A3">
        <w:t>в подпунктах "б" - "</w:t>
      </w:r>
      <w:r w:rsidR="00135E0F">
        <w:t>г</w:t>
      </w:r>
      <w:r w:rsidR="000C7A91" w:rsidRPr="005A17A3">
        <w:t xml:space="preserve">", "з" и "и" </w:t>
      </w:r>
      <w:r w:rsidRPr="005A17A3">
        <w:t>настоящего пункта";</w:t>
      </w:r>
    </w:p>
    <w:p w:rsidR="00E4474A" w:rsidRPr="005A17A3" w:rsidRDefault="00E4474A" w:rsidP="00E4474A">
      <w:r w:rsidRPr="005A17A3">
        <w:t>дополнить подпункт</w:t>
      </w:r>
      <w:r w:rsidR="000C7A91" w:rsidRPr="005A17A3">
        <w:t>а</w:t>
      </w:r>
      <w:r w:rsidRPr="005A17A3">
        <w:t>м</w:t>
      </w:r>
      <w:r w:rsidR="000C7A91" w:rsidRPr="005A17A3">
        <w:t>и</w:t>
      </w:r>
      <w:r w:rsidRPr="005A17A3">
        <w:t xml:space="preserve"> "</w:t>
      </w:r>
      <w:r w:rsidR="000C7A91" w:rsidRPr="005A17A3">
        <w:t>з</w:t>
      </w:r>
      <w:r w:rsidRPr="005A17A3">
        <w:t>"</w:t>
      </w:r>
      <w:r w:rsidR="000C7A91" w:rsidRPr="005A17A3">
        <w:t xml:space="preserve"> и "и"</w:t>
      </w:r>
      <w:r w:rsidRPr="005A17A3">
        <w:t xml:space="preserve"> следующего содержания:</w:t>
      </w:r>
    </w:p>
    <w:p w:rsidR="00E4474A" w:rsidRPr="005A17A3" w:rsidRDefault="000C7A91" w:rsidP="00E4474A">
      <w:r w:rsidRPr="005A17A3">
        <w:t>"з) по направлению "создание мобильной системы обслуживания населенных пунктов, не имеющих библиотек" - отсутствие у межпоселенческой библиотеки муниципального образования (иной общедоступной библиотеки, выполняющей функции межпоселенческой) библиобуса</w:t>
      </w:r>
      <w:r w:rsidR="00E4474A" w:rsidRPr="005A17A3">
        <w:t>;</w:t>
      </w:r>
    </w:p>
    <w:p w:rsidR="000C7A91" w:rsidRPr="005A17A3" w:rsidRDefault="000C7A91" w:rsidP="00E4474A">
      <w:r w:rsidRPr="005A17A3">
        <w:t xml:space="preserve">и) по направлению "реализация мероприятий, посвященных празднованию 100-летия образования Ленинградской области" - наличие на территории </w:t>
      </w:r>
      <w:r w:rsidRPr="00EC7D59">
        <w:t>муниципального района (городского округа) населенного пункта</w:t>
      </w:r>
      <w:r w:rsidR="00D67405" w:rsidRPr="00EC7D59">
        <w:t>, являющегося административным центром.";</w:t>
      </w:r>
    </w:p>
    <w:p w:rsidR="00E4474A" w:rsidRPr="005A17A3" w:rsidRDefault="00E4474A" w:rsidP="00E4474A">
      <w:r w:rsidRPr="005A17A3">
        <w:t xml:space="preserve">абзац </w:t>
      </w:r>
      <w:r w:rsidR="000C7A91" w:rsidRPr="005A17A3">
        <w:t>третий</w:t>
      </w:r>
      <w:r w:rsidRPr="005A17A3">
        <w:t xml:space="preserve"> пункта 3.1 изложить в следующей редакции:</w:t>
      </w:r>
    </w:p>
    <w:p w:rsidR="00E4474A" w:rsidRPr="005A17A3" w:rsidRDefault="000C7A91" w:rsidP="00E4474A">
      <w:r w:rsidRPr="005A17A3">
        <w:t>"по направлениям "укрепление материально-технической базы муниципальных учреждений дополнительного образования детей в сфере культуры и искусства", "комплектование книжных фондов муниципальных библиотек", "обеспечение учреждений культуры специализированным автотранспортом для обслуживания населения, в том числе сельского населения", "создание мобильной системы обслуживания населенных пунктов, не имеющих библиотек", "реализация мероприятий, посвященных празднованию 100-летия образования Ленинградской области" - на основе перечня критериев, которым должны соответствовать муниципальные образования, установленных подпунктами "б" - "</w:t>
      </w:r>
      <w:r w:rsidR="00135E0F">
        <w:t>г</w:t>
      </w:r>
      <w:r w:rsidRPr="005A17A3">
        <w:t>", "з" и "и" пункта 2.5 настоящего Порядка.</w:t>
      </w:r>
      <w:r w:rsidR="00E4474A" w:rsidRPr="005A17A3">
        <w:t>";</w:t>
      </w:r>
    </w:p>
    <w:p w:rsidR="000C7A91" w:rsidRPr="005A17A3" w:rsidRDefault="0043326D" w:rsidP="00E4474A">
      <w:r>
        <w:t xml:space="preserve">в </w:t>
      </w:r>
      <w:r w:rsidR="00196CB4" w:rsidRPr="005A17A3">
        <w:t>пункт</w:t>
      </w:r>
      <w:r>
        <w:t>е</w:t>
      </w:r>
      <w:r w:rsidR="00196CB4" w:rsidRPr="005A17A3">
        <w:t xml:space="preserve"> 3.5 </w:t>
      </w:r>
      <w:r w:rsidR="00135E0F" w:rsidRPr="00135E0F">
        <w:t>слова "поддержка коллективов самодеятельного народного творчества, имеющих звание "Заслуженный коллектив народного творчества" заменить</w:t>
      </w:r>
      <w:r w:rsidR="00135E0F">
        <w:t xml:space="preserve"> </w:t>
      </w:r>
      <w:r w:rsidR="00196CB4" w:rsidRPr="005A17A3">
        <w:t>словами "создание мобильной системы обслуживания населенных пунктов, не имеющих библиотек", "реализация мероприятий, посвященных празднованию 100-летия образования Ленинградской области";</w:t>
      </w:r>
    </w:p>
    <w:p w:rsidR="00196CB4" w:rsidRPr="005A17A3" w:rsidRDefault="000C7A91" w:rsidP="00E4474A">
      <w:r w:rsidRPr="005A17A3">
        <w:t xml:space="preserve">в абзаце втором </w:t>
      </w:r>
      <w:r w:rsidR="00E4474A" w:rsidRPr="005A17A3">
        <w:t>пункт</w:t>
      </w:r>
      <w:r w:rsidRPr="005A17A3">
        <w:t>а</w:t>
      </w:r>
      <w:r w:rsidR="00E4474A" w:rsidRPr="005A17A3">
        <w:t xml:space="preserve"> 3.</w:t>
      </w:r>
      <w:r w:rsidRPr="005A17A3">
        <w:t>5.1 и в абзаце первом пункта 3.5.2</w:t>
      </w:r>
      <w:r w:rsidR="00E4474A" w:rsidRPr="005A17A3">
        <w:t xml:space="preserve"> </w:t>
      </w:r>
      <w:r w:rsidR="00196CB4" w:rsidRPr="005A17A3">
        <w:t>слова "предусмотренным подпунктами "б" - "г" пункта 2.5" заменить словами "предусмотренным подпунктами "б" - "г", "з" и "и"  пункта 2.5";</w:t>
      </w:r>
    </w:p>
    <w:p w:rsidR="00196CB4" w:rsidRPr="005A17A3" w:rsidRDefault="00D67405" w:rsidP="00E4474A">
      <w:r>
        <w:t>в пункте 4.2:</w:t>
      </w:r>
    </w:p>
    <w:p w:rsidR="00E4474A" w:rsidRPr="005A17A3" w:rsidRDefault="00E4474A" w:rsidP="00E4474A">
      <w:r w:rsidRPr="005A17A3">
        <w:t>абзац первый</w:t>
      </w:r>
      <w:r w:rsidR="00D67405">
        <w:t xml:space="preserve"> </w:t>
      </w:r>
      <w:r w:rsidRPr="005A17A3">
        <w:t>изложить в следующей редакции:</w:t>
      </w:r>
    </w:p>
    <w:p w:rsidR="00E4474A" w:rsidRPr="005A17A3" w:rsidRDefault="00E4474A" w:rsidP="00E4474A">
      <w:r w:rsidRPr="005A17A3">
        <w:t>"</w:t>
      </w:r>
      <w:r w:rsidR="00196CB4" w:rsidRPr="005A17A3">
        <w:t>4.2. Объем субсидий бюджету i-го муниципального образования по направлениям "укрепление материально-технической базы муниципальных учреждений дополнительного образования детей в сфере культуры и искусства", "комплектование книжных фондов муниципальных библиотек", "обеспечение учреждений культуры специализированным автотранспортом для обслуживания населения, в том числе сельского населения", "создание мобильной системы обслуживания населенных пунктов, не имеющих библиотек" и "реализация мероприятий, посвященных празднованию 100-летия образования Ленинградской области" определяется исходя из показателей, косвенно связанных с достижением значений результатов использования субсидии, по следующей формуле:</w:t>
      </w:r>
      <w:r w:rsidRPr="005A17A3">
        <w:t>";</w:t>
      </w:r>
    </w:p>
    <w:p w:rsidR="00135E0F" w:rsidRDefault="00D41F81" w:rsidP="00E4474A">
      <w:r>
        <w:t xml:space="preserve">абзац шестнадцатый </w:t>
      </w:r>
      <w:r w:rsidR="00135E0F">
        <w:t>признать утратившим силу;</w:t>
      </w:r>
    </w:p>
    <w:p w:rsidR="00196CB4" w:rsidRPr="005A17A3" w:rsidRDefault="00196CB4" w:rsidP="00E4474A">
      <w:r w:rsidRPr="005A17A3">
        <w:t>дополнить абзацами следующего содержания:</w:t>
      </w:r>
    </w:p>
    <w:p w:rsidR="00196CB4" w:rsidRPr="005A17A3" w:rsidRDefault="00196CB4" w:rsidP="00196CB4">
      <w:r w:rsidRPr="005A17A3">
        <w:lastRenderedPageBreak/>
        <w:t xml:space="preserve">"по направлению "создание мобильной системы обслуживания населенных пунктов, не имеющих библиотек" - в качестве показателя используется нормативная стоимость приобретения </w:t>
      </w:r>
      <w:r w:rsidR="006B4A07">
        <w:t>библиобуса</w:t>
      </w:r>
      <w:r w:rsidRPr="005A17A3">
        <w:t>, принимаемая равной 6,4 млн руб</w:t>
      </w:r>
      <w:r w:rsidR="006B4A07">
        <w:t>лей</w:t>
      </w:r>
      <w:r w:rsidRPr="005A17A3">
        <w:t>;</w:t>
      </w:r>
    </w:p>
    <w:p w:rsidR="00196CB4" w:rsidRPr="005A17A3" w:rsidRDefault="00196CB4" w:rsidP="00196CB4">
      <w:r w:rsidRPr="005A17A3">
        <w:t xml:space="preserve">по направлению "реализация мероприятий, посвященных празднованию 100-летия образования Ленинградской области" - в качестве показателя используется нормативная стоимость проведения мероприятий, посвященных празднованию 100-летия образования Ленинградской области, принимаемая равной </w:t>
      </w:r>
      <w:r w:rsidR="006B4A07">
        <w:t>1</w:t>
      </w:r>
      <w:r w:rsidRPr="005A17A3">
        <w:t>0 млн руб</w:t>
      </w:r>
      <w:r w:rsidR="006B4A07">
        <w:t>лей</w:t>
      </w:r>
      <w:r w:rsidR="009C5BF3">
        <w:t>.</w:t>
      </w:r>
      <w:r w:rsidRPr="005A17A3">
        <w:t>";</w:t>
      </w:r>
    </w:p>
    <w:p w:rsidR="000232DE" w:rsidRPr="005A17A3" w:rsidRDefault="00A16D2B" w:rsidP="00AF0E87">
      <w:pPr>
        <w:pStyle w:val="1"/>
      </w:pPr>
      <w:r>
        <w:t>2</w:t>
      </w:r>
      <w:r w:rsidR="000232DE" w:rsidRPr="005A17A3">
        <w:t xml:space="preserve">) </w:t>
      </w:r>
      <w:r w:rsidR="00AF0E87" w:rsidRPr="005A17A3">
        <w:t xml:space="preserve">в </w:t>
      </w:r>
      <w:r w:rsidR="004A4720" w:rsidRPr="005A17A3">
        <w:t>приложени</w:t>
      </w:r>
      <w:r w:rsidR="00AF0E87" w:rsidRPr="005A17A3">
        <w:t>и</w:t>
      </w:r>
      <w:r w:rsidR="004A4720" w:rsidRPr="005A17A3">
        <w:t xml:space="preserve"> </w:t>
      </w:r>
      <w:r w:rsidR="00AF0E87" w:rsidRPr="005A17A3">
        <w:t>3</w:t>
      </w:r>
      <w:r w:rsidR="004A4720" w:rsidRPr="005A17A3">
        <w:t xml:space="preserve"> к государственной программе (</w:t>
      </w:r>
      <w:r w:rsidR="00AF0E87" w:rsidRPr="005A17A3">
        <w:t xml:space="preserve">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поселений, муниципальных районов, муниципального и городского округов </w:t>
      </w:r>
      <w:r w:rsidR="00824199" w:rsidRPr="005A17A3">
        <w:t xml:space="preserve">Ленинградской </w:t>
      </w:r>
      <w:r w:rsidR="00AF0E87" w:rsidRPr="005A17A3">
        <w:t>области</w:t>
      </w:r>
      <w:r w:rsidR="004A4720" w:rsidRPr="005A17A3">
        <w:t>)</w:t>
      </w:r>
      <w:r w:rsidR="00AF0E87" w:rsidRPr="005A17A3">
        <w:t>:</w:t>
      </w:r>
    </w:p>
    <w:p w:rsidR="00AF0E87" w:rsidRPr="005A17A3" w:rsidRDefault="00AF0E87" w:rsidP="00AF0E87">
      <w:pPr>
        <w:pStyle w:val="aa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0"/>
        </w:rPr>
      </w:pPr>
      <w:r w:rsidRPr="005A17A3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 w:val="28"/>
          <w:szCs w:val="20"/>
        </w:rPr>
        <w:t>пункт 3.9 изложить в редакции:</w:t>
      </w:r>
    </w:p>
    <w:p w:rsidR="00AF0E87" w:rsidRPr="005A17A3" w:rsidRDefault="00AF0E87" w:rsidP="00AF0E87">
      <w:r w:rsidRPr="005A17A3">
        <w:t>"3.9. Критерии оценки представленных заявок:</w:t>
      </w:r>
    </w:p>
    <w:p w:rsidR="00AF0E87" w:rsidRPr="005A17A3" w:rsidRDefault="00AF0E87" w:rsidP="00AF0E87">
      <w:r w:rsidRPr="005A17A3">
        <w:t>потребность в расширении видов и повышении качества услуг, предоставляемых учреждениями культуры в муниципальном образовании;</w:t>
      </w:r>
    </w:p>
    <w:p w:rsidR="00AF0E87" w:rsidRPr="005A17A3" w:rsidRDefault="00AF0E87" w:rsidP="00AF0E87">
      <w:r w:rsidRPr="005A17A3">
        <w:t>отнесение муниципального образования к монопрофильным (моногородам) Российской Федерации;</w:t>
      </w:r>
    </w:p>
    <w:p w:rsidR="00AF0E87" w:rsidRPr="005A17A3" w:rsidRDefault="00AF0E87" w:rsidP="00AF0E87">
      <w:r w:rsidRPr="005A17A3">
        <w:t>наличие в содержании работ, выполняемых при капитальном ремонте, перечня мероприятий по обеспечению доступности маломобильных гру</w:t>
      </w:r>
      <w:r w:rsidR="007D245E">
        <w:t>пп населения к объекту культуры;</w:t>
      </w:r>
    </w:p>
    <w:p w:rsidR="00AF0E87" w:rsidRPr="005A17A3" w:rsidRDefault="00AF0E87" w:rsidP="00AF0E87">
      <w:r w:rsidRPr="005A17A3">
        <w:t>нахождение объект</w:t>
      </w:r>
      <w:r w:rsidR="002F75A6">
        <w:t>а</w:t>
      </w:r>
      <w:r w:rsidRPr="005A17A3">
        <w:t xml:space="preserve"> культуры на территории опорного населенного пункта.</w:t>
      </w:r>
    </w:p>
    <w:p w:rsidR="00AF0E87" w:rsidRPr="00EC7D59" w:rsidRDefault="005648DB" w:rsidP="00AF0E87">
      <w:r w:rsidRPr="005648DB">
        <w:t>Перечень опорных населенных пунктов Ленинградской области определяется согласно протоколу от 16 декабря 2024 года №143пр, утвержденному Президиумом (штабом) Правительственной комиссии по региональному развитию в Российской Федерации</w:t>
      </w:r>
      <w:r>
        <w:t>.</w:t>
      </w:r>
      <w:r w:rsidR="00AF0E87" w:rsidRPr="00EC7D59">
        <w:t>".</w:t>
      </w:r>
    </w:p>
    <w:p w:rsidR="00AF0E87" w:rsidRPr="00EC7D59" w:rsidRDefault="00AF0E87" w:rsidP="00AF0E87">
      <w:r w:rsidRPr="00EC7D59">
        <w:t>Оценка заявки определяется как сумма оценок по всем критериям оценки.";</w:t>
      </w:r>
    </w:p>
    <w:p w:rsidR="009C5BF3" w:rsidRPr="00EC7D59" w:rsidRDefault="009C5BF3" w:rsidP="00AF0E87">
      <w:r w:rsidRPr="00EC7D59">
        <w:t>абзац четвертый в пункте 3.11 изложить в следующей редакции:</w:t>
      </w:r>
    </w:p>
    <w:p w:rsidR="009C5BF3" w:rsidRPr="00EC7D59" w:rsidRDefault="009C5BF3" w:rsidP="00AF0E87">
      <w:r w:rsidRPr="00EC7D59">
        <w:t>"Значимость критерия "Отнесение муниципального образования Ленинградской области к монопрофильным (моногородам) Российской Федерации" равна 0,3.";</w:t>
      </w:r>
    </w:p>
    <w:p w:rsidR="00AF0E87" w:rsidRPr="005A17A3" w:rsidRDefault="00AF0E87" w:rsidP="00AF0E87">
      <w:r w:rsidRPr="00EC7D59">
        <w:t>дополнить пунктом 3.12.1 следующего содержания:</w:t>
      </w:r>
    </w:p>
    <w:p w:rsidR="00AF0E87" w:rsidRPr="005A17A3" w:rsidRDefault="00AF0E87" w:rsidP="00AF0E87">
      <w:r w:rsidRPr="005A17A3">
        <w:t>"3.12.1. Оценка заявки по критерию "нахождение объекта культуры на территории опорного населенного пункта" (К4i) осуществляется следующим образом:</w:t>
      </w:r>
    </w:p>
    <w:p w:rsidR="00AF0E87" w:rsidRPr="005A17A3" w:rsidRDefault="00AF0E87" w:rsidP="00AF0E87">
      <w:r w:rsidRPr="005A17A3">
        <w:t>нахождение объекта культуры на территории опорного населенного пункта - 20 баллов;</w:t>
      </w:r>
    </w:p>
    <w:p w:rsidR="00AF0E87" w:rsidRPr="005A17A3" w:rsidRDefault="00AF0E87" w:rsidP="00AF0E87">
      <w:r w:rsidRPr="005A17A3">
        <w:t>отсутствие объекта культуры на территории опорного населенного пункта - 0 баллов.</w:t>
      </w:r>
    </w:p>
    <w:p w:rsidR="00AF0E87" w:rsidRPr="005A17A3" w:rsidRDefault="00AF0E87" w:rsidP="00AF0E87">
      <w:r w:rsidRPr="005A17A3">
        <w:t>Значимость критерия "нахождение объекта культуры на территории опорного</w:t>
      </w:r>
      <w:r w:rsidR="00A16D2B">
        <w:t xml:space="preserve"> населенного пункта" равна 0,2".</w:t>
      </w:r>
    </w:p>
    <w:sectPr w:rsidR="00AF0E87" w:rsidRPr="005A17A3" w:rsidSect="0053354C">
      <w:headerReference w:type="even" r:id="rId9"/>
      <w:pgSz w:w="11907" w:h="16840" w:code="9"/>
      <w:pgMar w:top="1134" w:right="850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70" w:rsidRDefault="00AB0670">
      <w:r>
        <w:separator/>
      </w:r>
    </w:p>
  </w:endnote>
  <w:endnote w:type="continuationSeparator" w:id="0">
    <w:p w:rsidR="00AB0670" w:rsidRDefault="00AB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70" w:rsidRDefault="00AB0670">
      <w:r>
        <w:separator/>
      </w:r>
    </w:p>
  </w:footnote>
  <w:footnote w:type="continuationSeparator" w:id="0">
    <w:p w:rsidR="00AB0670" w:rsidRDefault="00AB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92D" w:rsidRDefault="001949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92D" w:rsidRDefault="001949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092135-44a4-43bb-9519-00d7e023c7b7"/>
  </w:docVars>
  <w:rsids>
    <w:rsidRoot w:val="00164AEA"/>
    <w:rsid w:val="000232DE"/>
    <w:rsid w:val="00023583"/>
    <w:rsid w:val="00023F21"/>
    <w:rsid w:val="00027F25"/>
    <w:rsid w:val="0005193E"/>
    <w:rsid w:val="00065D79"/>
    <w:rsid w:val="0007448A"/>
    <w:rsid w:val="00084A0F"/>
    <w:rsid w:val="00091110"/>
    <w:rsid w:val="000959CE"/>
    <w:rsid w:val="000B37DE"/>
    <w:rsid w:val="000C7A91"/>
    <w:rsid w:val="000D0D08"/>
    <w:rsid w:val="000D5309"/>
    <w:rsid w:val="000E4ABA"/>
    <w:rsid w:val="001119D8"/>
    <w:rsid w:val="00112D1C"/>
    <w:rsid w:val="00135E0F"/>
    <w:rsid w:val="00155018"/>
    <w:rsid w:val="00163B59"/>
    <w:rsid w:val="00164AEA"/>
    <w:rsid w:val="001826BC"/>
    <w:rsid w:val="00182E2D"/>
    <w:rsid w:val="0019492D"/>
    <w:rsid w:val="00194B31"/>
    <w:rsid w:val="00194FF8"/>
    <w:rsid w:val="001962D6"/>
    <w:rsid w:val="00196CB4"/>
    <w:rsid w:val="001A4EDF"/>
    <w:rsid w:val="001B3258"/>
    <w:rsid w:val="001B7E23"/>
    <w:rsid w:val="001C454D"/>
    <w:rsid w:val="001E6AA1"/>
    <w:rsid w:val="00203BEF"/>
    <w:rsid w:val="002071B8"/>
    <w:rsid w:val="00260F44"/>
    <w:rsid w:val="00293190"/>
    <w:rsid w:val="002F75A6"/>
    <w:rsid w:val="00303CD8"/>
    <w:rsid w:val="00304B3D"/>
    <w:rsid w:val="003249ED"/>
    <w:rsid w:val="00347D87"/>
    <w:rsid w:val="0035082A"/>
    <w:rsid w:val="00354B55"/>
    <w:rsid w:val="003A5E6B"/>
    <w:rsid w:val="003B2D22"/>
    <w:rsid w:val="003D322F"/>
    <w:rsid w:val="00414B53"/>
    <w:rsid w:val="0043326D"/>
    <w:rsid w:val="00435ED0"/>
    <w:rsid w:val="004625E5"/>
    <w:rsid w:val="004742FF"/>
    <w:rsid w:val="004A1D4F"/>
    <w:rsid w:val="004A4720"/>
    <w:rsid w:val="004B1AAF"/>
    <w:rsid w:val="004B4C24"/>
    <w:rsid w:val="00501BA7"/>
    <w:rsid w:val="00503D2F"/>
    <w:rsid w:val="00526150"/>
    <w:rsid w:val="0053354C"/>
    <w:rsid w:val="005648DB"/>
    <w:rsid w:val="00581323"/>
    <w:rsid w:val="005A17A3"/>
    <w:rsid w:val="005B152D"/>
    <w:rsid w:val="005B2B04"/>
    <w:rsid w:val="005B7040"/>
    <w:rsid w:val="00617E64"/>
    <w:rsid w:val="00644F31"/>
    <w:rsid w:val="00674109"/>
    <w:rsid w:val="00676A78"/>
    <w:rsid w:val="00692D5E"/>
    <w:rsid w:val="00693708"/>
    <w:rsid w:val="00693E7B"/>
    <w:rsid w:val="0069690A"/>
    <w:rsid w:val="006A7157"/>
    <w:rsid w:val="006B4A07"/>
    <w:rsid w:val="006F6E80"/>
    <w:rsid w:val="00741929"/>
    <w:rsid w:val="007471A6"/>
    <w:rsid w:val="007719A7"/>
    <w:rsid w:val="00791789"/>
    <w:rsid w:val="007977FD"/>
    <w:rsid w:val="007A3837"/>
    <w:rsid w:val="007B03E3"/>
    <w:rsid w:val="007B6C9C"/>
    <w:rsid w:val="007C0BFD"/>
    <w:rsid w:val="007C10FC"/>
    <w:rsid w:val="007D245E"/>
    <w:rsid w:val="007D2A2D"/>
    <w:rsid w:val="008121ED"/>
    <w:rsid w:val="00824199"/>
    <w:rsid w:val="008707F1"/>
    <w:rsid w:val="00880418"/>
    <w:rsid w:val="008945E3"/>
    <w:rsid w:val="008B7EB3"/>
    <w:rsid w:val="008E4AF9"/>
    <w:rsid w:val="00923B08"/>
    <w:rsid w:val="009306C3"/>
    <w:rsid w:val="00965597"/>
    <w:rsid w:val="00984FCC"/>
    <w:rsid w:val="00992ABA"/>
    <w:rsid w:val="009C5BF3"/>
    <w:rsid w:val="009C7E4B"/>
    <w:rsid w:val="009D2F18"/>
    <w:rsid w:val="009F630C"/>
    <w:rsid w:val="00A16D2B"/>
    <w:rsid w:val="00A244C1"/>
    <w:rsid w:val="00A54A1F"/>
    <w:rsid w:val="00A61F64"/>
    <w:rsid w:val="00A814E3"/>
    <w:rsid w:val="00A81B01"/>
    <w:rsid w:val="00AB0670"/>
    <w:rsid w:val="00AD49DA"/>
    <w:rsid w:val="00AE0443"/>
    <w:rsid w:val="00AF0E87"/>
    <w:rsid w:val="00B64DF4"/>
    <w:rsid w:val="00BE3D32"/>
    <w:rsid w:val="00C21E02"/>
    <w:rsid w:val="00C26A6D"/>
    <w:rsid w:val="00C31555"/>
    <w:rsid w:val="00C6150B"/>
    <w:rsid w:val="00C63CC2"/>
    <w:rsid w:val="00C820EB"/>
    <w:rsid w:val="00C929C7"/>
    <w:rsid w:val="00CA5563"/>
    <w:rsid w:val="00CC0C24"/>
    <w:rsid w:val="00CC2C39"/>
    <w:rsid w:val="00CE664A"/>
    <w:rsid w:val="00CF6331"/>
    <w:rsid w:val="00D07FD9"/>
    <w:rsid w:val="00D317FC"/>
    <w:rsid w:val="00D41F81"/>
    <w:rsid w:val="00D46939"/>
    <w:rsid w:val="00D519B9"/>
    <w:rsid w:val="00D5450C"/>
    <w:rsid w:val="00D67405"/>
    <w:rsid w:val="00DB70A1"/>
    <w:rsid w:val="00DC5F70"/>
    <w:rsid w:val="00DD0E87"/>
    <w:rsid w:val="00DF5F39"/>
    <w:rsid w:val="00E20C2C"/>
    <w:rsid w:val="00E30A8B"/>
    <w:rsid w:val="00E433E3"/>
    <w:rsid w:val="00E4474A"/>
    <w:rsid w:val="00E830EE"/>
    <w:rsid w:val="00E9627E"/>
    <w:rsid w:val="00EC062B"/>
    <w:rsid w:val="00EC7D59"/>
    <w:rsid w:val="00ED62AB"/>
    <w:rsid w:val="00EE0326"/>
    <w:rsid w:val="00F33E9A"/>
    <w:rsid w:val="00F37C04"/>
    <w:rsid w:val="00F62C61"/>
    <w:rsid w:val="00FA3C9E"/>
    <w:rsid w:val="00FA7A7B"/>
    <w:rsid w:val="00FB38A4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31">
    <w:name w:val="heading 3"/>
    <w:aliases w:val="Заг 3"/>
    <w:basedOn w:val="a1"/>
    <w:next w:val="a1"/>
    <w:link w:val="32"/>
    <w:autoRedefine/>
    <w:qFormat/>
    <w:rsid w:val="00203BEF"/>
    <w:pPr>
      <w:jc w:val="center"/>
      <w:outlineLvl w:val="2"/>
    </w:pPr>
    <w:rPr>
      <w:rFonts w:cs="Arial"/>
      <w:bCs/>
      <w:color w:val="000000"/>
      <w:szCs w:val="26"/>
    </w:rPr>
  </w:style>
  <w:style w:type="paragraph" w:styleId="8">
    <w:name w:val="heading 8"/>
    <w:basedOn w:val="a1"/>
    <w:next w:val="a1"/>
    <w:link w:val="80"/>
    <w:semiHidden/>
    <w:unhideWhenUsed/>
    <w:qFormat/>
    <w:rsid w:val="005335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32">
    <w:name w:val="Заголовок 3 Знак"/>
    <w:aliases w:val="Заг 3 Знак"/>
    <w:basedOn w:val="a2"/>
    <w:link w:val="31"/>
    <w:rsid w:val="00203BEF"/>
    <w:rPr>
      <w:rFonts w:cs="Arial"/>
      <w:bCs/>
      <w:color w:val="000000"/>
      <w:sz w:val="28"/>
      <w:szCs w:val="26"/>
    </w:rPr>
  </w:style>
  <w:style w:type="character" w:styleId="a9">
    <w:name w:val="Book Title"/>
    <w:basedOn w:val="a2"/>
    <w:uiPriority w:val="33"/>
    <w:qFormat/>
    <w:rsid w:val="0053354C"/>
    <w:rPr>
      <w:b/>
      <w:bCs/>
      <w:smallCaps/>
      <w:spacing w:val="5"/>
    </w:rPr>
  </w:style>
  <w:style w:type="paragraph" w:customStyle="1" w:styleId="1">
    <w:name w:val="Стиль1"/>
    <w:basedOn w:val="8"/>
    <w:next w:val="aa"/>
    <w:link w:val="10"/>
    <w:autoRedefine/>
    <w:qFormat/>
    <w:rsid w:val="0053354C"/>
    <w:rPr>
      <w:rFonts w:ascii="Times New Roman" w:hAnsi="Times New Roman"/>
      <w:color w:val="auto"/>
      <w:sz w:val="28"/>
    </w:rPr>
  </w:style>
  <w:style w:type="paragraph" w:styleId="ab">
    <w:name w:val="Balloon Text"/>
    <w:basedOn w:val="a1"/>
    <w:link w:val="ac"/>
    <w:rsid w:val="00F33E9A"/>
    <w:rPr>
      <w:rFonts w:ascii="Tahoma" w:hAnsi="Tahoma" w:cs="Tahoma"/>
      <w:sz w:val="16"/>
      <w:szCs w:val="16"/>
    </w:rPr>
  </w:style>
  <w:style w:type="paragraph" w:styleId="aa">
    <w:name w:val="Subtitle"/>
    <w:basedOn w:val="a1"/>
    <w:next w:val="a1"/>
    <w:link w:val="ad"/>
    <w:qFormat/>
    <w:rsid w:val="0053354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a"/>
    <w:rsid w:val="00533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Стиль1 Знак"/>
    <w:basedOn w:val="a2"/>
    <w:link w:val="1"/>
    <w:rsid w:val="0053354C"/>
    <w:rPr>
      <w:rFonts w:eastAsiaTheme="majorEastAsia" w:cstheme="majorBidi"/>
      <w:sz w:val="28"/>
    </w:rPr>
  </w:style>
  <w:style w:type="character" w:customStyle="1" w:styleId="80">
    <w:name w:val="Заголовок 8 Знак"/>
    <w:basedOn w:val="a2"/>
    <w:link w:val="8"/>
    <w:semiHidden/>
    <w:rsid w:val="005335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c">
    <w:name w:val="Текст выноски Знак"/>
    <w:basedOn w:val="a2"/>
    <w:link w:val="ab"/>
    <w:rsid w:val="00F33E9A"/>
    <w:rPr>
      <w:rFonts w:ascii="Tahoma" w:hAnsi="Tahoma" w:cs="Tahoma"/>
      <w:sz w:val="16"/>
      <w:szCs w:val="16"/>
    </w:rPr>
  </w:style>
  <w:style w:type="character" w:styleId="ae">
    <w:name w:val="annotation reference"/>
    <w:basedOn w:val="a2"/>
    <w:rsid w:val="004B1AAF"/>
    <w:rPr>
      <w:sz w:val="16"/>
      <w:szCs w:val="16"/>
    </w:rPr>
  </w:style>
  <w:style w:type="paragraph" w:styleId="af">
    <w:name w:val="annotation text"/>
    <w:basedOn w:val="a1"/>
    <w:link w:val="af0"/>
    <w:rsid w:val="004B1AAF"/>
    <w:rPr>
      <w:sz w:val="20"/>
    </w:rPr>
  </w:style>
  <w:style w:type="character" w:customStyle="1" w:styleId="af0">
    <w:name w:val="Текст примечания Знак"/>
    <w:basedOn w:val="a2"/>
    <w:link w:val="af"/>
    <w:rsid w:val="004B1AAF"/>
  </w:style>
  <w:style w:type="paragraph" w:styleId="af1">
    <w:name w:val="annotation subject"/>
    <w:basedOn w:val="af"/>
    <w:next w:val="af"/>
    <w:link w:val="af2"/>
    <w:rsid w:val="004B1AAF"/>
    <w:rPr>
      <w:b/>
      <w:bCs/>
    </w:rPr>
  </w:style>
  <w:style w:type="character" w:customStyle="1" w:styleId="af2">
    <w:name w:val="Тема примечания Знак"/>
    <w:basedOn w:val="af0"/>
    <w:link w:val="af1"/>
    <w:rsid w:val="004B1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31">
    <w:name w:val="heading 3"/>
    <w:aliases w:val="Заг 3"/>
    <w:basedOn w:val="a1"/>
    <w:next w:val="a1"/>
    <w:link w:val="32"/>
    <w:autoRedefine/>
    <w:qFormat/>
    <w:rsid w:val="00203BEF"/>
    <w:pPr>
      <w:jc w:val="center"/>
      <w:outlineLvl w:val="2"/>
    </w:pPr>
    <w:rPr>
      <w:rFonts w:cs="Arial"/>
      <w:bCs/>
      <w:color w:val="000000"/>
      <w:szCs w:val="26"/>
    </w:rPr>
  </w:style>
  <w:style w:type="paragraph" w:styleId="8">
    <w:name w:val="heading 8"/>
    <w:basedOn w:val="a1"/>
    <w:next w:val="a1"/>
    <w:link w:val="80"/>
    <w:semiHidden/>
    <w:unhideWhenUsed/>
    <w:qFormat/>
    <w:rsid w:val="005335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32">
    <w:name w:val="Заголовок 3 Знак"/>
    <w:aliases w:val="Заг 3 Знак"/>
    <w:basedOn w:val="a2"/>
    <w:link w:val="31"/>
    <w:rsid w:val="00203BEF"/>
    <w:rPr>
      <w:rFonts w:cs="Arial"/>
      <w:bCs/>
      <w:color w:val="000000"/>
      <w:sz w:val="28"/>
      <w:szCs w:val="26"/>
    </w:rPr>
  </w:style>
  <w:style w:type="character" w:styleId="a9">
    <w:name w:val="Book Title"/>
    <w:basedOn w:val="a2"/>
    <w:uiPriority w:val="33"/>
    <w:qFormat/>
    <w:rsid w:val="0053354C"/>
    <w:rPr>
      <w:b/>
      <w:bCs/>
      <w:smallCaps/>
      <w:spacing w:val="5"/>
    </w:rPr>
  </w:style>
  <w:style w:type="paragraph" w:customStyle="1" w:styleId="1">
    <w:name w:val="Стиль1"/>
    <w:basedOn w:val="8"/>
    <w:next w:val="aa"/>
    <w:link w:val="10"/>
    <w:autoRedefine/>
    <w:qFormat/>
    <w:rsid w:val="0053354C"/>
    <w:rPr>
      <w:rFonts w:ascii="Times New Roman" w:hAnsi="Times New Roman"/>
      <w:color w:val="auto"/>
      <w:sz w:val="28"/>
    </w:rPr>
  </w:style>
  <w:style w:type="paragraph" w:styleId="ab">
    <w:name w:val="Balloon Text"/>
    <w:basedOn w:val="a1"/>
    <w:link w:val="ac"/>
    <w:rsid w:val="00F33E9A"/>
    <w:rPr>
      <w:rFonts w:ascii="Tahoma" w:hAnsi="Tahoma" w:cs="Tahoma"/>
      <w:sz w:val="16"/>
      <w:szCs w:val="16"/>
    </w:rPr>
  </w:style>
  <w:style w:type="paragraph" w:styleId="aa">
    <w:name w:val="Subtitle"/>
    <w:basedOn w:val="a1"/>
    <w:next w:val="a1"/>
    <w:link w:val="ad"/>
    <w:qFormat/>
    <w:rsid w:val="0053354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a"/>
    <w:rsid w:val="00533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Стиль1 Знак"/>
    <w:basedOn w:val="a2"/>
    <w:link w:val="1"/>
    <w:rsid w:val="0053354C"/>
    <w:rPr>
      <w:rFonts w:eastAsiaTheme="majorEastAsia" w:cstheme="majorBidi"/>
      <w:sz w:val="28"/>
    </w:rPr>
  </w:style>
  <w:style w:type="character" w:customStyle="1" w:styleId="80">
    <w:name w:val="Заголовок 8 Знак"/>
    <w:basedOn w:val="a2"/>
    <w:link w:val="8"/>
    <w:semiHidden/>
    <w:rsid w:val="005335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c">
    <w:name w:val="Текст выноски Знак"/>
    <w:basedOn w:val="a2"/>
    <w:link w:val="ab"/>
    <w:rsid w:val="00F33E9A"/>
    <w:rPr>
      <w:rFonts w:ascii="Tahoma" w:hAnsi="Tahoma" w:cs="Tahoma"/>
      <w:sz w:val="16"/>
      <w:szCs w:val="16"/>
    </w:rPr>
  </w:style>
  <w:style w:type="character" w:styleId="ae">
    <w:name w:val="annotation reference"/>
    <w:basedOn w:val="a2"/>
    <w:rsid w:val="004B1AAF"/>
    <w:rPr>
      <w:sz w:val="16"/>
      <w:szCs w:val="16"/>
    </w:rPr>
  </w:style>
  <w:style w:type="paragraph" w:styleId="af">
    <w:name w:val="annotation text"/>
    <w:basedOn w:val="a1"/>
    <w:link w:val="af0"/>
    <w:rsid w:val="004B1AAF"/>
    <w:rPr>
      <w:sz w:val="20"/>
    </w:rPr>
  </w:style>
  <w:style w:type="character" w:customStyle="1" w:styleId="af0">
    <w:name w:val="Текст примечания Знак"/>
    <w:basedOn w:val="a2"/>
    <w:link w:val="af"/>
    <w:rsid w:val="004B1AAF"/>
  </w:style>
  <w:style w:type="paragraph" w:styleId="af1">
    <w:name w:val="annotation subject"/>
    <w:basedOn w:val="af"/>
    <w:next w:val="af"/>
    <w:link w:val="af2"/>
    <w:rsid w:val="004B1AAF"/>
    <w:rPr>
      <w:b/>
      <w:bCs/>
    </w:rPr>
  </w:style>
  <w:style w:type="character" w:customStyle="1" w:styleId="af2">
    <w:name w:val="Тема примечания Знак"/>
    <w:basedOn w:val="af0"/>
    <w:link w:val="af1"/>
    <w:rsid w:val="004B1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_galperina\AppData\Local\Temp\bdttmp\5eda0f61-416e-4bff-bc1f-7ee8e42bfb7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6612-5B13-4EAB-B053-2EDCAC4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5eda0f61-416e-4bff-bc1f-7ee8e42bfb79</Template>
  <TotalTime>2</TotalTime>
  <Pages>4</Pages>
  <Words>913</Words>
  <Characters>7432</Characters>
  <Application>Microsoft Office Word</Application>
  <DocSecurity>4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Алла Ефимовна ГАЛЬПЕРИНА</dc:creator>
  <cp:lastModifiedBy>Андрей Сергеевич Хачатрян</cp:lastModifiedBy>
  <cp:revision>2</cp:revision>
  <cp:lastPrinted>2024-12-10T07:42:00Z</cp:lastPrinted>
  <dcterms:created xsi:type="dcterms:W3CDTF">2025-09-19T08:42:00Z</dcterms:created>
  <dcterms:modified xsi:type="dcterms:W3CDTF">2025-09-19T08:42:00Z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f0092135-44a4-43bb-9519-00d7e023c7b7</vt:lpwstr>
  </property>
</Properties>
</file>