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33" w:rsidRDefault="00552FF4">
      <w:pPr>
        <w:jc w:val="right"/>
        <w:rPr>
          <w:b/>
          <w:sz w:val="28"/>
        </w:rPr>
      </w:pPr>
      <w:r>
        <w:rPr>
          <w:b/>
          <w:sz w:val="28"/>
        </w:rPr>
        <w:t xml:space="preserve">  </w:t>
      </w:r>
    </w:p>
    <w:p w:rsidR="00E41033" w:rsidRDefault="00552FF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77914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791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033" w:rsidRDefault="00E41033">
      <w:pPr>
        <w:jc w:val="center"/>
        <w:rPr>
          <w:b/>
          <w:sz w:val="28"/>
        </w:rPr>
      </w:pPr>
    </w:p>
    <w:p w:rsidR="00E41033" w:rsidRDefault="00552FF4">
      <w:pPr>
        <w:jc w:val="center"/>
        <w:rPr>
          <w:b/>
          <w:sz w:val="28"/>
        </w:rPr>
      </w:pPr>
      <w:r>
        <w:rPr>
          <w:b/>
          <w:sz w:val="28"/>
        </w:rPr>
        <w:t>АДМИНИСТРАЦИЯ ЛЕНИНГРАДСКОЙ ОБЛАСТИ</w:t>
      </w:r>
    </w:p>
    <w:p w:rsidR="00E41033" w:rsidRDefault="00E41033">
      <w:pPr>
        <w:jc w:val="center"/>
        <w:rPr>
          <w:b/>
          <w:sz w:val="24"/>
          <w:szCs w:val="24"/>
        </w:rPr>
      </w:pPr>
    </w:p>
    <w:p w:rsidR="00E41033" w:rsidRDefault="00552FF4">
      <w:pPr>
        <w:jc w:val="center"/>
        <w:rPr>
          <w:b/>
          <w:sz w:val="28"/>
        </w:rPr>
      </w:pPr>
      <w:r>
        <w:rPr>
          <w:b/>
          <w:sz w:val="28"/>
        </w:rPr>
        <w:t>КОМИТЕТ ПО ФИЗИЧЕСКОЙ КУЛЬТУРЕ И СПОРТУ</w:t>
      </w:r>
    </w:p>
    <w:p w:rsidR="00E41033" w:rsidRDefault="00552FF4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E41033" w:rsidRDefault="00E41033">
      <w:pPr>
        <w:jc w:val="center"/>
        <w:rPr>
          <w:b/>
          <w:sz w:val="22"/>
          <w:szCs w:val="22"/>
        </w:rPr>
      </w:pPr>
    </w:p>
    <w:p w:rsidR="00E41033" w:rsidRDefault="00E41033">
      <w:pPr>
        <w:jc w:val="center"/>
        <w:rPr>
          <w:b/>
          <w:sz w:val="28"/>
        </w:rPr>
      </w:pPr>
    </w:p>
    <w:p w:rsidR="00E41033" w:rsidRDefault="00552FF4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</w:t>
      </w:r>
    </w:p>
    <w:p w:rsidR="00E41033" w:rsidRDefault="00E41033">
      <w:pPr>
        <w:jc w:val="center"/>
        <w:rPr>
          <w:b/>
          <w:sz w:val="24"/>
          <w:szCs w:val="24"/>
        </w:rPr>
      </w:pPr>
    </w:p>
    <w:p w:rsidR="00E41033" w:rsidRDefault="00E41033">
      <w:pPr>
        <w:rPr>
          <w:sz w:val="16"/>
          <w:szCs w:val="16"/>
        </w:rPr>
      </w:pPr>
    </w:p>
    <w:p w:rsidR="00E41033" w:rsidRDefault="00552FF4">
      <w:pPr>
        <w:ind w:firstLine="709"/>
        <w:jc w:val="center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О внесении изменений в приказ комитета по физической культуре и спорту Ленинградской области от 19 февраля 2021 года № 3-о «Об утверждении Порядка определения объема и условий предоставления из областного бюджета Ленинградской области субсидий государственным бюджетным и автономным учреждениям Ленинградской области, находящимся в ведении комитета по физической культуре и спорту Ленинградской области, на иные цели»</w:t>
      </w:r>
      <w:bookmarkEnd w:id="0"/>
      <w:proofErr w:type="gramEnd"/>
    </w:p>
    <w:p w:rsidR="00E41033" w:rsidRDefault="00E41033">
      <w:pPr>
        <w:ind w:firstLine="709"/>
        <w:jc w:val="center"/>
        <w:rPr>
          <w:b/>
          <w:sz w:val="28"/>
          <w:szCs w:val="28"/>
        </w:rPr>
      </w:pPr>
    </w:p>
    <w:p w:rsidR="00E41033" w:rsidRDefault="00E41033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41033" w:rsidRDefault="00552FF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п. 2.2.1 Положения о комитете по физической культуре и спорту Ленинградской области, утвержденного постановлением Правительства Ленинградской области от 16.01.2014 № 4, приказываю:</w:t>
      </w:r>
    </w:p>
    <w:p w:rsidR="00E41033" w:rsidRDefault="00552FF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>
        <w:rPr>
          <w:rFonts w:eastAsiaTheme="minorHAnsi"/>
          <w:sz w:val="28"/>
          <w:szCs w:val="28"/>
          <w:lang w:eastAsia="en-US"/>
        </w:rPr>
        <w:t>Внести в Порядок определения объема и условий предоставления из областного бюджета Ленинградской области субсидий государственным бюджетным и автономным учреждениям Ленинградской области, находящимся в ведении комитета по физической культуре и спорту Ленинградской области, на иные цели (далее - Порядок), утвержденный приказом комитета по физической культуре и спорту Ленинградской области от 19 февраля 2021 года № 3-о, следующие изменения:</w:t>
      </w:r>
      <w:proofErr w:type="gramEnd"/>
    </w:p>
    <w:p w:rsidR="00E41033" w:rsidRDefault="00552FF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Пункт 4 Порядка изложить в следующем виде:</w:t>
      </w:r>
    </w:p>
    <w:p w:rsidR="00E41033" w:rsidRDefault="00552FF4" w:rsidP="00E57502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bookmarkStart w:id="1" w:name="P60"/>
      <w:bookmarkEnd w:id="1"/>
      <w:r w:rsidR="00D401DA" w:rsidRPr="00E57502">
        <w:rPr>
          <w:rFonts w:eastAsiaTheme="minorHAnsi"/>
          <w:sz w:val="28"/>
          <w:szCs w:val="28"/>
          <w:lang w:eastAsia="en-US"/>
        </w:rPr>
        <w:t>Размер, результат предоставления субсидий, перечень предоставляемых в комитет документов для получения субсидий определяются исходя из следующих целей</w:t>
      </w:r>
      <w:proofErr w:type="gramStart"/>
      <w:r w:rsidR="00D401DA" w:rsidRPr="00E57502">
        <w:rPr>
          <w:rFonts w:eastAsiaTheme="minorHAnsi"/>
          <w:sz w:val="28"/>
          <w:szCs w:val="28"/>
          <w:lang w:eastAsia="en-US"/>
        </w:rPr>
        <w:t>:</w:t>
      </w:r>
      <w:r w:rsidRPr="00E57502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E57502">
        <w:rPr>
          <w:rFonts w:eastAsiaTheme="minorHAnsi"/>
          <w:sz w:val="28"/>
          <w:szCs w:val="28"/>
          <w:lang w:eastAsia="en-US"/>
        </w:rPr>
        <w:t>.</w:t>
      </w:r>
    </w:p>
    <w:p w:rsidR="00E57502" w:rsidRDefault="00E57502" w:rsidP="00E5750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Подпункт а) пункта 10 Порядка изложить в следующем виде:</w:t>
      </w:r>
    </w:p>
    <w:p w:rsidR="00E57502" w:rsidRDefault="00E57502" w:rsidP="00E5750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«цели предоставления субсидии,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программы, в случае если субсидии предоставляются в целях реализации соответствующих программ, проектов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E41033" w:rsidRDefault="00E5750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552FF4">
        <w:rPr>
          <w:rFonts w:eastAsiaTheme="minorHAnsi"/>
          <w:sz w:val="28"/>
          <w:szCs w:val="28"/>
          <w:lang w:eastAsia="en-US"/>
        </w:rPr>
        <w:t>. Пункт 10 Порядка дополнить пунктами:</w:t>
      </w:r>
    </w:p>
    <w:p w:rsidR="00E41033" w:rsidRDefault="00552F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«л) результаты предоставления субсидии, которые должны быть конкретными, измеримыми и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реализации таких программ)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детализации);</w:t>
      </w:r>
    </w:p>
    <w:p w:rsidR="00E41033" w:rsidRDefault="00552F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порядок, сроки и формы представления учреждением отчетности о достижении результатов предоставления субсидии и отчетности о реализации плана мероприятий по достижению результатов предоставления субсидии;</w:t>
      </w:r>
    </w:p>
    <w:p w:rsidR="00E41033" w:rsidRDefault="00552F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порядок и сроки принятия комитетом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субсидии;</w:t>
      </w:r>
    </w:p>
    <w:p w:rsidR="00E41033" w:rsidRDefault="00552F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положение о предоставлении учреждением информации о налич</w:t>
      </w:r>
      <w:proofErr w:type="gramStart"/>
      <w:r>
        <w:rPr>
          <w:rFonts w:eastAsiaTheme="minorHAnsi"/>
          <w:sz w:val="28"/>
          <w:szCs w:val="28"/>
          <w:lang w:eastAsia="en-US"/>
        </w:rPr>
        <w:t>ии у у</w:t>
      </w:r>
      <w:proofErr w:type="gramEnd"/>
      <w:r>
        <w:rPr>
          <w:rFonts w:eastAsiaTheme="minorHAnsi"/>
          <w:sz w:val="28"/>
          <w:szCs w:val="28"/>
          <w:lang w:eastAsia="en-US"/>
        </w:rPr>
        <w:t>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учреждения;</w:t>
      </w:r>
    </w:p>
    <w:p w:rsidR="00E41033" w:rsidRDefault="00552F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п)  положение о проведении мониторинга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 </w:t>
      </w:r>
      <w:hyperlink r:id="rId10" w:anchor="block_1000" w:tooltip="https://base.garant.ru/409309666/b6cc4c65cb671a97849a58eb41bcd0e0/#block_1000" w:history="1">
        <w:r>
          <w:rPr>
            <w:rFonts w:eastAsiaTheme="minorHAnsi"/>
            <w:sz w:val="28"/>
            <w:szCs w:val="28"/>
            <w:lang w:eastAsia="en-US"/>
          </w:rPr>
          <w:t>порядке</w:t>
        </w:r>
      </w:hyperlink>
      <w:r>
        <w:rPr>
          <w:rFonts w:eastAsiaTheme="minorHAnsi"/>
          <w:sz w:val="28"/>
          <w:szCs w:val="28"/>
          <w:lang w:eastAsia="en-US"/>
        </w:rPr>
        <w:t>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субсидии).».</w:t>
      </w:r>
      <w:proofErr w:type="gramEnd"/>
    </w:p>
    <w:p w:rsidR="00E41033" w:rsidRDefault="00552FF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остается за председателем комитета по физической культуре и спорту Ленинградской области.</w:t>
      </w:r>
    </w:p>
    <w:p w:rsidR="00E41033" w:rsidRDefault="00E41033">
      <w:pPr>
        <w:ind w:firstLine="720"/>
        <w:jc w:val="both"/>
        <w:rPr>
          <w:sz w:val="28"/>
          <w:szCs w:val="28"/>
        </w:rPr>
      </w:pPr>
    </w:p>
    <w:p w:rsidR="00E41033" w:rsidRDefault="00E41033">
      <w:pPr>
        <w:ind w:firstLine="720"/>
        <w:jc w:val="both"/>
        <w:rPr>
          <w:sz w:val="28"/>
          <w:szCs w:val="28"/>
        </w:rPr>
      </w:pPr>
    </w:p>
    <w:p w:rsidR="00E41033" w:rsidRDefault="00E41033"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41033" w:rsidRDefault="00E41033"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41033" w:rsidRDefault="00E41033"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41033" w:rsidRDefault="00552FF4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Председатель комитета   </w:t>
      </w:r>
      <w:r>
        <w:rPr>
          <w:rFonts w:eastAsiaTheme="minorHAnsi"/>
          <w:b/>
          <w:sz w:val="28"/>
          <w:szCs w:val="28"/>
          <w:lang w:eastAsia="en-US"/>
        </w:rPr>
        <w:tab/>
        <w:t xml:space="preserve">          </w:t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  <w:t xml:space="preserve">      </w:t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  <w:t xml:space="preserve">     В.Н. Комаров</w:t>
      </w:r>
    </w:p>
    <w:p w:rsidR="00E41033" w:rsidRDefault="00552FF4">
      <w:pPr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</w:p>
    <w:p w:rsidR="00E41033" w:rsidRDefault="00E410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41033" w:rsidRDefault="00E41033">
      <w:pPr>
        <w:ind w:firstLine="709"/>
        <w:jc w:val="both"/>
        <w:rPr>
          <w:b/>
          <w:bCs/>
          <w:sz w:val="28"/>
          <w:szCs w:val="28"/>
        </w:rPr>
      </w:pPr>
    </w:p>
    <w:p w:rsidR="00E41033" w:rsidRDefault="00E41033">
      <w:pPr>
        <w:ind w:firstLine="709"/>
        <w:jc w:val="both"/>
        <w:rPr>
          <w:b/>
          <w:bCs/>
          <w:sz w:val="28"/>
          <w:szCs w:val="28"/>
        </w:rPr>
      </w:pPr>
    </w:p>
    <w:p w:rsidR="00E41033" w:rsidRDefault="00E41033">
      <w:pPr>
        <w:ind w:firstLine="709"/>
        <w:jc w:val="both"/>
        <w:rPr>
          <w:b/>
          <w:bCs/>
          <w:sz w:val="28"/>
          <w:szCs w:val="28"/>
        </w:rPr>
      </w:pPr>
    </w:p>
    <w:p w:rsidR="00E41033" w:rsidRDefault="00E41033">
      <w:pPr>
        <w:ind w:firstLine="709"/>
        <w:jc w:val="both"/>
        <w:rPr>
          <w:b/>
          <w:bCs/>
          <w:sz w:val="28"/>
          <w:szCs w:val="28"/>
        </w:rPr>
      </w:pPr>
    </w:p>
    <w:p w:rsidR="00E41033" w:rsidRDefault="00E41033">
      <w:pPr>
        <w:ind w:firstLine="709"/>
        <w:jc w:val="both"/>
        <w:rPr>
          <w:b/>
          <w:bCs/>
          <w:sz w:val="28"/>
          <w:szCs w:val="28"/>
        </w:rPr>
      </w:pPr>
    </w:p>
    <w:p w:rsidR="00E41033" w:rsidRDefault="00E41033">
      <w:pPr>
        <w:ind w:firstLine="709"/>
        <w:jc w:val="both"/>
        <w:rPr>
          <w:b/>
          <w:bCs/>
          <w:sz w:val="28"/>
          <w:szCs w:val="28"/>
        </w:rPr>
      </w:pPr>
    </w:p>
    <w:p w:rsidR="00E41033" w:rsidRDefault="00E41033">
      <w:pPr>
        <w:ind w:firstLine="709"/>
        <w:jc w:val="both"/>
        <w:rPr>
          <w:b/>
          <w:bCs/>
          <w:sz w:val="28"/>
          <w:szCs w:val="28"/>
        </w:rPr>
      </w:pPr>
    </w:p>
    <w:p w:rsidR="00E41033" w:rsidRDefault="00E41033">
      <w:pPr>
        <w:ind w:firstLine="709"/>
        <w:jc w:val="both"/>
        <w:rPr>
          <w:b/>
          <w:bCs/>
          <w:sz w:val="28"/>
          <w:szCs w:val="28"/>
        </w:rPr>
      </w:pPr>
    </w:p>
    <w:p w:rsidR="00E41033" w:rsidRDefault="00552F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 к проекту </w:t>
      </w:r>
      <w:r>
        <w:rPr>
          <w:sz w:val="28"/>
          <w:szCs w:val="28"/>
          <w:u w:val="single"/>
        </w:rPr>
        <w:t>приказа</w:t>
      </w:r>
      <w:r>
        <w:rPr>
          <w:sz w:val="28"/>
          <w:szCs w:val="28"/>
        </w:rPr>
        <w:t>/распоряжения</w:t>
      </w:r>
    </w:p>
    <w:p w:rsidR="00E41033" w:rsidRDefault="00552FF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комитета по физической культуре и спорту Ленинградской области</w:t>
      </w:r>
    </w:p>
    <w:p w:rsidR="00E41033" w:rsidRDefault="00552FF4">
      <w:pPr>
        <w:pBdr>
          <w:bottom w:val="single" w:sz="4" w:space="1" w:color="000000"/>
        </w:pBdr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«О внесении изменений в приказ комитета по физической культуре и спорту Ленинградской области от 19 февраля 2021 года №3-о «Об утверждении Порядка определения объема и условий предоставления из областного бюджета Ленинградской области субсидий государственным бюджетным и автономным учреждениям Ленинградской области, находящимся в ведении комитета по физической культуре и спорту Ленинградской области, на иные цели»</w:t>
      </w:r>
      <w:proofErr w:type="gramEnd"/>
    </w:p>
    <w:p w:rsidR="00E41033" w:rsidRDefault="00552F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(наименование приказа/распоряжения)</w:t>
      </w:r>
    </w:p>
    <w:p w:rsidR="00E41033" w:rsidRDefault="00E41033">
      <w:pPr>
        <w:jc w:val="both"/>
        <w:outlineLvl w:val="0"/>
        <w:rPr>
          <w:sz w:val="28"/>
          <w:szCs w:val="28"/>
        </w:rPr>
      </w:pPr>
    </w:p>
    <w:p w:rsidR="00E41033" w:rsidRDefault="00E41033">
      <w:pPr>
        <w:jc w:val="both"/>
        <w:outlineLvl w:val="0"/>
        <w:rPr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217"/>
        <w:gridCol w:w="1985"/>
        <w:gridCol w:w="1701"/>
        <w:gridCol w:w="992"/>
      </w:tblGrid>
      <w:tr w:rsidR="00E410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Инициалы, фамилия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E41033">
        <w:trPr>
          <w:trHeight w:val="322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33" w:rsidRDefault="00552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комитета</w:t>
            </w:r>
          </w:p>
          <w:p w:rsidR="00E41033" w:rsidRDefault="00E41033">
            <w:pPr>
              <w:rPr>
                <w:sz w:val="28"/>
                <w:szCs w:val="28"/>
              </w:rPr>
            </w:pPr>
          </w:p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33" w:rsidRDefault="00552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Д.М.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</w:tr>
      <w:tr w:rsidR="00E410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финансового планирования, бухгалтерского учета и отчетности - главный бухгалтер</w:t>
            </w:r>
          </w:p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</w:tr>
      <w:tr w:rsidR="00E410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сектора правового обеспечения и делопроизводства – юрисконсульт</w:t>
            </w:r>
          </w:p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Прокофьева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</w:tr>
      <w:tr w:rsidR="00E41033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033" w:rsidRDefault="00552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финансового планирования, бухгалтерского учета и отчетности</w:t>
            </w:r>
          </w:p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552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033" w:rsidRDefault="00E41033">
            <w:pPr>
              <w:rPr>
                <w:sz w:val="28"/>
                <w:szCs w:val="28"/>
              </w:rPr>
            </w:pPr>
          </w:p>
        </w:tc>
      </w:tr>
    </w:tbl>
    <w:p w:rsidR="00E41033" w:rsidRDefault="00E41033">
      <w:pPr>
        <w:jc w:val="both"/>
        <w:rPr>
          <w:sz w:val="28"/>
          <w:szCs w:val="28"/>
        </w:rPr>
      </w:pPr>
    </w:p>
    <w:p w:rsidR="00E41033" w:rsidRDefault="00552FF4">
      <w:pPr>
        <w:rPr>
          <w:sz w:val="28"/>
          <w:szCs w:val="28"/>
        </w:rPr>
      </w:pPr>
      <w:r>
        <w:rPr>
          <w:b/>
          <w:sz w:val="28"/>
          <w:szCs w:val="28"/>
        </w:rPr>
        <w:t>Исполнитель:</w:t>
      </w:r>
      <w:r>
        <w:rPr>
          <w:sz w:val="28"/>
          <w:szCs w:val="28"/>
        </w:rPr>
        <w:t xml:space="preserve"> Консультант отдела финансового планирования, бухгалтерского учета и отчетности Семенова  М.Г., тел.539-40-39</w:t>
      </w:r>
    </w:p>
    <w:p w:rsidR="00E41033" w:rsidRDefault="00E41033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E41033" w:rsidRDefault="00E41033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E41033" w:rsidRDefault="00E41033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E41033" w:rsidRDefault="00E41033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E41033" w:rsidRDefault="00E41033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E41033" w:rsidRDefault="00E41033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sectPr w:rsidR="00E41033">
      <w:headerReference w:type="even" r:id="rId11"/>
      <w:pgSz w:w="11906" w:h="16838"/>
      <w:pgMar w:top="851" w:right="70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6F" w:rsidRDefault="00CF706F">
      <w:r>
        <w:separator/>
      </w:r>
    </w:p>
  </w:endnote>
  <w:endnote w:type="continuationSeparator" w:id="0">
    <w:p w:rsidR="00CF706F" w:rsidRDefault="00CF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6F" w:rsidRDefault="00CF706F">
      <w:r>
        <w:separator/>
      </w:r>
    </w:p>
  </w:footnote>
  <w:footnote w:type="continuationSeparator" w:id="0">
    <w:p w:rsidR="00CF706F" w:rsidRDefault="00CF7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33" w:rsidRDefault="00552FF4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41033" w:rsidRDefault="00E4103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E08A5"/>
    <w:multiLevelType w:val="hybridMultilevel"/>
    <w:tmpl w:val="BFEAF9EE"/>
    <w:lvl w:ilvl="0" w:tplc="D6AE5AD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3CC60C9A">
      <w:start w:val="1"/>
      <w:numFmt w:val="lowerLetter"/>
      <w:lvlText w:val="%2."/>
      <w:lvlJc w:val="left"/>
      <w:pPr>
        <w:ind w:left="1789" w:hanging="360"/>
      </w:pPr>
    </w:lvl>
    <w:lvl w:ilvl="2" w:tplc="CA06DE92">
      <w:start w:val="1"/>
      <w:numFmt w:val="lowerRoman"/>
      <w:lvlText w:val="%3."/>
      <w:lvlJc w:val="right"/>
      <w:pPr>
        <w:ind w:left="2509" w:hanging="180"/>
      </w:pPr>
    </w:lvl>
    <w:lvl w:ilvl="3" w:tplc="08F61962">
      <w:start w:val="1"/>
      <w:numFmt w:val="decimal"/>
      <w:lvlText w:val="%4."/>
      <w:lvlJc w:val="left"/>
      <w:pPr>
        <w:ind w:left="3229" w:hanging="360"/>
      </w:pPr>
    </w:lvl>
    <w:lvl w:ilvl="4" w:tplc="2D00C09A">
      <w:start w:val="1"/>
      <w:numFmt w:val="lowerLetter"/>
      <w:lvlText w:val="%5."/>
      <w:lvlJc w:val="left"/>
      <w:pPr>
        <w:ind w:left="3949" w:hanging="360"/>
      </w:pPr>
    </w:lvl>
    <w:lvl w:ilvl="5" w:tplc="6388B086">
      <w:start w:val="1"/>
      <w:numFmt w:val="lowerRoman"/>
      <w:lvlText w:val="%6."/>
      <w:lvlJc w:val="right"/>
      <w:pPr>
        <w:ind w:left="4669" w:hanging="180"/>
      </w:pPr>
    </w:lvl>
    <w:lvl w:ilvl="6" w:tplc="BB10EA4C">
      <w:start w:val="1"/>
      <w:numFmt w:val="decimal"/>
      <w:lvlText w:val="%7."/>
      <w:lvlJc w:val="left"/>
      <w:pPr>
        <w:ind w:left="5389" w:hanging="360"/>
      </w:pPr>
    </w:lvl>
    <w:lvl w:ilvl="7" w:tplc="21E46AC8">
      <w:start w:val="1"/>
      <w:numFmt w:val="lowerLetter"/>
      <w:lvlText w:val="%8."/>
      <w:lvlJc w:val="left"/>
      <w:pPr>
        <w:ind w:left="6109" w:hanging="360"/>
      </w:pPr>
    </w:lvl>
    <w:lvl w:ilvl="8" w:tplc="0F0ED3C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33"/>
    <w:rsid w:val="00552FF4"/>
    <w:rsid w:val="006C1B71"/>
    <w:rsid w:val="00CF706F"/>
    <w:rsid w:val="00D401DA"/>
    <w:rsid w:val="00E41033"/>
    <w:rsid w:val="00E5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0"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0"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se.garant.ru/409309666/b6cc4c65cb671a97849a58eb41bcd0e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6931-8135-44DA-8341-863F4061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2</cp:revision>
  <dcterms:created xsi:type="dcterms:W3CDTF">2025-09-30T14:37:00Z</dcterms:created>
  <dcterms:modified xsi:type="dcterms:W3CDTF">2025-09-30T14:37:00Z</dcterms:modified>
</cp:coreProperties>
</file>