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F7D" w:rsidRPr="00E157EA" w:rsidRDefault="00E96F7D" w:rsidP="00E96F7D">
      <w:pPr>
        <w:spacing w:after="0" w:line="240" w:lineRule="auto"/>
        <w:jc w:val="center"/>
        <w:rPr>
          <w:rFonts w:ascii="Times New Roman" w:eastAsia="Times New Roman" w:hAnsi="Times New Roman" w:cs="Times New Roman"/>
          <w:bCs/>
          <w:sz w:val="24"/>
          <w:szCs w:val="24"/>
          <w:lang w:eastAsia="ru-RU"/>
        </w:rPr>
      </w:pPr>
      <w:r w:rsidRPr="00E157EA">
        <w:rPr>
          <w:rFonts w:ascii="Times New Roman" w:eastAsia="Times New Roman" w:hAnsi="Times New Roman" w:cs="Times New Roman"/>
          <w:bCs/>
          <w:noProof/>
          <w:sz w:val="24"/>
          <w:szCs w:val="24"/>
          <w:lang w:eastAsia="ru-RU"/>
        </w:rPr>
        <w:drawing>
          <wp:inline distT="0" distB="0" distL="0" distR="0" wp14:anchorId="155F4204" wp14:editId="027455B2">
            <wp:extent cx="663213" cy="7905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3213" cy="790575"/>
                    </a:xfrm>
                    <a:prstGeom prst="rect">
                      <a:avLst/>
                    </a:prstGeom>
                    <a:noFill/>
                  </pic:spPr>
                </pic:pic>
              </a:graphicData>
            </a:graphic>
          </wp:inline>
        </w:drawing>
      </w:r>
    </w:p>
    <w:p w:rsidR="00E96F7D" w:rsidRPr="00E157EA" w:rsidRDefault="00E96F7D" w:rsidP="00E96F7D">
      <w:pPr>
        <w:spacing w:before="120" w:after="0" w:line="240" w:lineRule="auto"/>
        <w:jc w:val="center"/>
        <w:rPr>
          <w:rFonts w:ascii="Times New Roman" w:eastAsia="Times New Roman" w:hAnsi="Times New Roman" w:cs="Times New Roman"/>
          <w:bCs/>
          <w:sz w:val="28"/>
          <w:szCs w:val="26"/>
          <w:lang w:eastAsia="ru-RU"/>
        </w:rPr>
      </w:pPr>
      <w:r w:rsidRPr="00E157EA">
        <w:rPr>
          <w:rFonts w:ascii="Times New Roman" w:eastAsia="Times New Roman" w:hAnsi="Times New Roman" w:cs="Times New Roman"/>
          <w:bCs/>
          <w:sz w:val="28"/>
          <w:szCs w:val="26"/>
          <w:lang w:eastAsia="ru-RU"/>
        </w:rPr>
        <w:t>АДМИНИСТРАЦИЯ ЛЕНИНГРАДСКОЙ ОБЛАСТИ</w:t>
      </w:r>
    </w:p>
    <w:p w:rsidR="00E96F7D" w:rsidRPr="00E157EA" w:rsidRDefault="00E96F7D" w:rsidP="00E96F7D">
      <w:pPr>
        <w:spacing w:after="0" w:line="240" w:lineRule="auto"/>
        <w:jc w:val="center"/>
        <w:rPr>
          <w:rFonts w:ascii="Times New Roman" w:eastAsia="Times New Roman" w:hAnsi="Times New Roman" w:cs="Times New Roman"/>
          <w:bCs/>
          <w:sz w:val="24"/>
          <w:szCs w:val="24"/>
          <w:lang w:eastAsia="ru-RU"/>
        </w:rPr>
      </w:pPr>
    </w:p>
    <w:p w:rsidR="00E96F7D" w:rsidRPr="00E157EA" w:rsidRDefault="00E96F7D" w:rsidP="00E96F7D">
      <w:pPr>
        <w:spacing w:after="0" w:line="240" w:lineRule="auto"/>
        <w:jc w:val="center"/>
        <w:rPr>
          <w:rFonts w:ascii="Times New Roman" w:eastAsia="Times New Roman" w:hAnsi="Times New Roman" w:cs="Times New Roman"/>
          <w:b/>
          <w:bCs/>
          <w:sz w:val="24"/>
          <w:szCs w:val="24"/>
          <w:lang w:eastAsia="ru-RU"/>
        </w:rPr>
      </w:pPr>
      <w:r w:rsidRPr="00E157EA">
        <w:rPr>
          <w:rFonts w:ascii="Times New Roman" w:eastAsia="Times New Roman" w:hAnsi="Times New Roman" w:cs="Times New Roman"/>
          <w:b/>
          <w:bCs/>
          <w:sz w:val="24"/>
          <w:szCs w:val="24"/>
          <w:lang w:eastAsia="ru-RU"/>
        </w:rPr>
        <w:t>КОМИТЕТ ГОСУДАРСТВЕННОГО СТРОИТЕЛЬНОГО НАДЗОРА</w:t>
      </w:r>
    </w:p>
    <w:p w:rsidR="00E96F7D" w:rsidRPr="00E157EA" w:rsidRDefault="00E96F7D" w:rsidP="00E96F7D">
      <w:pPr>
        <w:spacing w:after="0" w:line="240" w:lineRule="auto"/>
        <w:jc w:val="center"/>
        <w:rPr>
          <w:rFonts w:ascii="Times New Roman" w:eastAsia="Times New Roman" w:hAnsi="Times New Roman" w:cs="Times New Roman"/>
          <w:b/>
          <w:bCs/>
          <w:sz w:val="24"/>
          <w:szCs w:val="24"/>
          <w:lang w:eastAsia="ru-RU"/>
        </w:rPr>
      </w:pPr>
      <w:r w:rsidRPr="00E157EA">
        <w:rPr>
          <w:rFonts w:ascii="Times New Roman" w:eastAsia="Times New Roman" w:hAnsi="Times New Roman" w:cs="Times New Roman"/>
          <w:b/>
          <w:bCs/>
          <w:sz w:val="24"/>
          <w:szCs w:val="24"/>
          <w:lang w:eastAsia="ru-RU"/>
        </w:rPr>
        <w:t>И ГОСУДАРСТВЕННОЙ ЭКСПЕРТИЗЫ ЛЕНИНГРАДСКОЙ ОБЛАСТИ</w:t>
      </w:r>
    </w:p>
    <w:p w:rsidR="00E96F7D" w:rsidRPr="00E157EA" w:rsidRDefault="00E96F7D" w:rsidP="00E96F7D">
      <w:pPr>
        <w:spacing w:after="0" w:line="240" w:lineRule="auto"/>
        <w:jc w:val="center"/>
        <w:rPr>
          <w:rFonts w:ascii="Times New Roman" w:eastAsia="Times New Roman" w:hAnsi="Times New Roman" w:cs="Times New Roman"/>
          <w:b/>
          <w:bCs/>
          <w:sz w:val="24"/>
          <w:szCs w:val="24"/>
          <w:lang w:eastAsia="ru-RU"/>
        </w:rPr>
      </w:pPr>
    </w:p>
    <w:p w:rsidR="00E96F7D" w:rsidRPr="00E157EA" w:rsidRDefault="00E96F7D" w:rsidP="00E96F7D">
      <w:pPr>
        <w:spacing w:after="0" w:line="240" w:lineRule="auto"/>
        <w:jc w:val="center"/>
        <w:rPr>
          <w:rFonts w:ascii="Times New Roman" w:eastAsia="Times New Roman" w:hAnsi="Times New Roman" w:cs="Times New Roman"/>
          <w:b/>
          <w:bCs/>
          <w:sz w:val="28"/>
          <w:szCs w:val="26"/>
          <w:lang w:eastAsia="ru-RU"/>
        </w:rPr>
      </w:pPr>
      <w:r w:rsidRPr="00E157EA">
        <w:rPr>
          <w:rFonts w:ascii="Times New Roman" w:eastAsia="Times New Roman" w:hAnsi="Times New Roman" w:cs="Times New Roman"/>
          <w:b/>
          <w:bCs/>
          <w:sz w:val="28"/>
          <w:szCs w:val="26"/>
          <w:lang w:eastAsia="ru-RU"/>
        </w:rPr>
        <w:t>ПРИКАЗ</w:t>
      </w:r>
    </w:p>
    <w:p w:rsidR="00E96F7D" w:rsidRPr="00E157EA" w:rsidRDefault="00E96F7D" w:rsidP="001E514E">
      <w:pPr>
        <w:spacing w:after="0" w:line="240" w:lineRule="auto"/>
        <w:jc w:val="center"/>
        <w:rPr>
          <w:rFonts w:ascii="Times New Roman" w:eastAsia="Times New Roman" w:hAnsi="Times New Roman" w:cs="Times New Roman"/>
          <w:b/>
          <w:bCs/>
          <w:sz w:val="28"/>
          <w:szCs w:val="26"/>
          <w:lang w:eastAsia="ru-RU"/>
        </w:rPr>
      </w:pPr>
    </w:p>
    <w:tbl>
      <w:tblPr>
        <w:tblW w:w="0" w:type="auto"/>
        <w:jc w:val="center"/>
        <w:tblLayout w:type="fixed"/>
        <w:tblCellMar>
          <w:left w:w="28" w:type="dxa"/>
          <w:right w:w="28" w:type="dxa"/>
        </w:tblCellMar>
        <w:tblLook w:val="0000" w:firstRow="0" w:lastRow="0" w:firstColumn="0" w:lastColumn="0" w:noHBand="0" w:noVBand="0"/>
      </w:tblPr>
      <w:tblGrid>
        <w:gridCol w:w="401"/>
        <w:gridCol w:w="198"/>
        <w:gridCol w:w="434"/>
        <w:gridCol w:w="76"/>
        <w:gridCol w:w="1099"/>
        <w:gridCol w:w="656"/>
        <w:gridCol w:w="681"/>
        <w:gridCol w:w="462"/>
        <w:gridCol w:w="656"/>
      </w:tblGrid>
      <w:tr w:rsidR="00A31147" w:rsidRPr="00E157EA" w:rsidTr="001E514E">
        <w:trPr>
          <w:jc w:val="center"/>
        </w:trPr>
        <w:tc>
          <w:tcPr>
            <w:tcW w:w="401" w:type="dxa"/>
            <w:vAlign w:val="center"/>
          </w:tcPr>
          <w:p w:rsidR="00E96F7D" w:rsidRPr="00E157EA" w:rsidRDefault="00E96F7D" w:rsidP="001E514E">
            <w:pPr>
              <w:spacing w:after="0" w:line="240" w:lineRule="auto"/>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от</w:t>
            </w:r>
          </w:p>
        </w:tc>
        <w:tc>
          <w:tcPr>
            <w:tcW w:w="198" w:type="dxa"/>
            <w:vAlign w:val="bottom"/>
          </w:tcPr>
          <w:p w:rsidR="00E96F7D" w:rsidRPr="00E157EA" w:rsidRDefault="00E96F7D" w:rsidP="001E514E">
            <w:pPr>
              <w:spacing w:after="0" w:line="240" w:lineRule="auto"/>
              <w:jc w:val="right"/>
              <w:rPr>
                <w:rFonts w:ascii="Times New Roman" w:eastAsia="Times New Roman" w:hAnsi="Times New Roman" w:cs="Times New Roman"/>
                <w:sz w:val="28"/>
                <w:szCs w:val="28"/>
                <w:lang w:eastAsia="ru-RU"/>
              </w:rPr>
            </w:pPr>
          </w:p>
        </w:tc>
        <w:tc>
          <w:tcPr>
            <w:tcW w:w="434" w:type="dxa"/>
            <w:vAlign w:val="bottom"/>
          </w:tcPr>
          <w:p w:rsidR="00E96F7D" w:rsidRPr="00E157EA" w:rsidRDefault="00E96F7D" w:rsidP="001E514E">
            <w:pPr>
              <w:spacing w:after="0" w:line="240" w:lineRule="auto"/>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 xml:space="preserve">  </w:t>
            </w:r>
          </w:p>
        </w:tc>
        <w:tc>
          <w:tcPr>
            <w:tcW w:w="76" w:type="dxa"/>
            <w:vAlign w:val="bottom"/>
          </w:tcPr>
          <w:p w:rsidR="00E96F7D" w:rsidRPr="00E157EA" w:rsidRDefault="00E96F7D" w:rsidP="001E514E">
            <w:pPr>
              <w:spacing w:after="0" w:line="240" w:lineRule="auto"/>
              <w:rPr>
                <w:rFonts w:ascii="Times New Roman" w:eastAsia="Times New Roman" w:hAnsi="Times New Roman" w:cs="Times New Roman"/>
                <w:sz w:val="28"/>
                <w:szCs w:val="28"/>
                <w:lang w:eastAsia="ru-RU"/>
              </w:rPr>
            </w:pPr>
          </w:p>
        </w:tc>
        <w:tc>
          <w:tcPr>
            <w:tcW w:w="1099" w:type="dxa"/>
            <w:vAlign w:val="bottom"/>
          </w:tcPr>
          <w:p w:rsidR="00E96F7D" w:rsidRPr="00E157EA" w:rsidRDefault="00E96F7D" w:rsidP="001E514E">
            <w:pPr>
              <w:spacing w:after="0" w:line="240" w:lineRule="auto"/>
              <w:jc w:val="center"/>
              <w:rPr>
                <w:rFonts w:ascii="Times New Roman" w:eastAsia="Times New Roman" w:hAnsi="Times New Roman" w:cs="Times New Roman"/>
                <w:sz w:val="28"/>
                <w:szCs w:val="28"/>
                <w:lang w:eastAsia="ru-RU"/>
              </w:rPr>
            </w:pPr>
          </w:p>
        </w:tc>
        <w:tc>
          <w:tcPr>
            <w:tcW w:w="656" w:type="dxa"/>
            <w:vAlign w:val="bottom"/>
          </w:tcPr>
          <w:p w:rsidR="00E96F7D" w:rsidRPr="00E157EA" w:rsidRDefault="00E96F7D" w:rsidP="001E514E">
            <w:pPr>
              <w:spacing w:after="0" w:line="240" w:lineRule="auto"/>
              <w:jc w:val="right"/>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2025</w:t>
            </w:r>
          </w:p>
        </w:tc>
        <w:tc>
          <w:tcPr>
            <w:tcW w:w="681" w:type="dxa"/>
            <w:vAlign w:val="bottom"/>
          </w:tcPr>
          <w:p w:rsidR="00E96F7D" w:rsidRPr="00E157EA" w:rsidRDefault="00E96F7D" w:rsidP="001E514E">
            <w:pPr>
              <w:spacing w:after="0" w:line="240" w:lineRule="auto"/>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года</w:t>
            </w:r>
          </w:p>
        </w:tc>
        <w:tc>
          <w:tcPr>
            <w:tcW w:w="462" w:type="dxa"/>
          </w:tcPr>
          <w:p w:rsidR="00E96F7D" w:rsidRPr="00E157EA" w:rsidRDefault="00E96F7D" w:rsidP="001E514E">
            <w:pPr>
              <w:spacing w:after="0" w:line="240" w:lineRule="auto"/>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 xml:space="preserve"> №</w:t>
            </w:r>
          </w:p>
        </w:tc>
        <w:tc>
          <w:tcPr>
            <w:tcW w:w="656" w:type="dxa"/>
          </w:tcPr>
          <w:p w:rsidR="00E96F7D" w:rsidRPr="00E157EA" w:rsidRDefault="00E96F7D" w:rsidP="001E514E">
            <w:pPr>
              <w:spacing w:after="0" w:line="240" w:lineRule="auto"/>
              <w:rPr>
                <w:rFonts w:ascii="Times New Roman" w:eastAsia="Times New Roman" w:hAnsi="Times New Roman" w:cs="Times New Roman"/>
                <w:sz w:val="28"/>
                <w:szCs w:val="28"/>
                <w:lang w:eastAsia="ru-RU"/>
              </w:rPr>
            </w:pPr>
          </w:p>
        </w:tc>
      </w:tr>
    </w:tbl>
    <w:p w:rsidR="00E96F7D" w:rsidRPr="00E157EA" w:rsidRDefault="00E96F7D" w:rsidP="00E96F7D">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p>
    <w:p w:rsidR="002F26D6" w:rsidRPr="00E157EA" w:rsidRDefault="00E96F7D" w:rsidP="00E96F7D">
      <w:pPr>
        <w:pStyle w:val="ConsPlusNormal"/>
        <w:jc w:val="center"/>
        <w:rPr>
          <w:rFonts w:ascii="Times New Roman" w:eastAsia="Times New Roman" w:hAnsi="Times New Roman"/>
          <w:b/>
          <w:bCs/>
          <w:sz w:val="28"/>
          <w:szCs w:val="28"/>
        </w:rPr>
      </w:pPr>
      <w:r w:rsidRPr="00E157EA">
        <w:rPr>
          <w:rFonts w:ascii="Times New Roman" w:eastAsia="Times New Roman" w:hAnsi="Times New Roman"/>
          <w:b/>
          <w:bCs/>
          <w:sz w:val="28"/>
          <w:szCs w:val="28"/>
        </w:rPr>
        <w:t xml:space="preserve">Об утверждении административного регламента </w:t>
      </w:r>
      <w:r w:rsidR="002F26D6" w:rsidRPr="00E157EA">
        <w:rPr>
          <w:rFonts w:ascii="Times New Roman" w:eastAsia="Times New Roman" w:hAnsi="Times New Roman"/>
          <w:b/>
          <w:bCs/>
          <w:sz w:val="28"/>
          <w:szCs w:val="28"/>
        </w:rPr>
        <w:t>предоставления на территории Ленинградской области государственным автономным учреждением «Управление государственной экспертизы Ленинградской области» государственной услуги «Государственная экспертиза проектной документации и результатов инженерных изысканий»</w:t>
      </w:r>
      <w:r w:rsidR="00FF643D">
        <w:rPr>
          <w:rFonts w:ascii="Times New Roman" w:eastAsia="Times New Roman" w:hAnsi="Times New Roman"/>
          <w:b/>
          <w:bCs/>
          <w:sz w:val="28"/>
          <w:szCs w:val="28"/>
        </w:rPr>
        <w:t xml:space="preserve"> и признании </w:t>
      </w:r>
      <w:r w:rsidR="00DD13E1">
        <w:rPr>
          <w:rFonts w:ascii="Times New Roman" w:eastAsia="Times New Roman" w:hAnsi="Times New Roman"/>
          <w:b/>
          <w:bCs/>
          <w:sz w:val="28"/>
          <w:szCs w:val="28"/>
        </w:rPr>
        <w:t xml:space="preserve">утратившими силу </w:t>
      </w:r>
      <w:r w:rsidR="004522F9" w:rsidRPr="009364D9">
        <w:rPr>
          <w:rFonts w:ascii="Times New Roman" w:hAnsi="Times New Roman"/>
          <w:b/>
          <w:sz w:val="28"/>
          <w:szCs w:val="28"/>
        </w:rPr>
        <w:t>полностью или частично</w:t>
      </w:r>
      <w:r w:rsidR="004522F9">
        <w:rPr>
          <w:rFonts w:ascii="Times New Roman" w:hAnsi="Times New Roman"/>
          <w:b/>
          <w:sz w:val="28"/>
          <w:szCs w:val="28"/>
        </w:rPr>
        <w:t xml:space="preserve"> </w:t>
      </w:r>
      <w:r w:rsidR="00DD13E1">
        <w:rPr>
          <w:rFonts w:ascii="Times New Roman" w:eastAsia="Times New Roman" w:hAnsi="Times New Roman"/>
          <w:b/>
          <w:bCs/>
          <w:sz w:val="28"/>
          <w:szCs w:val="28"/>
        </w:rPr>
        <w:t>отдельных приказов комитета государственного строительного надзора и государственной экспертизы Ленинградской области</w:t>
      </w:r>
    </w:p>
    <w:p w:rsidR="00E96F7D" w:rsidRPr="00E157EA" w:rsidRDefault="00E96F7D" w:rsidP="00E96F7D">
      <w:pPr>
        <w:pStyle w:val="ConsPlusNormal"/>
      </w:pPr>
    </w:p>
    <w:p w:rsidR="00E96F7D" w:rsidRPr="00E157EA" w:rsidRDefault="00E96F7D" w:rsidP="00E96F7D">
      <w:pPr>
        <w:spacing w:after="0" w:line="240" w:lineRule="auto"/>
        <w:jc w:val="center"/>
        <w:rPr>
          <w:rFonts w:ascii="Times New Roman" w:hAnsi="Times New Roman"/>
          <w:b/>
          <w:sz w:val="28"/>
          <w:szCs w:val="24"/>
        </w:rPr>
      </w:pPr>
    </w:p>
    <w:p w:rsidR="00E96F7D" w:rsidRPr="00E157EA" w:rsidRDefault="002F26D6" w:rsidP="008A14DD">
      <w:pPr>
        <w:autoSpaceDE w:val="0"/>
        <w:autoSpaceDN w:val="0"/>
        <w:adjustRightInd w:val="0"/>
        <w:spacing w:after="0" w:line="240" w:lineRule="auto"/>
        <w:ind w:firstLine="851"/>
        <w:jc w:val="both"/>
        <w:rPr>
          <w:rFonts w:ascii="Times New Roman" w:hAnsi="Times New Roman" w:cs="Times New Roman"/>
          <w:sz w:val="28"/>
          <w:szCs w:val="28"/>
        </w:rPr>
      </w:pPr>
      <w:r w:rsidRPr="00E157EA">
        <w:rPr>
          <w:rFonts w:ascii="Times New Roman" w:hAnsi="Times New Roman" w:cs="Times New Roman"/>
          <w:sz w:val="28"/>
          <w:szCs w:val="28"/>
        </w:rPr>
        <w:t>В соответствии с Градостроительным кодексом Российской Федерации, руководствуясь Федеральным законом от 27</w:t>
      </w:r>
      <w:r w:rsidR="00C83C38">
        <w:rPr>
          <w:rFonts w:ascii="Times New Roman" w:hAnsi="Times New Roman" w:cs="Times New Roman"/>
          <w:sz w:val="28"/>
          <w:szCs w:val="28"/>
        </w:rPr>
        <w:t xml:space="preserve"> июля </w:t>
      </w:r>
      <w:r w:rsidRPr="00E157EA">
        <w:rPr>
          <w:rFonts w:ascii="Times New Roman" w:hAnsi="Times New Roman" w:cs="Times New Roman"/>
          <w:sz w:val="28"/>
          <w:szCs w:val="28"/>
        </w:rPr>
        <w:t>2010</w:t>
      </w:r>
      <w:r w:rsidR="00C83C38">
        <w:rPr>
          <w:rFonts w:ascii="Times New Roman" w:hAnsi="Times New Roman" w:cs="Times New Roman"/>
          <w:sz w:val="28"/>
          <w:szCs w:val="28"/>
        </w:rPr>
        <w:t xml:space="preserve"> года</w:t>
      </w:r>
      <w:r w:rsidRPr="00E157EA">
        <w:rPr>
          <w:rFonts w:ascii="Times New Roman" w:hAnsi="Times New Roman" w:cs="Times New Roman"/>
          <w:sz w:val="28"/>
          <w:szCs w:val="28"/>
        </w:rPr>
        <w:t xml:space="preserve"> № 210-ФЗ «Об организации предоставления государственных и муниципальных услуг», постановлением Правительс</w:t>
      </w:r>
      <w:r w:rsidR="00C83C38">
        <w:rPr>
          <w:rFonts w:ascii="Times New Roman" w:hAnsi="Times New Roman" w:cs="Times New Roman"/>
          <w:sz w:val="28"/>
          <w:szCs w:val="28"/>
        </w:rPr>
        <w:t xml:space="preserve">тва Ленинградской области от 07 мая </w:t>
      </w:r>
      <w:r w:rsidRPr="00E157EA">
        <w:rPr>
          <w:rFonts w:ascii="Times New Roman" w:hAnsi="Times New Roman" w:cs="Times New Roman"/>
          <w:sz w:val="28"/>
          <w:szCs w:val="28"/>
        </w:rPr>
        <w:t>2024</w:t>
      </w:r>
      <w:r w:rsidR="00C83C38">
        <w:rPr>
          <w:rFonts w:ascii="Times New Roman" w:hAnsi="Times New Roman" w:cs="Times New Roman"/>
          <w:sz w:val="28"/>
          <w:szCs w:val="28"/>
        </w:rPr>
        <w:t xml:space="preserve"> года</w:t>
      </w:r>
      <w:r w:rsidRPr="00E157EA">
        <w:rPr>
          <w:rFonts w:ascii="Times New Roman" w:hAnsi="Times New Roman" w:cs="Times New Roman"/>
          <w:sz w:val="28"/>
          <w:szCs w:val="28"/>
        </w:rPr>
        <w:t xml:space="preserve">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 р и к а з ы в а ю:</w:t>
      </w:r>
    </w:p>
    <w:p w:rsidR="00E96F7D" w:rsidRPr="00E157EA" w:rsidRDefault="00E96F7D" w:rsidP="008A14DD">
      <w:pPr>
        <w:autoSpaceDE w:val="0"/>
        <w:autoSpaceDN w:val="0"/>
        <w:adjustRightInd w:val="0"/>
        <w:spacing w:after="0" w:line="240" w:lineRule="auto"/>
        <w:ind w:firstLine="851"/>
        <w:jc w:val="both"/>
        <w:rPr>
          <w:rFonts w:ascii="Times New Roman" w:hAnsi="Times New Roman" w:cs="Times New Roman"/>
          <w:sz w:val="28"/>
          <w:szCs w:val="28"/>
        </w:rPr>
      </w:pPr>
    </w:p>
    <w:p w:rsidR="002F26D6" w:rsidRPr="00E157EA" w:rsidRDefault="002F26D6" w:rsidP="002F26D6">
      <w:pPr>
        <w:autoSpaceDE w:val="0"/>
        <w:autoSpaceDN w:val="0"/>
        <w:adjustRightInd w:val="0"/>
        <w:spacing w:after="0" w:line="240" w:lineRule="auto"/>
        <w:ind w:firstLine="851"/>
        <w:jc w:val="both"/>
        <w:rPr>
          <w:rFonts w:ascii="Times New Roman" w:hAnsi="Times New Roman"/>
          <w:sz w:val="28"/>
          <w:szCs w:val="28"/>
        </w:rPr>
      </w:pPr>
      <w:r w:rsidRPr="00E157EA">
        <w:rPr>
          <w:rFonts w:ascii="Times New Roman" w:hAnsi="Times New Roman"/>
          <w:sz w:val="28"/>
          <w:szCs w:val="28"/>
        </w:rPr>
        <w:t xml:space="preserve">1. Утвердить Административный </w:t>
      </w:r>
      <w:hyperlink w:anchor="P49">
        <w:r w:rsidRPr="00E157EA">
          <w:rPr>
            <w:rFonts w:ascii="Times New Roman" w:hAnsi="Times New Roman"/>
            <w:sz w:val="28"/>
            <w:szCs w:val="28"/>
          </w:rPr>
          <w:t>регламент</w:t>
        </w:r>
      </w:hyperlink>
      <w:r w:rsidRPr="00E157EA">
        <w:rPr>
          <w:rFonts w:ascii="Times New Roman" w:hAnsi="Times New Roman"/>
          <w:sz w:val="28"/>
          <w:szCs w:val="28"/>
        </w:rPr>
        <w:t xml:space="preserve"> предоставления на территории </w:t>
      </w:r>
      <w:r w:rsidRPr="00E157EA">
        <w:rPr>
          <w:rFonts w:ascii="Times New Roman" w:hAnsi="Times New Roman" w:cs="Times New Roman"/>
          <w:sz w:val="28"/>
          <w:szCs w:val="28"/>
        </w:rPr>
        <w:t>Ленинградской</w:t>
      </w:r>
      <w:r w:rsidRPr="00E157EA">
        <w:rPr>
          <w:rFonts w:ascii="Times New Roman" w:hAnsi="Times New Roman"/>
          <w:sz w:val="28"/>
          <w:szCs w:val="28"/>
        </w:rPr>
        <w:t xml:space="preserve"> области государственным автономным учреждением «Управление государственной экспертизы Ленинградской области» государственной услуги «Государственная экспертиза проектной документации и результатов инженерных изысканий»</w:t>
      </w:r>
      <w:r w:rsidR="003B5394">
        <w:rPr>
          <w:rFonts w:ascii="Times New Roman" w:hAnsi="Times New Roman"/>
          <w:sz w:val="28"/>
          <w:szCs w:val="28"/>
        </w:rPr>
        <w:t xml:space="preserve"> согласно Приложению</w:t>
      </w:r>
      <w:r w:rsidRPr="00E157EA">
        <w:rPr>
          <w:rFonts w:ascii="Times New Roman" w:hAnsi="Times New Roman"/>
          <w:sz w:val="28"/>
          <w:szCs w:val="28"/>
        </w:rPr>
        <w:t>.</w:t>
      </w:r>
    </w:p>
    <w:p w:rsidR="003B5394" w:rsidRDefault="003B5394" w:rsidP="002F26D6">
      <w:pPr>
        <w:autoSpaceDE w:val="0"/>
        <w:autoSpaceDN w:val="0"/>
        <w:adjustRightInd w:val="0"/>
        <w:spacing w:after="0" w:line="240" w:lineRule="auto"/>
        <w:ind w:firstLine="851"/>
        <w:jc w:val="both"/>
        <w:rPr>
          <w:rFonts w:ascii="Times New Roman" w:hAnsi="Times New Roman"/>
          <w:sz w:val="28"/>
          <w:szCs w:val="28"/>
        </w:rPr>
      </w:pPr>
    </w:p>
    <w:p w:rsidR="002F26D6" w:rsidRPr="00E157EA" w:rsidRDefault="002F26D6" w:rsidP="002F26D6">
      <w:pPr>
        <w:autoSpaceDE w:val="0"/>
        <w:autoSpaceDN w:val="0"/>
        <w:adjustRightInd w:val="0"/>
        <w:spacing w:after="0" w:line="240" w:lineRule="auto"/>
        <w:ind w:firstLine="851"/>
        <w:jc w:val="both"/>
        <w:rPr>
          <w:rFonts w:ascii="Times New Roman" w:hAnsi="Times New Roman" w:cs="Times New Roman"/>
          <w:sz w:val="28"/>
          <w:szCs w:val="28"/>
        </w:rPr>
      </w:pPr>
      <w:r w:rsidRPr="00E157EA">
        <w:rPr>
          <w:rFonts w:ascii="Times New Roman" w:hAnsi="Times New Roman"/>
          <w:sz w:val="28"/>
          <w:szCs w:val="28"/>
        </w:rPr>
        <w:t xml:space="preserve">2. </w:t>
      </w:r>
      <w:r w:rsidRPr="00E157EA">
        <w:rPr>
          <w:rFonts w:ascii="Times New Roman" w:hAnsi="Times New Roman" w:cs="Times New Roman"/>
          <w:sz w:val="28"/>
          <w:szCs w:val="28"/>
        </w:rPr>
        <w:t>Признать утратившими силу:</w:t>
      </w:r>
    </w:p>
    <w:p w:rsidR="002F26D6" w:rsidRPr="00E157EA" w:rsidRDefault="002F26D6" w:rsidP="002F26D6">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приказ комитета государственного строительного надзора и государственной экспертизы Ленинградской области от 17</w:t>
      </w:r>
      <w:r w:rsidR="00C83C38">
        <w:rPr>
          <w:rFonts w:ascii="Times New Roman" w:eastAsia="Times New Roman" w:hAnsi="Times New Roman"/>
          <w:sz w:val="28"/>
          <w:szCs w:val="28"/>
        </w:rPr>
        <w:t xml:space="preserve"> апреля </w:t>
      </w:r>
      <w:r w:rsidRPr="00E157EA">
        <w:rPr>
          <w:rFonts w:ascii="Times New Roman" w:eastAsia="Times New Roman" w:hAnsi="Times New Roman"/>
          <w:sz w:val="28"/>
          <w:szCs w:val="28"/>
        </w:rPr>
        <w:t>2020</w:t>
      </w:r>
      <w:r w:rsidR="00C83C38">
        <w:rPr>
          <w:rFonts w:ascii="Times New Roman" w:eastAsia="Times New Roman" w:hAnsi="Times New Roman"/>
          <w:sz w:val="28"/>
          <w:szCs w:val="28"/>
        </w:rPr>
        <w:t xml:space="preserve"> года </w:t>
      </w:r>
      <w:r w:rsidRPr="00E157EA">
        <w:rPr>
          <w:rFonts w:ascii="Times New Roman" w:eastAsia="Times New Roman" w:hAnsi="Times New Roman"/>
          <w:sz w:val="28"/>
          <w:szCs w:val="28"/>
        </w:rPr>
        <w:t xml:space="preserve">№ 8 «Об утверждении Административного регламента предоставления на территории Ленинградской области государственным автономным учреждением «Управление государственной экспертизы Ленинградской области» государственной услуги по проведению государственной </w:t>
      </w:r>
      <w:r w:rsidRPr="00E157EA">
        <w:rPr>
          <w:rFonts w:ascii="Times New Roman" w:eastAsia="Times New Roman" w:hAnsi="Times New Roman"/>
          <w:sz w:val="28"/>
          <w:szCs w:val="28"/>
        </w:rPr>
        <w:lastRenderedPageBreak/>
        <w:t>экспертизы проектной документации и результатов инженерных изысканий»;</w:t>
      </w:r>
    </w:p>
    <w:p w:rsidR="002F26D6" w:rsidRPr="00E157EA" w:rsidRDefault="002F26D6" w:rsidP="002F26D6">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приказ комитета государственного строительного надзора и государственной экспертизы Ленинградской области от 12</w:t>
      </w:r>
      <w:r w:rsidR="00C83C38">
        <w:rPr>
          <w:rFonts w:ascii="Times New Roman" w:eastAsia="Times New Roman" w:hAnsi="Times New Roman"/>
          <w:sz w:val="28"/>
          <w:szCs w:val="28"/>
        </w:rPr>
        <w:t xml:space="preserve"> апреля </w:t>
      </w:r>
      <w:r w:rsidRPr="00E157EA">
        <w:rPr>
          <w:rFonts w:ascii="Times New Roman" w:eastAsia="Times New Roman" w:hAnsi="Times New Roman"/>
          <w:sz w:val="28"/>
          <w:szCs w:val="28"/>
        </w:rPr>
        <w:t>2022</w:t>
      </w:r>
      <w:r w:rsidR="00C83C38">
        <w:rPr>
          <w:rFonts w:ascii="Times New Roman" w:eastAsia="Times New Roman" w:hAnsi="Times New Roman"/>
          <w:sz w:val="28"/>
          <w:szCs w:val="28"/>
        </w:rPr>
        <w:t xml:space="preserve"> года</w:t>
      </w:r>
      <w:r w:rsidRPr="00E157EA">
        <w:rPr>
          <w:rFonts w:ascii="Times New Roman" w:eastAsia="Times New Roman" w:hAnsi="Times New Roman"/>
          <w:sz w:val="28"/>
          <w:szCs w:val="28"/>
        </w:rPr>
        <w:t xml:space="preserve"> № 3 «О внесении изменений в приказ комитета государственного строительного надзора и государственной экспертизы Ленинградской области от 17 апреля 2020 года №  8 «Об утверждении Административного регламента предоставления на территории Ленинградской области государственным автономным учреждением «Управление государственной экспертизы Ленинградской области» государственной услуги по проведению государственной экспертизы проектной документации и результатов инженерных изысканий»;</w:t>
      </w:r>
    </w:p>
    <w:p w:rsidR="002F26D6" w:rsidRPr="00E157EA" w:rsidRDefault="002F26D6" w:rsidP="002F26D6">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пункт 3 приказа комитета государственного строительного надзора и государственной экспертизы Ленинградской области от 06</w:t>
      </w:r>
      <w:r w:rsidR="00C83C38">
        <w:rPr>
          <w:rFonts w:ascii="Times New Roman" w:eastAsia="Times New Roman" w:hAnsi="Times New Roman"/>
          <w:sz w:val="28"/>
          <w:szCs w:val="28"/>
        </w:rPr>
        <w:t xml:space="preserve"> сентября </w:t>
      </w:r>
      <w:r w:rsidRPr="00E157EA">
        <w:rPr>
          <w:rFonts w:ascii="Times New Roman" w:eastAsia="Times New Roman" w:hAnsi="Times New Roman"/>
          <w:sz w:val="28"/>
          <w:szCs w:val="28"/>
        </w:rPr>
        <w:t xml:space="preserve">2022 </w:t>
      </w:r>
      <w:r w:rsidR="00C83C38">
        <w:rPr>
          <w:rFonts w:ascii="Times New Roman" w:eastAsia="Times New Roman" w:hAnsi="Times New Roman"/>
          <w:sz w:val="28"/>
          <w:szCs w:val="28"/>
        </w:rPr>
        <w:t xml:space="preserve">года </w:t>
      </w:r>
      <w:r w:rsidRPr="00E157EA">
        <w:rPr>
          <w:rFonts w:ascii="Times New Roman" w:eastAsia="Times New Roman" w:hAnsi="Times New Roman"/>
          <w:sz w:val="28"/>
          <w:szCs w:val="28"/>
        </w:rPr>
        <w:t>№ 7 «О внесении изменений в отдельные приказы комитета государственного строительного надзора и государственной экспертизы Ленинградской области»;</w:t>
      </w:r>
    </w:p>
    <w:p w:rsidR="002F26D6" w:rsidRPr="00E157EA" w:rsidRDefault="002F26D6" w:rsidP="002F26D6">
      <w:pPr>
        <w:pStyle w:val="ConsPlusNormal"/>
        <w:spacing w:before="220"/>
        <w:ind w:firstLine="851"/>
        <w:rPr>
          <w:rFonts w:ascii="Times New Roman" w:hAnsi="Times New Roman"/>
          <w:sz w:val="28"/>
          <w:szCs w:val="28"/>
        </w:rPr>
      </w:pPr>
      <w:r w:rsidRPr="00E157EA">
        <w:rPr>
          <w:rFonts w:ascii="Times New Roman" w:eastAsia="Times New Roman" w:hAnsi="Times New Roman"/>
          <w:sz w:val="28"/>
          <w:szCs w:val="28"/>
        </w:rPr>
        <w:t>приказ комитета государственного строительного надзора и государственной экспертизы</w:t>
      </w:r>
      <w:r w:rsidRPr="00E157EA">
        <w:rPr>
          <w:rFonts w:ascii="Times New Roman" w:hAnsi="Times New Roman"/>
          <w:sz w:val="28"/>
          <w:szCs w:val="28"/>
        </w:rPr>
        <w:t xml:space="preserve"> Ленинградской области от 14</w:t>
      </w:r>
      <w:r w:rsidR="00C83C38">
        <w:rPr>
          <w:rFonts w:ascii="Times New Roman" w:hAnsi="Times New Roman"/>
          <w:sz w:val="28"/>
          <w:szCs w:val="28"/>
        </w:rPr>
        <w:t xml:space="preserve"> декабря </w:t>
      </w:r>
      <w:r w:rsidRPr="00E157EA">
        <w:rPr>
          <w:rFonts w:ascii="Times New Roman" w:hAnsi="Times New Roman"/>
          <w:sz w:val="28"/>
          <w:szCs w:val="28"/>
        </w:rPr>
        <w:t xml:space="preserve">2022 </w:t>
      </w:r>
      <w:r w:rsidR="00C83C38">
        <w:rPr>
          <w:rFonts w:ascii="Times New Roman" w:hAnsi="Times New Roman"/>
          <w:sz w:val="28"/>
          <w:szCs w:val="28"/>
        </w:rPr>
        <w:t xml:space="preserve">года </w:t>
      </w:r>
      <w:r w:rsidRPr="00E157EA">
        <w:rPr>
          <w:rFonts w:ascii="Times New Roman" w:hAnsi="Times New Roman"/>
          <w:sz w:val="28"/>
          <w:szCs w:val="28"/>
        </w:rPr>
        <w:t>№ 9 «О внесении изменений в приказ комитета государственного строительного надзора и государственной экспертизы Ленинградской области от 17 апреля 2020 года №  8 «Об утверждении Административного регламента предоставления на территории Ленинградской области государственным автономным учреждением «Управление государственной экспертизы Ленинградской области» государственной услуги по проведению государственной экспертизы проектной документации и результатов инженерных изысканий»;</w:t>
      </w:r>
    </w:p>
    <w:p w:rsidR="002F26D6" w:rsidRPr="00E157EA" w:rsidRDefault="002F26D6" w:rsidP="002F26D6">
      <w:pPr>
        <w:pStyle w:val="ConsPlusNormal"/>
        <w:spacing w:before="220"/>
        <w:ind w:firstLine="851"/>
        <w:rPr>
          <w:rFonts w:ascii="Times New Roman" w:hAnsi="Times New Roman"/>
          <w:sz w:val="28"/>
          <w:szCs w:val="28"/>
        </w:rPr>
      </w:pPr>
      <w:r w:rsidRPr="00E157EA">
        <w:rPr>
          <w:rFonts w:ascii="Times New Roman" w:eastAsia="Times New Roman" w:hAnsi="Times New Roman"/>
          <w:sz w:val="28"/>
          <w:szCs w:val="28"/>
        </w:rPr>
        <w:t>приказ</w:t>
      </w:r>
      <w:r w:rsidRPr="00E157EA">
        <w:rPr>
          <w:rFonts w:ascii="Times New Roman" w:hAnsi="Times New Roman"/>
          <w:sz w:val="28"/>
          <w:szCs w:val="28"/>
        </w:rPr>
        <w:t xml:space="preserve"> комитета государственного строительного надзора и государственной экспертизы Ленинградской области от 05</w:t>
      </w:r>
      <w:r w:rsidR="00C83C38">
        <w:rPr>
          <w:rFonts w:ascii="Times New Roman" w:hAnsi="Times New Roman"/>
          <w:sz w:val="28"/>
          <w:szCs w:val="28"/>
        </w:rPr>
        <w:t>декаб</w:t>
      </w:r>
      <w:bookmarkStart w:id="0" w:name="_GoBack"/>
      <w:bookmarkEnd w:id="0"/>
      <w:r w:rsidR="00C83C38">
        <w:rPr>
          <w:rFonts w:ascii="Times New Roman" w:hAnsi="Times New Roman"/>
          <w:sz w:val="28"/>
          <w:szCs w:val="28"/>
        </w:rPr>
        <w:t xml:space="preserve">ря </w:t>
      </w:r>
      <w:r w:rsidRPr="00E157EA">
        <w:rPr>
          <w:rFonts w:ascii="Times New Roman" w:hAnsi="Times New Roman"/>
          <w:sz w:val="28"/>
          <w:szCs w:val="28"/>
        </w:rPr>
        <w:t xml:space="preserve">2024 </w:t>
      </w:r>
      <w:r w:rsidR="00C83C38">
        <w:rPr>
          <w:rFonts w:ascii="Times New Roman" w:hAnsi="Times New Roman"/>
          <w:sz w:val="28"/>
          <w:szCs w:val="28"/>
        </w:rPr>
        <w:t xml:space="preserve">года </w:t>
      </w:r>
      <w:r w:rsidRPr="00E157EA">
        <w:rPr>
          <w:rFonts w:ascii="Times New Roman" w:hAnsi="Times New Roman"/>
          <w:sz w:val="28"/>
          <w:szCs w:val="28"/>
        </w:rPr>
        <w:t>№ 9 «О внесении изменений в административный регламент предоставления на территории Ленинградской области государственным автономным учреждением «Управление государственной экспертизы Ленинградской области» государственной услуги по проведению государственной экспертизы проектной документации и результатов инженерных изысканий»;</w:t>
      </w:r>
    </w:p>
    <w:p w:rsidR="002F26D6" w:rsidRPr="00E157EA" w:rsidRDefault="002F26D6" w:rsidP="002F26D6">
      <w:pPr>
        <w:pStyle w:val="ConsPlusNormal"/>
        <w:spacing w:before="220"/>
        <w:ind w:firstLine="851"/>
        <w:rPr>
          <w:rFonts w:ascii="Times New Roman" w:hAnsi="Times New Roman"/>
          <w:sz w:val="28"/>
          <w:szCs w:val="28"/>
        </w:rPr>
      </w:pPr>
      <w:r w:rsidRPr="00E157EA">
        <w:rPr>
          <w:rFonts w:ascii="Times New Roman" w:eastAsia="Times New Roman" w:hAnsi="Times New Roman"/>
          <w:sz w:val="28"/>
          <w:szCs w:val="28"/>
        </w:rPr>
        <w:t>пункты</w:t>
      </w:r>
      <w:r w:rsidRPr="00E157EA">
        <w:rPr>
          <w:rFonts w:ascii="Times New Roman" w:hAnsi="Times New Roman"/>
          <w:sz w:val="28"/>
          <w:szCs w:val="28"/>
        </w:rPr>
        <w:t xml:space="preserve"> 3, </w:t>
      </w:r>
      <w:r w:rsidR="0088008B">
        <w:rPr>
          <w:rFonts w:ascii="Times New Roman" w:hAnsi="Times New Roman"/>
          <w:sz w:val="28"/>
          <w:szCs w:val="28"/>
        </w:rPr>
        <w:t>4</w:t>
      </w:r>
      <w:r w:rsidRPr="00E157EA">
        <w:rPr>
          <w:rFonts w:ascii="Times New Roman" w:hAnsi="Times New Roman"/>
          <w:sz w:val="28"/>
          <w:szCs w:val="28"/>
        </w:rPr>
        <w:t xml:space="preserve"> приказа комитета государственного строительного надзора и государственной экспертизы Ленинградской области от 28</w:t>
      </w:r>
      <w:r w:rsidR="00C83C38">
        <w:rPr>
          <w:rFonts w:ascii="Times New Roman" w:hAnsi="Times New Roman"/>
          <w:sz w:val="28"/>
          <w:szCs w:val="28"/>
        </w:rPr>
        <w:t xml:space="preserve"> марта </w:t>
      </w:r>
      <w:r w:rsidRPr="00E157EA">
        <w:rPr>
          <w:rFonts w:ascii="Times New Roman" w:hAnsi="Times New Roman"/>
          <w:sz w:val="28"/>
          <w:szCs w:val="28"/>
        </w:rPr>
        <w:t xml:space="preserve">2025 </w:t>
      </w:r>
      <w:r w:rsidR="00C83C38">
        <w:rPr>
          <w:rFonts w:ascii="Times New Roman" w:hAnsi="Times New Roman"/>
          <w:sz w:val="28"/>
          <w:szCs w:val="28"/>
        </w:rPr>
        <w:t xml:space="preserve">года </w:t>
      </w:r>
      <w:r w:rsidRPr="00E157EA">
        <w:rPr>
          <w:rFonts w:ascii="Times New Roman" w:hAnsi="Times New Roman"/>
          <w:sz w:val="28"/>
          <w:szCs w:val="28"/>
        </w:rPr>
        <w:t>№ 12 «О внесении изменений в отдельные приказы комитета государственного строительного надзора и государственной экспертизы Ленинградской области».</w:t>
      </w:r>
    </w:p>
    <w:p w:rsidR="002F26D6" w:rsidRPr="00E157EA" w:rsidRDefault="002F26D6" w:rsidP="002F26D6">
      <w:pPr>
        <w:pStyle w:val="ConsPlusNormal"/>
        <w:spacing w:before="220"/>
        <w:ind w:firstLine="851"/>
        <w:rPr>
          <w:rFonts w:ascii="Times New Roman" w:hAnsi="Times New Roman"/>
          <w:sz w:val="28"/>
          <w:szCs w:val="28"/>
        </w:rPr>
      </w:pPr>
      <w:r w:rsidRPr="00E157EA">
        <w:rPr>
          <w:rFonts w:ascii="Times New Roman" w:eastAsiaTheme="minorHAnsi" w:hAnsi="Times New Roman"/>
          <w:sz w:val="28"/>
          <w:szCs w:val="28"/>
        </w:rPr>
        <w:t xml:space="preserve">3. </w:t>
      </w:r>
      <w:r w:rsidRPr="00E157EA">
        <w:rPr>
          <w:rFonts w:ascii="Times New Roman" w:hAnsi="Times New Roman"/>
          <w:sz w:val="28"/>
          <w:szCs w:val="28"/>
        </w:rPr>
        <w:t>Контроль</w:t>
      </w:r>
      <w:r w:rsidRPr="00E157EA">
        <w:rPr>
          <w:rFonts w:ascii="Times New Roman" w:eastAsiaTheme="minorHAnsi" w:hAnsi="Times New Roman"/>
          <w:sz w:val="28"/>
          <w:szCs w:val="28"/>
        </w:rPr>
        <w:t xml:space="preserve"> за исполнением настоящего приказа возложить на первого заместителя председателя комитета.</w:t>
      </w:r>
    </w:p>
    <w:p w:rsidR="002F26D6" w:rsidRDefault="002F26D6" w:rsidP="002F26D6">
      <w:pPr>
        <w:autoSpaceDE w:val="0"/>
        <w:autoSpaceDN w:val="0"/>
        <w:adjustRightInd w:val="0"/>
        <w:spacing w:after="0" w:line="240" w:lineRule="auto"/>
        <w:ind w:firstLine="851"/>
        <w:jc w:val="both"/>
        <w:rPr>
          <w:rFonts w:ascii="Times New Roman" w:hAnsi="Times New Roman" w:cs="Times New Roman"/>
          <w:sz w:val="28"/>
          <w:szCs w:val="28"/>
        </w:rPr>
      </w:pPr>
    </w:p>
    <w:p w:rsidR="00A34791" w:rsidRDefault="00A34791" w:rsidP="002F26D6">
      <w:pPr>
        <w:autoSpaceDE w:val="0"/>
        <w:autoSpaceDN w:val="0"/>
        <w:adjustRightInd w:val="0"/>
        <w:spacing w:after="0" w:line="240" w:lineRule="auto"/>
        <w:ind w:firstLine="851"/>
        <w:jc w:val="both"/>
        <w:rPr>
          <w:rFonts w:ascii="Times New Roman" w:hAnsi="Times New Roman" w:cs="Times New Roman"/>
          <w:sz w:val="28"/>
          <w:szCs w:val="28"/>
        </w:rPr>
      </w:pPr>
    </w:p>
    <w:p w:rsidR="002F26D6" w:rsidRPr="00E157EA" w:rsidRDefault="002F26D6" w:rsidP="002F26D6">
      <w:pPr>
        <w:autoSpaceDE w:val="0"/>
        <w:autoSpaceDN w:val="0"/>
        <w:adjustRightInd w:val="0"/>
        <w:spacing w:after="0" w:line="240" w:lineRule="auto"/>
        <w:ind w:firstLine="851"/>
        <w:jc w:val="both"/>
        <w:rPr>
          <w:rFonts w:ascii="Times New Roman" w:hAnsi="Times New Roman" w:cs="Times New Roman"/>
          <w:sz w:val="28"/>
          <w:szCs w:val="28"/>
        </w:rPr>
      </w:pPr>
    </w:p>
    <w:p w:rsidR="002F26D6" w:rsidRPr="00E157EA" w:rsidRDefault="002F26D6" w:rsidP="002F26D6">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eastAsia="Times New Roman" w:hAnsi="Times New Roman" w:cs="Times New Roman"/>
          <w:bCs/>
          <w:sz w:val="28"/>
          <w:szCs w:val="28"/>
          <w:lang w:eastAsia="ru-RU"/>
        </w:rPr>
        <w:t xml:space="preserve">Председатель комитета </w:t>
      </w:r>
      <w:r w:rsidRPr="00E157EA">
        <w:rPr>
          <w:rFonts w:ascii="Times New Roman" w:eastAsia="Times New Roman" w:hAnsi="Times New Roman" w:cs="Times New Roman"/>
          <w:bCs/>
          <w:sz w:val="28"/>
          <w:szCs w:val="28"/>
          <w:lang w:eastAsia="ru-RU"/>
        </w:rPr>
        <w:tab/>
      </w:r>
      <w:r w:rsidRPr="00E157EA">
        <w:rPr>
          <w:rFonts w:ascii="Times New Roman" w:eastAsia="Times New Roman" w:hAnsi="Times New Roman" w:cs="Times New Roman"/>
          <w:bCs/>
          <w:sz w:val="28"/>
          <w:szCs w:val="28"/>
          <w:lang w:eastAsia="ru-RU"/>
        </w:rPr>
        <w:tab/>
      </w:r>
      <w:r w:rsidRPr="00E157EA">
        <w:rPr>
          <w:rFonts w:ascii="Times New Roman" w:eastAsia="Times New Roman" w:hAnsi="Times New Roman" w:cs="Times New Roman"/>
          <w:bCs/>
          <w:sz w:val="28"/>
          <w:szCs w:val="28"/>
          <w:lang w:eastAsia="ru-RU"/>
        </w:rPr>
        <w:tab/>
      </w:r>
      <w:r w:rsidRPr="00E157EA">
        <w:rPr>
          <w:rFonts w:ascii="Times New Roman" w:eastAsia="Times New Roman" w:hAnsi="Times New Roman" w:cs="Times New Roman"/>
          <w:bCs/>
          <w:sz w:val="28"/>
          <w:szCs w:val="28"/>
          <w:lang w:eastAsia="ru-RU"/>
        </w:rPr>
        <w:tab/>
      </w:r>
      <w:r w:rsidRPr="00E157EA">
        <w:rPr>
          <w:rFonts w:ascii="Times New Roman" w:eastAsia="Times New Roman" w:hAnsi="Times New Roman" w:cs="Times New Roman"/>
          <w:bCs/>
          <w:sz w:val="28"/>
          <w:szCs w:val="28"/>
          <w:lang w:eastAsia="ru-RU"/>
        </w:rPr>
        <w:tab/>
      </w:r>
      <w:r w:rsidRPr="00E157EA">
        <w:rPr>
          <w:rFonts w:ascii="Times New Roman" w:eastAsia="Times New Roman" w:hAnsi="Times New Roman" w:cs="Times New Roman"/>
          <w:bCs/>
          <w:sz w:val="28"/>
          <w:szCs w:val="28"/>
          <w:lang w:eastAsia="ru-RU"/>
        </w:rPr>
        <w:tab/>
      </w:r>
      <w:r w:rsidRPr="00E157EA">
        <w:rPr>
          <w:rFonts w:ascii="Times New Roman" w:eastAsia="Times New Roman" w:hAnsi="Times New Roman" w:cs="Times New Roman"/>
          <w:bCs/>
          <w:sz w:val="28"/>
          <w:szCs w:val="28"/>
          <w:lang w:eastAsia="ru-RU"/>
        </w:rPr>
        <w:tab/>
      </w:r>
      <w:r w:rsidRPr="00E157EA">
        <w:rPr>
          <w:rFonts w:ascii="Times New Roman" w:eastAsia="Times New Roman" w:hAnsi="Times New Roman" w:cs="Times New Roman"/>
          <w:bCs/>
          <w:sz w:val="28"/>
          <w:szCs w:val="28"/>
          <w:lang w:eastAsia="ru-RU"/>
        </w:rPr>
        <w:tab/>
        <w:t xml:space="preserve"> А.В. Семчанков</w:t>
      </w:r>
    </w:p>
    <w:p w:rsidR="00E96F7D" w:rsidRPr="00E157EA" w:rsidRDefault="00F669D3" w:rsidP="00593DDC">
      <w:pPr>
        <w:jc w:val="right"/>
        <w:rPr>
          <w:rFonts w:ascii="Times New Roman" w:hAnsi="Times New Roman"/>
          <w:sz w:val="24"/>
          <w:szCs w:val="24"/>
        </w:rPr>
      </w:pPr>
      <w:r w:rsidRPr="00E157EA">
        <w:rPr>
          <w:rFonts w:ascii="Times New Roman" w:eastAsia="Times New Roman" w:hAnsi="Times New Roman" w:cs="Times New Roman"/>
          <w:bCs/>
          <w:sz w:val="28"/>
          <w:szCs w:val="28"/>
          <w:lang w:eastAsia="ru-RU"/>
        </w:rPr>
        <w:br w:type="page"/>
      </w:r>
      <w:r w:rsidR="00E96F7D" w:rsidRPr="00E157EA">
        <w:rPr>
          <w:rFonts w:ascii="Times New Roman" w:eastAsia="Times New Roman" w:hAnsi="Times New Roman"/>
          <w:sz w:val="24"/>
          <w:szCs w:val="24"/>
        </w:rPr>
        <w:lastRenderedPageBreak/>
        <w:t xml:space="preserve">ПРИЛОЖЕНИЕ </w:t>
      </w:r>
    </w:p>
    <w:p w:rsidR="00E96F7D" w:rsidRPr="00E157EA" w:rsidRDefault="00E96F7D" w:rsidP="00E96F7D">
      <w:pPr>
        <w:pStyle w:val="ConsPlusNormal"/>
        <w:jc w:val="right"/>
        <w:rPr>
          <w:rFonts w:ascii="Times New Roman" w:eastAsia="Times New Roman" w:hAnsi="Times New Roman"/>
          <w:sz w:val="24"/>
          <w:szCs w:val="24"/>
        </w:rPr>
      </w:pPr>
      <w:r w:rsidRPr="00E157EA">
        <w:rPr>
          <w:rFonts w:ascii="Times New Roman" w:eastAsia="Times New Roman" w:hAnsi="Times New Roman"/>
          <w:sz w:val="24"/>
          <w:szCs w:val="24"/>
        </w:rPr>
        <w:t>к приказу комитета</w:t>
      </w:r>
    </w:p>
    <w:p w:rsidR="00E96F7D" w:rsidRPr="00E157EA" w:rsidRDefault="00E96F7D" w:rsidP="00E96F7D">
      <w:pPr>
        <w:pStyle w:val="ConsPlusNormal"/>
        <w:jc w:val="right"/>
        <w:rPr>
          <w:rFonts w:ascii="Times New Roman" w:eastAsia="Times New Roman" w:hAnsi="Times New Roman"/>
          <w:sz w:val="24"/>
          <w:szCs w:val="24"/>
        </w:rPr>
      </w:pPr>
      <w:r w:rsidRPr="00E157EA">
        <w:rPr>
          <w:rFonts w:ascii="Times New Roman" w:eastAsia="Times New Roman" w:hAnsi="Times New Roman"/>
          <w:sz w:val="24"/>
          <w:szCs w:val="24"/>
        </w:rPr>
        <w:t xml:space="preserve">государственного строительного </w:t>
      </w:r>
    </w:p>
    <w:p w:rsidR="00E96F7D" w:rsidRPr="00E157EA" w:rsidRDefault="00E96F7D" w:rsidP="00E96F7D">
      <w:pPr>
        <w:pStyle w:val="ConsPlusNormal"/>
        <w:jc w:val="right"/>
        <w:rPr>
          <w:rFonts w:ascii="Times New Roman" w:hAnsi="Times New Roman"/>
          <w:sz w:val="24"/>
          <w:szCs w:val="24"/>
        </w:rPr>
      </w:pPr>
      <w:r w:rsidRPr="00E157EA">
        <w:rPr>
          <w:rFonts w:ascii="Times New Roman" w:eastAsia="Times New Roman" w:hAnsi="Times New Roman"/>
          <w:sz w:val="24"/>
          <w:szCs w:val="24"/>
        </w:rPr>
        <w:t>надзора и государственной экспертизы</w:t>
      </w:r>
    </w:p>
    <w:p w:rsidR="00E96F7D" w:rsidRPr="00E157EA" w:rsidRDefault="00E96F7D" w:rsidP="00E96F7D">
      <w:pPr>
        <w:pStyle w:val="ConsPlusNormal"/>
        <w:jc w:val="right"/>
        <w:rPr>
          <w:rFonts w:ascii="Times New Roman" w:hAnsi="Times New Roman"/>
          <w:sz w:val="24"/>
          <w:szCs w:val="24"/>
        </w:rPr>
      </w:pPr>
      <w:r w:rsidRPr="00E157EA">
        <w:rPr>
          <w:rFonts w:ascii="Times New Roman" w:eastAsia="Times New Roman" w:hAnsi="Times New Roman"/>
          <w:sz w:val="24"/>
          <w:szCs w:val="24"/>
        </w:rPr>
        <w:t>Ленинградской области</w:t>
      </w:r>
    </w:p>
    <w:p w:rsidR="00E96F7D" w:rsidRPr="00E157EA" w:rsidRDefault="00E96F7D" w:rsidP="00E96F7D">
      <w:pPr>
        <w:pStyle w:val="ConsPlusNormal"/>
        <w:jc w:val="right"/>
        <w:rPr>
          <w:rFonts w:ascii="Times New Roman" w:eastAsia="Times New Roman" w:hAnsi="Times New Roman"/>
          <w:sz w:val="24"/>
          <w:szCs w:val="24"/>
        </w:rPr>
      </w:pPr>
    </w:p>
    <w:p w:rsidR="00E96F7D" w:rsidRPr="00E157EA" w:rsidRDefault="00E96F7D" w:rsidP="00E96F7D">
      <w:pPr>
        <w:pStyle w:val="ConsPlusNormal"/>
        <w:jc w:val="right"/>
        <w:rPr>
          <w:rFonts w:ascii="Times New Roman" w:hAnsi="Times New Roman"/>
          <w:sz w:val="24"/>
          <w:szCs w:val="24"/>
        </w:rPr>
      </w:pPr>
      <w:r w:rsidRPr="00E157EA">
        <w:rPr>
          <w:rFonts w:ascii="Times New Roman" w:eastAsia="Times New Roman" w:hAnsi="Times New Roman"/>
          <w:sz w:val="24"/>
          <w:szCs w:val="24"/>
        </w:rPr>
        <w:t>от _________ № ___</w:t>
      </w:r>
    </w:p>
    <w:p w:rsidR="00E96F7D" w:rsidRPr="00E157EA" w:rsidRDefault="00E96F7D" w:rsidP="00E96F7D">
      <w:pPr>
        <w:pStyle w:val="ConsPlusNormal"/>
      </w:pPr>
    </w:p>
    <w:p w:rsidR="00E96F7D" w:rsidRPr="00E157EA" w:rsidRDefault="00E96F7D" w:rsidP="00E96F7D">
      <w:pPr>
        <w:pStyle w:val="ConsPlusNormal"/>
        <w:jc w:val="center"/>
        <w:rPr>
          <w:rFonts w:ascii="Times New Roman" w:eastAsia="Times New Roman" w:hAnsi="Times New Roman"/>
          <w:b/>
          <w:bCs/>
          <w:sz w:val="28"/>
          <w:szCs w:val="28"/>
        </w:rPr>
      </w:pPr>
    </w:p>
    <w:p w:rsidR="00E96F7D" w:rsidRPr="00E157EA" w:rsidRDefault="00E96F7D" w:rsidP="00E96F7D">
      <w:pPr>
        <w:pStyle w:val="ConsPlusNormal"/>
        <w:jc w:val="center"/>
        <w:rPr>
          <w:rFonts w:ascii="Times New Roman" w:eastAsia="Times New Roman" w:hAnsi="Times New Roman"/>
          <w:b/>
          <w:bCs/>
          <w:sz w:val="28"/>
          <w:szCs w:val="28"/>
        </w:rPr>
      </w:pPr>
      <w:r w:rsidRPr="00E157EA">
        <w:rPr>
          <w:rFonts w:ascii="Times New Roman" w:eastAsia="Times New Roman" w:hAnsi="Times New Roman"/>
          <w:b/>
          <w:bCs/>
          <w:sz w:val="28"/>
          <w:szCs w:val="28"/>
        </w:rPr>
        <w:t>АДМИНИСТРАТИВНЫЙ РЕГЛАМЕНТ</w:t>
      </w:r>
    </w:p>
    <w:p w:rsidR="00A2021E" w:rsidRPr="00E157EA" w:rsidRDefault="00E96F7D" w:rsidP="00C3435C">
      <w:pPr>
        <w:pStyle w:val="ConsPlusNormal"/>
        <w:jc w:val="center"/>
        <w:rPr>
          <w:rFonts w:ascii="Times New Roman" w:eastAsia="Times New Roman" w:hAnsi="Times New Roman"/>
          <w:b/>
          <w:bCs/>
          <w:sz w:val="28"/>
          <w:szCs w:val="28"/>
        </w:rPr>
      </w:pPr>
      <w:r w:rsidRPr="00E157EA">
        <w:rPr>
          <w:rFonts w:ascii="Times New Roman" w:eastAsia="Times New Roman" w:hAnsi="Times New Roman"/>
          <w:b/>
          <w:bCs/>
          <w:sz w:val="28"/>
          <w:szCs w:val="28"/>
        </w:rPr>
        <w:t xml:space="preserve">предоставления </w:t>
      </w:r>
      <w:r w:rsidR="00C3435C" w:rsidRPr="00E157EA">
        <w:rPr>
          <w:rFonts w:ascii="Times New Roman" w:eastAsia="Times New Roman" w:hAnsi="Times New Roman"/>
          <w:b/>
          <w:bCs/>
          <w:sz w:val="28"/>
          <w:szCs w:val="28"/>
        </w:rPr>
        <w:t>на территории Ленинградской области государственным автономным учреждением «Управление государственной экспертизы Ленинградской области»</w:t>
      </w:r>
      <w:r w:rsidR="00A2021E" w:rsidRPr="00E157EA">
        <w:rPr>
          <w:rFonts w:ascii="Times New Roman" w:eastAsia="Times New Roman" w:hAnsi="Times New Roman"/>
          <w:b/>
          <w:bCs/>
          <w:sz w:val="28"/>
          <w:szCs w:val="28"/>
        </w:rPr>
        <w:t xml:space="preserve"> государственной услуги «</w:t>
      </w:r>
      <w:r w:rsidR="00C3435C" w:rsidRPr="00E157EA">
        <w:rPr>
          <w:rFonts w:ascii="Times New Roman" w:eastAsia="Times New Roman" w:hAnsi="Times New Roman"/>
          <w:b/>
          <w:bCs/>
          <w:sz w:val="28"/>
          <w:szCs w:val="28"/>
        </w:rPr>
        <w:t>Государственная экспертиза проектной документации и результатов инженерных изысканий</w:t>
      </w:r>
      <w:r w:rsidR="00A2021E" w:rsidRPr="00E157EA">
        <w:rPr>
          <w:rFonts w:ascii="Times New Roman" w:eastAsia="Times New Roman" w:hAnsi="Times New Roman"/>
          <w:b/>
          <w:bCs/>
          <w:sz w:val="28"/>
          <w:szCs w:val="28"/>
        </w:rPr>
        <w:t xml:space="preserve">» </w:t>
      </w:r>
    </w:p>
    <w:p w:rsidR="00E96F7D" w:rsidRPr="00E157EA" w:rsidRDefault="00E96F7D" w:rsidP="00E96F7D">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6F7D" w:rsidRPr="00E157EA" w:rsidRDefault="00E96F7D" w:rsidP="00E96F7D">
      <w:pPr>
        <w:autoSpaceDE w:val="0"/>
        <w:autoSpaceDN w:val="0"/>
        <w:adjustRightInd w:val="0"/>
        <w:spacing w:after="0" w:line="240" w:lineRule="auto"/>
        <w:jc w:val="center"/>
        <w:rPr>
          <w:rFonts w:ascii="Times New Roman" w:eastAsia="Times New Roman" w:hAnsi="Times New Roman" w:cs="Times New Roman"/>
          <w:b/>
          <w:bCs/>
          <w:sz w:val="28"/>
          <w:szCs w:val="28"/>
        </w:rPr>
      </w:pPr>
      <w:r w:rsidRPr="00E157EA">
        <w:rPr>
          <w:rFonts w:ascii="Times New Roman" w:eastAsia="Times New Roman" w:hAnsi="Times New Roman" w:cs="Times New Roman"/>
          <w:b/>
          <w:bCs/>
          <w:sz w:val="28"/>
          <w:szCs w:val="28"/>
        </w:rPr>
        <w:t>(далее – регламент, государственная услуга)</w:t>
      </w:r>
    </w:p>
    <w:p w:rsidR="00E96F7D" w:rsidRPr="00E157EA" w:rsidRDefault="00E96F7D" w:rsidP="00E96F7D">
      <w:pPr>
        <w:autoSpaceDE w:val="0"/>
        <w:autoSpaceDN w:val="0"/>
        <w:adjustRightInd w:val="0"/>
        <w:spacing w:after="0" w:line="240" w:lineRule="auto"/>
        <w:jc w:val="center"/>
        <w:rPr>
          <w:rFonts w:ascii="Times New Roman" w:eastAsia="Times New Roman" w:hAnsi="Times New Roman" w:cs="Times New Roman"/>
          <w:b/>
          <w:bCs/>
          <w:sz w:val="28"/>
          <w:szCs w:val="28"/>
        </w:rPr>
      </w:pPr>
    </w:p>
    <w:p w:rsidR="00E96F7D" w:rsidRPr="00E157EA" w:rsidRDefault="00E96F7D" w:rsidP="00E96F7D">
      <w:pPr>
        <w:pStyle w:val="ConsPlusTitle"/>
        <w:jc w:val="center"/>
        <w:outlineLvl w:val="1"/>
        <w:rPr>
          <w:rFonts w:ascii="Times New Roman" w:hAnsi="Times New Roman" w:cs="Times New Roman"/>
          <w:sz w:val="28"/>
          <w:szCs w:val="28"/>
        </w:rPr>
      </w:pPr>
      <w:r w:rsidRPr="00E157EA">
        <w:rPr>
          <w:rFonts w:ascii="Times New Roman" w:eastAsia="Times New Roman" w:hAnsi="Times New Roman" w:cs="Times New Roman"/>
          <w:sz w:val="28"/>
          <w:szCs w:val="28"/>
        </w:rPr>
        <w:t>1. Общие положения</w:t>
      </w:r>
    </w:p>
    <w:p w:rsidR="00E96F7D" w:rsidRPr="00E157EA" w:rsidRDefault="00E96F7D" w:rsidP="00E96F7D">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E96F7D" w:rsidRPr="00E157EA" w:rsidRDefault="00E96F7D" w:rsidP="00457D99">
      <w:pPr>
        <w:pStyle w:val="ConsPlusNormal"/>
        <w:numPr>
          <w:ilvl w:val="1"/>
          <w:numId w:val="6"/>
        </w:numPr>
        <w:rPr>
          <w:rFonts w:ascii="Times New Roman" w:eastAsia="Times New Roman" w:hAnsi="Times New Roman"/>
          <w:sz w:val="28"/>
          <w:szCs w:val="28"/>
        </w:rPr>
      </w:pPr>
      <w:r w:rsidRPr="00E157EA">
        <w:rPr>
          <w:rFonts w:ascii="Times New Roman" w:eastAsia="Times New Roman" w:hAnsi="Times New Roman"/>
          <w:sz w:val="28"/>
          <w:szCs w:val="28"/>
        </w:rPr>
        <w:t>Предмет регулирования.</w:t>
      </w:r>
    </w:p>
    <w:p w:rsidR="00E96F7D" w:rsidRPr="00E157EA" w:rsidRDefault="00E96F7D" w:rsidP="00457D9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Регламент устанавливает порядок и стандарт предоставления государственной услуги.</w:t>
      </w:r>
    </w:p>
    <w:p w:rsidR="00E96F7D" w:rsidRPr="00E157EA" w:rsidRDefault="00E96F7D" w:rsidP="00457D99">
      <w:pPr>
        <w:pStyle w:val="ConsPlusNormal"/>
        <w:numPr>
          <w:ilvl w:val="1"/>
          <w:numId w:val="6"/>
        </w:numPr>
        <w:spacing w:before="220"/>
        <w:rPr>
          <w:rFonts w:ascii="Times New Roman" w:eastAsia="Times New Roman" w:hAnsi="Times New Roman"/>
          <w:sz w:val="28"/>
          <w:szCs w:val="28"/>
        </w:rPr>
      </w:pPr>
      <w:r w:rsidRPr="00E157EA">
        <w:rPr>
          <w:rFonts w:ascii="Times New Roman" w:eastAsia="Times New Roman" w:hAnsi="Times New Roman"/>
          <w:sz w:val="28"/>
          <w:szCs w:val="28"/>
        </w:rPr>
        <w:t>Круг заявителей.</w:t>
      </w:r>
    </w:p>
    <w:p w:rsidR="00E96F7D" w:rsidRPr="00E157EA" w:rsidRDefault="00E96F7D" w:rsidP="00BD2E97">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Государственная услуга предоставляется физическим и юридическим лицам </w:t>
      </w:r>
      <w:r w:rsidR="00A13E3E" w:rsidRPr="00E157EA">
        <w:rPr>
          <w:rFonts w:ascii="Times New Roman" w:eastAsia="Times New Roman" w:hAnsi="Times New Roman"/>
          <w:sz w:val="28"/>
          <w:szCs w:val="28"/>
        </w:rPr>
        <w:t>–</w:t>
      </w:r>
      <w:r w:rsidRPr="00E157EA">
        <w:rPr>
          <w:rFonts w:ascii="Times New Roman" w:eastAsia="Times New Roman" w:hAnsi="Times New Roman"/>
          <w:sz w:val="28"/>
          <w:szCs w:val="28"/>
        </w:rPr>
        <w:t xml:space="preserve"> </w:t>
      </w:r>
      <w:r w:rsidR="00BD2E97" w:rsidRPr="00E157EA">
        <w:rPr>
          <w:rFonts w:ascii="Times New Roman" w:eastAsia="Times New Roman" w:hAnsi="Times New Roman"/>
          <w:sz w:val="28"/>
          <w:szCs w:val="28"/>
        </w:rPr>
        <w:t>застройщикам, техническим заказчикам или лицам, обеспечившим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обратившимся с заявлением о проведении государственной экспертизы проектной документации и (или) результатов инженерных изысканий</w:t>
      </w:r>
      <w:r w:rsidRPr="00E157EA">
        <w:rPr>
          <w:rFonts w:ascii="Times New Roman" w:hAnsi="Times New Roman"/>
          <w:sz w:val="28"/>
          <w:szCs w:val="28"/>
        </w:rPr>
        <w:t>.</w:t>
      </w:r>
    </w:p>
    <w:p w:rsidR="00E96F7D" w:rsidRPr="00E157EA" w:rsidRDefault="00E96F7D" w:rsidP="008A14DD">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Представлять интересы заявителя имеют право:</w:t>
      </w:r>
    </w:p>
    <w:p w:rsidR="00E96F7D" w:rsidRPr="00E157EA" w:rsidRDefault="00E96F7D" w:rsidP="008A14D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 от имени физических лиц, в том числе зарегистрированных в качестве индивидуальных предпринимателей:</w:t>
      </w:r>
    </w:p>
    <w:p w:rsidR="00E96F7D" w:rsidRPr="00E157EA" w:rsidRDefault="00E96F7D" w:rsidP="008A14D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 xml:space="preserve">представители </w:t>
      </w:r>
      <w:r w:rsidR="00F5064C" w:rsidRPr="00E157EA">
        <w:rPr>
          <w:rFonts w:ascii="Times New Roman" w:eastAsia="Times New Roman" w:hAnsi="Times New Roman" w:cs="Times New Roman"/>
          <w:sz w:val="28"/>
          <w:szCs w:val="28"/>
          <w:lang w:eastAsia="ru-RU"/>
        </w:rPr>
        <w:t>з</w:t>
      </w:r>
      <w:r w:rsidRPr="00E157EA">
        <w:rPr>
          <w:rFonts w:ascii="Times New Roman" w:eastAsia="Times New Roman" w:hAnsi="Times New Roman" w:cs="Times New Roman"/>
          <w:sz w:val="28"/>
          <w:szCs w:val="28"/>
          <w:lang w:eastAsia="ru-RU"/>
        </w:rPr>
        <w:t>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E96F7D" w:rsidRPr="00E157EA" w:rsidRDefault="00E96F7D" w:rsidP="008A14D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 от имени юридических лиц:</w:t>
      </w:r>
    </w:p>
    <w:p w:rsidR="00E96F7D" w:rsidRPr="00E157EA" w:rsidRDefault="00E96F7D" w:rsidP="008A14D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rsidR="00E96F7D" w:rsidRPr="00E157EA" w:rsidRDefault="00E96F7D" w:rsidP="008A14D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представители, действующие от имени заявителя в силу полномочий</w:t>
      </w:r>
      <w:r w:rsidR="00BD2E97" w:rsidRPr="00E157EA">
        <w:rPr>
          <w:rFonts w:ascii="Times New Roman" w:eastAsia="Times New Roman" w:hAnsi="Times New Roman" w:cs="Times New Roman"/>
          <w:sz w:val="28"/>
          <w:szCs w:val="28"/>
          <w:lang w:eastAsia="ru-RU"/>
        </w:rPr>
        <w:t>, основанных на оформленной в установленном законодательством Российской Федерации порядке доверенности</w:t>
      </w:r>
      <w:r w:rsidRPr="00E157EA">
        <w:rPr>
          <w:rFonts w:ascii="Times New Roman" w:eastAsia="Times New Roman" w:hAnsi="Times New Roman" w:cs="Times New Roman"/>
          <w:sz w:val="28"/>
          <w:szCs w:val="28"/>
          <w:lang w:eastAsia="ru-RU"/>
        </w:rPr>
        <w:t>.</w:t>
      </w:r>
    </w:p>
    <w:p w:rsidR="00E96F7D" w:rsidRPr="00E157EA" w:rsidRDefault="00E96F7D" w:rsidP="00F5064C">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E96F7D" w:rsidRPr="00E157EA" w:rsidRDefault="00E96F7D" w:rsidP="008A14DD">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1.3. Государственная услуга предоставляется в соответствии с категориями </w:t>
      </w:r>
      <w:r w:rsidRPr="00E157EA">
        <w:rPr>
          <w:rFonts w:ascii="Times New Roman" w:eastAsia="Times New Roman" w:hAnsi="Times New Roman"/>
          <w:sz w:val="28"/>
          <w:szCs w:val="28"/>
        </w:rPr>
        <w:lastRenderedPageBreak/>
        <w:t>(признаками)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r w:rsidR="00C0379E" w:rsidRPr="00E157EA">
        <w:rPr>
          <w:rFonts w:ascii="Times New Roman" w:eastAsia="Times New Roman" w:hAnsi="Times New Roman"/>
          <w:sz w:val="28"/>
          <w:szCs w:val="28"/>
        </w:rPr>
        <w:t>, ЕПГУ</w:t>
      </w:r>
      <w:r w:rsidRPr="00E157EA">
        <w:rPr>
          <w:rFonts w:ascii="Times New Roman" w:eastAsia="Times New Roman" w:hAnsi="Times New Roman"/>
          <w:sz w:val="28"/>
          <w:szCs w:val="28"/>
        </w:rPr>
        <w:t>).</w:t>
      </w:r>
    </w:p>
    <w:p w:rsidR="00E96F7D" w:rsidRPr="00E157EA" w:rsidRDefault="00E96F7D" w:rsidP="00E96F7D">
      <w:pPr>
        <w:pStyle w:val="ConsPlusNormal"/>
        <w:spacing w:before="220"/>
        <w:jc w:val="center"/>
        <w:rPr>
          <w:rFonts w:ascii="Times New Roman" w:eastAsia="Times New Roman" w:hAnsi="Times New Roman"/>
          <w:b/>
          <w:bCs/>
          <w:sz w:val="28"/>
          <w:szCs w:val="28"/>
        </w:rPr>
      </w:pPr>
      <w:r w:rsidRPr="00E157EA">
        <w:rPr>
          <w:rFonts w:ascii="Times New Roman" w:eastAsia="Times New Roman" w:hAnsi="Times New Roman"/>
          <w:b/>
          <w:bCs/>
          <w:sz w:val="28"/>
          <w:szCs w:val="28"/>
        </w:rPr>
        <w:t>2. Стандарт предоставления государственной услуги</w:t>
      </w:r>
    </w:p>
    <w:p w:rsidR="00E96F7D" w:rsidRPr="00E157EA" w:rsidRDefault="00E96F7D" w:rsidP="00030014">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2.1. Наименование государственной услуги: </w:t>
      </w:r>
      <w:r w:rsidR="009B4D67" w:rsidRPr="00E157EA">
        <w:rPr>
          <w:rFonts w:ascii="Times New Roman" w:eastAsia="Times New Roman" w:hAnsi="Times New Roman"/>
          <w:sz w:val="28"/>
          <w:szCs w:val="28"/>
        </w:rPr>
        <w:t>государственная экспертиза проектной документации и результатов инженерных изысканий</w:t>
      </w:r>
      <w:r w:rsidRPr="00E157EA">
        <w:rPr>
          <w:rFonts w:ascii="Times New Roman" w:eastAsia="Times New Roman" w:hAnsi="Times New Roman"/>
          <w:sz w:val="28"/>
          <w:szCs w:val="28"/>
        </w:rPr>
        <w:t>.</w:t>
      </w:r>
    </w:p>
    <w:p w:rsidR="00E96F7D" w:rsidRPr="00E157EA" w:rsidRDefault="00E96F7D" w:rsidP="00030014">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bCs/>
          <w:sz w:val="28"/>
          <w:szCs w:val="28"/>
        </w:rPr>
        <w:t xml:space="preserve">2.2. </w:t>
      </w:r>
      <w:r w:rsidR="009B4D67" w:rsidRPr="00E157EA">
        <w:rPr>
          <w:rFonts w:ascii="Times New Roman" w:eastAsia="Times New Roman" w:hAnsi="Times New Roman"/>
          <w:sz w:val="28"/>
          <w:szCs w:val="28"/>
        </w:rPr>
        <w:t>Государственную</w:t>
      </w:r>
      <w:r w:rsidR="009B4D67" w:rsidRPr="00E157EA">
        <w:rPr>
          <w:rFonts w:ascii="Times New Roman" w:eastAsia="Times New Roman" w:hAnsi="Times New Roman"/>
          <w:bCs/>
          <w:sz w:val="28"/>
          <w:szCs w:val="28"/>
        </w:rPr>
        <w:t xml:space="preserve"> услугу предоставляет государственное автономное учреждение «Управление государственной экспертизы Ленинградской области» (далее – ГАУ </w:t>
      </w:r>
      <w:r w:rsidR="000A6670" w:rsidRPr="00E157EA">
        <w:rPr>
          <w:rFonts w:ascii="Times New Roman" w:eastAsia="Times New Roman" w:hAnsi="Times New Roman"/>
          <w:bCs/>
          <w:sz w:val="28"/>
          <w:szCs w:val="28"/>
        </w:rPr>
        <w:t>«Леноблгосэкспертиза»</w:t>
      </w:r>
      <w:r w:rsidR="009B4D67" w:rsidRPr="00E157EA">
        <w:rPr>
          <w:rFonts w:ascii="Times New Roman" w:eastAsia="Times New Roman" w:hAnsi="Times New Roman"/>
          <w:bCs/>
          <w:sz w:val="28"/>
          <w:szCs w:val="28"/>
        </w:rPr>
        <w:t>)</w:t>
      </w:r>
      <w:r w:rsidRPr="00E157EA">
        <w:rPr>
          <w:rFonts w:ascii="Times New Roman" w:eastAsia="Times New Roman" w:hAnsi="Times New Roman"/>
          <w:sz w:val="28"/>
          <w:szCs w:val="28"/>
        </w:rPr>
        <w:t>.</w:t>
      </w:r>
    </w:p>
    <w:p w:rsidR="00E96F7D" w:rsidRPr="00E157EA" w:rsidRDefault="00E96F7D" w:rsidP="00030014">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2.3. Результатом предоставления государственной услуги является:</w:t>
      </w:r>
    </w:p>
    <w:p w:rsidR="009B4D67" w:rsidRPr="00E157EA" w:rsidRDefault="009B4D67" w:rsidP="001D7130">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а) заключение государственной экспертизы проектной документации и (или) результатов инженерных изысканий</w:t>
      </w:r>
      <w:r w:rsidR="005A5D62" w:rsidRPr="00E157EA">
        <w:rPr>
          <w:rFonts w:ascii="Times New Roman" w:eastAsia="Times New Roman" w:hAnsi="Times New Roman" w:cs="Times New Roman"/>
          <w:sz w:val="28"/>
          <w:szCs w:val="28"/>
          <w:lang w:eastAsia="ru-RU"/>
        </w:rPr>
        <w:t>, включенное в единый государственный реестр заключений экспертизы проектной документации объектов капитального строительства</w:t>
      </w:r>
      <w:r w:rsidRPr="00E157EA">
        <w:rPr>
          <w:rFonts w:ascii="Times New Roman" w:eastAsia="Times New Roman" w:hAnsi="Times New Roman" w:cs="Times New Roman"/>
          <w:sz w:val="28"/>
          <w:szCs w:val="28"/>
          <w:lang w:eastAsia="ru-RU"/>
        </w:rPr>
        <w:t>;</w:t>
      </w:r>
    </w:p>
    <w:p w:rsidR="009B4D67" w:rsidRPr="00E157EA" w:rsidRDefault="009B4D67" w:rsidP="001D7130">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б) заключение по результатам оценки соответствия в рамках экспертного сопровождения;</w:t>
      </w:r>
    </w:p>
    <w:p w:rsidR="009B4D67" w:rsidRPr="00E157EA" w:rsidRDefault="009B4D67" w:rsidP="001D7130">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в) заключение государственной экспертизы по результатам экспертного сопровождения</w:t>
      </w:r>
      <w:r w:rsidR="005A5D62" w:rsidRPr="00E157EA">
        <w:rPr>
          <w:rFonts w:ascii="Times New Roman" w:eastAsia="Times New Roman" w:hAnsi="Times New Roman" w:cs="Times New Roman"/>
          <w:sz w:val="28"/>
          <w:szCs w:val="28"/>
          <w:lang w:eastAsia="ru-RU"/>
        </w:rPr>
        <w:t>, включенное в единый государственный реестр заключений экспертизы проектной документации объектов капитального строительства</w:t>
      </w:r>
      <w:r w:rsidRPr="00E157EA">
        <w:rPr>
          <w:rFonts w:ascii="Times New Roman" w:eastAsia="Times New Roman" w:hAnsi="Times New Roman" w:cs="Times New Roman"/>
          <w:sz w:val="28"/>
          <w:szCs w:val="28"/>
          <w:lang w:eastAsia="ru-RU"/>
        </w:rPr>
        <w:t>.</w:t>
      </w:r>
    </w:p>
    <w:p w:rsidR="00E96F7D" w:rsidRPr="00E157EA" w:rsidRDefault="00E96F7D" w:rsidP="007020D3">
      <w:pPr>
        <w:pStyle w:val="ConsPlusNormal"/>
        <w:spacing w:before="220"/>
        <w:ind w:firstLine="851"/>
        <w:rPr>
          <w:rFonts w:ascii="Times New Roman" w:hAnsi="Times New Roman"/>
          <w:sz w:val="28"/>
          <w:szCs w:val="28"/>
        </w:rPr>
      </w:pPr>
      <w:r w:rsidRPr="00E157EA">
        <w:rPr>
          <w:rFonts w:ascii="Times New Roman" w:eastAsia="Times New Roman" w:hAnsi="Times New Roman"/>
          <w:sz w:val="28"/>
          <w:szCs w:val="28"/>
        </w:rPr>
        <w:t>Формирование</w:t>
      </w:r>
      <w:r w:rsidRPr="00E157EA">
        <w:rPr>
          <w:rFonts w:ascii="Times New Roman" w:hAnsi="Times New Roman"/>
          <w:sz w:val="28"/>
          <w:szCs w:val="28"/>
        </w:rPr>
        <w:t xml:space="preserve"> реестровой записи в качестве результата предоставления государственной услуги не предусмотрено</w:t>
      </w:r>
      <w:r w:rsidR="00C1238F" w:rsidRPr="00E157EA">
        <w:rPr>
          <w:rFonts w:ascii="Times New Roman" w:hAnsi="Times New Roman"/>
          <w:sz w:val="28"/>
          <w:szCs w:val="28"/>
        </w:rPr>
        <w:t xml:space="preserve">. </w:t>
      </w:r>
    </w:p>
    <w:p w:rsidR="00E96F7D" w:rsidRPr="00E157EA" w:rsidRDefault="00E96F7D" w:rsidP="007020D3">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Результат предоставления государственной услуги предоставляется</w:t>
      </w:r>
      <w:r w:rsidR="002976F1" w:rsidRPr="00E157EA">
        <w:rPr>
          <w:rFonts w:ascii="Times New Roman" w:eastAsia="Times New Roman" w:hAnsi="Times New Roman"/>
          <w:sz w:val="28"/>
          <w:szCs w:val="28"/>
        </w:rPr>
        <w:t xml:space="preserve"> (направляется) способом, указанным в заявлении</w:t>
      </w:r>
      <w:r w:rsidRPr="00E157EA">
        <w:rPr>
          <w:rFonts w:ascii="Times New Roman" w:eastAsia="Times New Roman" w:hAnsi="Times New Roman"/>
          <w:sz w:val="28"/>
          <w:szCs w:val="28"/>
        </w:rPr>
        <w:t>:</w:t>
      </w:r>
    </w:p>
    <w:p w:rsidR="00E96F7D" w:rsidRPr="00E157EA" w:rsidRDefault="00E96F7D" w:rsidP="001D7130">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1)</w:t>
      </w:r>
      <w:r w:rsidR="001E5296" w:rsidRPr="00E157EA">
        <w:rPr>
          <w:rFonts w:ascii="Times New Roman" w:eastAsia="Times New Roman" w:hAnsi="Times New Roman" w:cs="Times New Roman"/>
          <w:sz w:val="28"/>
          <w:szCs w:val="28"/>
          <w:lang w:eastAsia="ru-RU"/>
        </w:rPr>
        <w:t xml:space="preserve"> в электронной форме с использованием </w:t>
      </w:r>
      <w:r w:rsidR="00761771" w:rsidRPr="00E157EA">
        <w:rPr>
          <w:rFonts w:ascii="Times New Roman" w:eastAsia="Times New Roman" w:hAnsi="Times New Roman" w:cs="Times New Roman"/>
          <w:sz w:val="28"/>
          <w:szCs w:val="28"/>
          <w:lang w:eastAsia="ru-RU"/>
        </w:rPr>
        <w:t xml:space="preserve">Единого портала и личного кабинета заявителя в </w:t>
      </w:r>
      <w:r w:rsidR="006E792E" w:rsidRPr="00E157EA">
        <w:rPr>
          <w:rFonts w:ascii="Times New Roman" w:eastAsia="Times New Roman" w:hAnsi="Times New Roman" w:cs="Times New Roman"/>
          <w:sz w:val="28"/>
          <w:szCs w:val="28"/>
          <w:lang w:eastAsia="ru-RU"/>
        </w:rPr>
        <w:t>«</w:t>
      </w:r>
      <w:r w:rsidR="00761771" w:rsidRPr="00E157EA">
        <w:rPr>
          <w:rFonts w:ascii="Times New Roman" w:eastAsia="Times New Roman" w:hAnsi="Times New Roman" w:cs="Times New Roman"/>
          <w:sz w:val="28"/>
          <w:szCs w:val="28"/>
          <w:lang w:eastAsia="ru-RU"/>
        </w:rPr>
        <w:t>Единой цифровой платформе экспертизы</w:t>
      </w:r>
      <w:r w:rsidR="006E792E" w:rsidRPr="00E157EA">
        <w:rPr>
          <w:rFonts w:ascii="Times New Roman" w:eastAsia="Times New Roman" w:hAnsi="Times New Roman" w:cs="Times New Roman"/>
          <w:sz w:val="28"/>
          <w:szCs w:val="28"/>
          <w:lang w:eastAsia="ru-RU"/>
        </w:rPr>
        <w:t>»</w:t>
      </w:r>
      <w:r w:rsidR="00761771" w:rsidRPr="00E157EA">
        <w:rPr>
          <w:rFonts w:ascii="Times New Roman" w:eastAsia="Times New Roman" w:hAnsi="Times New Roman" w:cs="Times New Roman"/>
          <w:sz w:val="28"/>
          <w:szCs w:val="28"/>
          <w:lang w:eastAsia="ru-RU"/>
        </w:rPr>
        <w:t xml:space="preserve"> в информационно-телекоммуникационной сети </w:t>
      </w:r>
      <w:r w:rsidR="006E792E" w:rsidRPr="00E157EA">
        <w:rPr>
          <w:rFonts w:ascii="Times New Roman" w:eastAsia="Times New Roman" w:hAnsi="Times New Roman" w:cs="Times New Roman"/>
          <w:sz w:val="28"/>
          <w:szCs w:val="28"/>
          <w:lang w:eastAsia="ru-RU"/>
        </w:rPr>
        <w:t>«</w:t>
      </w:r>
      <w:r w:rsidR="00761771" w:rsidRPr="00E157EA">
        <w:rPr>
          <w:rFonts w:ascii="Times New Roman" w:eastAsia="Times New Roman" w:hAnsi="Times New Roman" w:cs="Times New Roman"/>
          <w:sz w:val="28"/>
          <w:szCs w:val="28"/>
          <w:lang w:eastAsia="ru-RU"/>
        </w:rPr>
        <w:t>Интернет</w:t>
      </w:r>
      <w:r w:rsidR="006E792E" w:rsidRPr="00E157EA">
        <w:rPr>
          <w:rFonts w:ascii="Times New Roman" w:eastAsia="Times New Roman" w:hAnsi="Times New Roman" w:cs="Times New Roman"/>
          <w:sz w:val="28"/>
          <w:szCs w:val="28"/>
          <w:lang w:eastAsia="ru-RU"/>
        </w:rPr>
        <w:t>»</w:t>
      </w:r>
      <w:r w:rsidR="00761771" w:rsidRPr="00E157EA">
        <w:rPr>
          <w:rFonts w:ascii="Times New Roman" w:eastAsia="Times New Roman" w:hAnsi="Times New Roman" w:cs="Times New Roman"/>
          <w:sz w:val="28"/>
          <w:szCs w:val="28"/>
          <w:lang w:eastAsia="ru-RU"/>
        </w:rPr>
        <w:t xml:space="preserve"> по адресу www.platformaexpert.ru (далее - ЕЦПЭ)</w:t>
      </w:r>
      <w:r w:rsidR="001E5296" w:rsidRPr="00E157EA">
        <w:rPr>
          <w:rFonts w:ascii="Times New Roman" w:eastAsia="Times New Roman" w:hAnsi="Times New Roman" w:cs="Times New Roman"/>
          <w:sz w:val="28"/>
          <w:szCs w:val="28"/>
          <w:lang w:eastAsia="ru-RU"/>
        </w:rPr>
        <w:t>;</w:t>
      </w:r>
    </w:p>
    <w:p w:rsidR="00C72787" w:rsidRPr="00E157EA" w:rsidRDefault="004B656D" w:rsidP="001D7130">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2</w:t>
      </w:r>
      <w:r w:rsidR="00C72787" w:rsidRPr="00E157EA">
        <w:rPr>
          <w:rFonts w:ascii="Times New Roman" w:eastAsia="Times New Roman" w:hAnsi="Times New Roman" w:cs="Times New Roman"/>
          <w:sz w:val="28"/>
          <w:szCs w:val="28"/>
          <w:lang w:eastAsia="ru-RU"/>
        </w:rPr>
        <w:t>) в электронной форме посредством направления на электронную почту заявителя;</w:t>
      </w:r>
    </w:p>
    <w:p w:rsidR="00E96F7D" w:rsidRPr="00E157EA" w:rsidRDefault="004B656D" w:rsidP="001D7130">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cs="Times New Roman"/>
          <w:sz w:val="28"/>
          <w:szCs w:val="28"/>
          <w:lang w:eastAsia="ru-RU"/>
        </w:rPr>
        <w:t>3</w:t>
      </w:r>
      <w:r w:rsidR="00E96F7D" w:rsidRPr="00E157EA">
        <w:rPr>
          <w:rFonts w:ascii="Times New Roman" w:eastAsia="Times New Roman" w:hAnsi="Times New Roman" w:cs="Times New Roman"/>
          <w:sz w:val="28"/>
          <w:szCs w:val="28"/>
          <w:lang w:eastAsia="ru-RU"/>
        </w:rPr>
        <w:t>)</w:t>
      </w:r>
      <w:r w:rsidR="001E5296" w:rsidRPr="00E157EA">
        <w:rPr>
          <w:rFonts w:ascii="Times New Roman" w:eastAsia="Times New Roman" w:hAnsi="Times New Roman" w:cs="Times New Roman"/>
          <w:sz w:val="28"/>
          <w:szCs w:val="28"/>
          <w:lang w:eastAsia="ru-RU"/>
        </w:rPr>
        <w:t xml:space="preserve"> </w:t>
      </w:r>
      <w:r w:rsidR="00C72787" w:rsidRPr="00E157EA">
        <w:rPr>
          <w:rFonts w:ascii="Times New Roman" w:eastAsia="Times New Roman" w:hAnsi="Times New Roman" w:cs="Times New Roman"/>
          <w:sz w:val="28"/>
          <w:szCs w:val="28"/>
          <w:lang w:eastAsia="ru-RU"/>
        </w:rPr>
        <w:t xml:space="preserve">в электронной форме </w:t>
      </w:r>
      <w:r w:rsidR="001E5296" w:rsidRPr="00E157EA">
        <w:rPr>
          <w:rFonts w:ascii="Times New Roman" w:eastAsia="Times New Roman" w:hAnsi="Times New Roman" w:cs="Times New Roman"/>
          <w:sz w:val="28"/>
          <w:szCs w:val="28"/>
          <w:lang w:eastAsia="ru-RU"/>
        </w:rPr>
        <w:t xml:space="preserve">при личной явке в </w:t>
      </w:r>
      <w:r w:rsidR="00761771" w:rsidRPr="00E157EA">
        <w:rPr>
          <w:rFonts w:ascii="Times New Roman" w:eastAsia="Times New Roman" w:hAnsi="Times New Roman" w:cs="Times New Roman"/>
          <w:sz w:val="28"/>
          <w:szCs w:val="28"/>
          <w:lang w:eastAsia="ru-RU"/>
        </w:rPr>
        <w:t xml:space="preserve">ГАУ </w:t>
      </w:r>
      <w:r w:rsidR="000A6670" w:rsidRPr="00E157EA">
        <w:rPr>
          <w:rFonts w:ascii="Times New Roman" w:eastAsia="Times New Roman" w:hAnsi="Times New Roman" w:cs="Times New Roman"/>
          <w:sz w:val="28"/>
          <w:szCs w:val="28"/>
          <w:lang w:eastAsia="ru-RU"/>
        </w:rPr>
        <w:t>«Леноблгосэкспертиза»</w:t>
      </w:r>
      <w:r w:rsidR="00DF7810" w:rsidRPr="00E157EA">
        <w:rPr>
          <w:rFonts w:ascii="Times New Roman" w:eastAsia="Times New Roman" w:hAnsi="Times New Roman" w:cs="Times New Roman"/>
          <w:sz w:val="28"/>
          <w:szCs w:val="28"/>
          <w:lang w:eastAsia="ru-RU"/>
        </w:rPr>
        <w:t>.</w:t>
      </w:r>
    </w:p>
    <w:p w:rsidR="00E96F7D" w:rsidRPr="00E157EA" w:rsidRDefault="00E96F7D" w:rsidP="001D7130">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2.4. Срок предоставления государственной услуги.</w:t>
      </w:r>
    </w:p>
    <w:p w:rsidR="008B1459" w:rsidRPr="00E157EA" w:rsidRDefault="008B1459" w:rsidP="001D7130">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2.4.1. Срок проведения государственной экспертизы проектной документации и результатов инженерных изысканий составляет не более 42 рабочих дней.</w:t>
      </w:r>
    </w:p>
    <w:p w:rsidR="008B1459" w:rsidRPr="00E157EA" w:rsidRDefault="008B1459" w:rsidP="001D7130">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Срок проведения государственной экспертизы составляет не более 30 рабочих дней:</w:t>
      </w:r>
    </w:p>
    <w:p w:rsidR="008B1459" w:rsidRPr="00E157EA" w:rsidRDefault="008B1459" w:rsidP="008B145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8B1459" w:rsidRPr="00E157EA" w:rsidRDefault="008B1459" w:rsidP="008B145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lastRenderedPageBreak/>
        <w:t>- 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8B1459" w:rsidRPr="00E157EA" w:rsidRDefault="008B1459" w:rsidP="008B145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проектной документации в объеме</w:t>
      </w:r>
      <w:r w:rsidR="004B656D" w:rsidRPr="00E157EA">
        <w:rPr>
          <w:rFonts w:ascii="Times New Roman" w:eastAsia="Times New Roman" w:hAnsi="Times New Roman"/>
          <w:sz w:val="28"/>
          <w:szCs w:val="28"/>
        </w:rPr>
        <w:t xml:space="preserve"> проверки достоверности определения сметной стоимости</w:t>
      </w:r>
      <w:r w:rsidRPr="00E157EA">
        <w:rPr>
          <w:rFonts w:ascii="Times New Roman" w:eastAsia="Times New Roman" w:hAnsi="Times New Roman"/>
          <w:sz w:val="28"/>
          <w:szCs w:val="28"/>
        </w:rPr>
        <w:t>.</w:t>
      </w:r>
    </w:p>
    <w:p w:rsidR="008B1459" w:rsidRPr="00E157EA" w:rsidRDefault="008B1459" w:rsidP="008B145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Срок проведения государственной экспертизы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не</w:t>
      </w:r>
      <w:r w:rsidR="00D60CA7" w:rsidRPr="00E157EA">
        <w:rPr>
          <w:rFonts w:ascii="Times New Roman" w:eastAsia="Times New Roman" w:hAnsi="Times New Roman"/>
          <w:sz w:val="28"/>
          <w:szCs w:val="28"/>
        </w:rPr>
        <w:t xml:space="preserve">   </w:t>
      </w:r>
      <w:r w:rsidRPr="00E157EA">
        <w:rPr>
          <w:rFonts w:ascii="Times New Roman" w:eastAsia="Times New Roman" w:hAnsi="Times New Roman"/>
          <w:sz w:val="28"/>
          <w:szCs w:val="28"/>
        </w:rPr>
        <w:t>относящихся к уникальным объектам, составляет не более 20 рабочих дней.</w:t>
      </w:r>
    </w:p>
    <w:p w:rsidR="008B1459" w:rsidRPr="00E157EA" w:rsidRDefault="008B1459" w:rsidP="008B145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Сроки, указанные в настоящем пункте, могут быть продлены по инициативе заявителя не более чем на 20 рабочих дней.</w:t>
      </w:r>
    </w:p>
    <w:p w:rsidR="008B1459" w:rsidRPr="00E157EA" w:rsidRDefault="008B1459" w:rsidP="008B145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2.4.2. Срок проведения оценки соответствия изменений, внесенных в проектную документацию и(или) результаты инженерных изысканий, получивших положительное заключение государственной экспертизы, требованиям, установленным частью 3.9 статьи 49 Градостроительного кодекса Российской Федерации, в рамках экспертного сопровождения (далее - оценка соответствия в рамках экспертного сопровождения) составляет не более 10 рабочих дней со дня представления в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документов</w:t>
      </w:r>
      <w:r w:rsidR="00B36BE2" w:rsidRPr="00E157EA">
        <w:rPr>
          <w:rFonts w:ascii="Times New Roman" w:eastAsia="Times New Roman" w:hAnsi="Times New Roman"/>
          <w:sz w:val="28"/>
          <w:szCs w:val="28"/>
        </w:rPr>
        <w:t xml:space="preserve">, </w:t>
      </w:r>
      <w:r w:rsidR="00B36BE2" w:rsidRPr="00E157EA">
        <w:rPr>
          <w:rFonts w:ascii="Times New Roman" w:hAnsi="Times New Roman"/>
          <w:sz w:val="28"/>
          <w:szCs w:val="28"/>
        </w:rPr>
        <w:t xml:space="preserve">подлежащих представлению заявителем согласно </w:t>
      </w:r>
      <w:r w:rsidR="00D60CA7" w:rsidRPr="00E157EA">
        <w:rPr>
          <w:rFonts w:ascii="Times New Roman" w:hAnsi="Times New Roman"/>
          <w:sz w:val="28"/>
          <w:szCs w:val="28"/>
        </w:rPr>
        <w:t>Т</w:t>
      </w:r>
      <w:r w:rsidR="00B36BE2" w:rsidRPr="00E157EA">
        <w:rPr>
          <w:rFonts w:ascii="Times New Roman" w:hAnsi="Times New Roman"/>
          <w:sz w:val="28"/>
          <w:szCs w:val="28"/>
        </w:rPr>
        <w:t>аблиц</w:t>
      </w:r>
      <w:r w:rsidR="00D60CA7" w:rsidRPr="00E157EA">
        <w:rPr>
          <w:rFonts w:ascii="Times New Roman" w:hAnsi="Times New Roman"/>
          <w:sz w:val="28"/>
          <w:szCs w:val="28"/>
        </w:rPr>
        <w:t>е</w:t>
      </w:r>
      <w:r w:rsidR="00B36BE2" w:rsidRPr="00E157EA">
        <w:rPr>
          <w:rFonts w:ascii="Times New Roman" w:hAnsi="Times New Roman"/>
          <w:sz w:val="28"/>
          <w:szCs w:val="28"/>
        </w:rPr>
        <w:t xml:space="preserve"> № 2 </w:t>
      </w:r>
      <w:r w:rsidR="006C51A5" w:rsidRPr="00E157EA">
        <w:rPr>
          <w:rFonts w:ascii="Times New Roman" w:hAnsi="Times New Roman"/>
          <w:sz w:val="28"/>
          <w:szCs w:val="28"/>
        </w:rPr>
        <w:t xml:space="preserve">приложения № 1 </w:t>
      </w:r>
      <w:r w:rsidR="00B36BE2" w:rsidRPr="00E157EA">
        <w:rPr>
          <w:rFonts w:ascii="Times New Roman" w:hAnsi="Times New Roman"/>
          <w:sz w:val="28"/>
          <w:szCs w:val="28"/>
        </w:rPr>
        <w:t>к настоящему регламенту</w:t>
      </w:r>
      <w:r w:rsidRPr="00E157EA">
        <w:rPr>
          <w:rFonts w:ascii="Times New Roman" w:eastAsia="Times New Roman" w:hAnsi="Times New Roman"/>
          <w:sz w:val="28"/>
          <w:szCs w:val="28"/>
        </w:rPr>
        <w:t>. Указанный срок может быть продлен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в случае если на оценку соответствия изменений в результаты инженерных изысканий одновременно представлены изменения в проектную документацию и(или)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rsidR="008B1459" w:rsidRPr="00E157EA" w:rsidRDefault="008B1459" w:rsidP="008B145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2.4.3. Срок направления (вручения) заключения государственной экспертизы по результатам экспертного сопровождения составляет не более 15 рабочих дней со дня представления в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заявления</w:t>
      </w:r>
      <w:r w:rsidR="00C72787" w:rsidRPr="00E157EA">
        <w:rPr>
          <w:rFonts w:ascii="Times New Roman" w:eastAsia="Times New Roman" w:hAnsi="Times New Roman"/>
          <w:sz w:val="28"/>
          <w:szCs w:val="28"/>
        </w:rPr>
        <w:t xml:space="preserve"> по форме согласно приложению №</w:t>
      </w:r>
      <w:r w:rsidR="00504852" w:rsidRPr="00E157EA">
        <w:rPr>
          <w:rFonts w:ascii="Times New Roman" w:eastAsia="Times New Roman" w:hAnsi="Times New Roman"/>
          <w:sz w:val="28"/>
          <w:szCs w:val="28"/>
        </w:rPr>
        <w:t xml:space="preserve"> 4</w:t>
      </w:r>
      <w:r w:rsidR="00C72787" w:rsidRPr="00E157EA">
        <w:rPr>
          <w:rFonts w:ascii="Times New Roman" w:eastAsia="Times New Roman" w:hAnsi="Times New Roman"/>
          <w:sz w:val="28"/>
          <w:szCs w:val="28"/>
        </w:rPr>
        <w:t xml:space="preserve"> к настоящему регламенту</w:t>
      </w:r>
      <w:r w:rsidRPr="00E157EA">
        <w:rPr>
          <w:rFonts w:ascii="Times New Roman" w:eastAsia="Times New Roman" w:hAnsi="Times New Roman"/>
          <w:sz w:val="28"/>
          <w:szCs w:val="28"/>
        </w:rPr>
        <w:t>, и не более 35 рабочих дней со дня представления в ГАУ</w:t>
      </w:r>
      <w:r w:rsidR="00D60CA7" w:rsidRPr="00E157EA">
        <w:rPr>
          <w:rFonts w:ascii="Times New Roman" w:eastAsia="Times New Roman" w:hAnsi="Times New Roman"/>
          <w:sz w:val="28"/>
          <w:szCs w:val="28"/>
        </w:rPr>
        <w:t>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w:t>
      </w:r>
      <w:r w:rsidR="009335B0" w:rsidRPr="00E157EA">
        <w:rPr>
          <w:rFonts w:ascii="Times New Roman" w:eastAsia="Times New Roman" w:hAnsi="Times New Roman"/>
          <w:sz w:val="28"/>
          <w:szCs w:val="28"/>
        </w:rPr>
        <w:t xml:space="preserve">указанного выше заявления и </w:t>
      </w:r>
      <w:r w:rsidRPr="00E157EA">
        <w:rPr>
          <w:rFonts w:ascii="Times New Roman" w:eastAsia="Times New Roman" w:hAnsi="Times New Roman"/>
          <w:sz w:val="28"/>
          <w:szCs w:val="28"/>
        </w:rPr>
        <w:t>документов</w:t>
      </w:r>
      <w:r w:rsidR="009335B0" w:rsidRPr="00E157EA">
        <w:rPr>
          <w:rFonts w:ascii="Times New Roman" w:eastAsia="Times New Roman" w:hAnsi="Times New Roman"/>
          <w:sz w:val="28"/>
          <w:szCs w:val="28"/>
        </w:rPr>
        <w:t xml:space="preserve"> в соответствии с подпунктом «б» пункта 17(4) Положения</w:t>
      </w:r>
      <w:r w:rsidRPr="00E157EA">
        <w:rPr>
          <w:rFonts w:ascii="Times New Roman" w:eastAsia="Times New Roman" w:hAnsi="Times New Roman"/>
          <w:sz w:val="28"/>
          <w:szCs w:val="28"/>
        </w:rPr>
        <w:t>.</w:t>
      </w:r>
    </w:p>
    <w:p w:rsidR="008B1459" w:rsidRPr="00E157EA" w:rsidRDefault="008B1459" w:rsidP="008B145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2.4.4. Срок проведения повторной государственной экспертизы проектной документации в объеме, предусмотренном пунктом 2 части 5 статьи 49 Градостроительного кодекса Российской Федерации, проводимой в соответствии с пунктом 45.14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года </w:t>
      </w:r>
      <w:r w:rsidR="00D60CA7" w:rsidRPr="00E157EA">
        <w:rPr>
          <w:rFonts w:ascii="Times New Roman" w:eastAsia="Times New Roman" w:hAnsi="Times New Roman"/>
          <w:sz w:val="28"/>
          <w:szCs w:val="28"/>
        </w:rPr>
        <w:t>№ </w:t>
      </w:r>
      <w:r w:rsidRPr="00E157EA">
        <w:rPr>
          <w:rFonts w:ascii="Times New Roman" w:eastAsia="Times New Roman" w:hAnsi="Times New Roman"/>
          <w:sz w:val="28"/>
          <w:szCs w:val="28"/>
        </w:rPr>
        <w:t>145 (далее - Положение), составляет 14 рабочих дней.</w:t>
      </w:r>
    </w:p>
    <w:p w:rsidR="00502DE7" w:rsidRPr="00E157EA" w:rsidRDefault="008B1459" w:rsidP="008B145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2.4.5. Сроки проведения государственной экспертизы проектной документации и результатов инженерных изысканий, предусмотренные пунктом 2.4.1 настоящего регламента, могут быть продлены еще не более чем на 30 рабочих дней </w:t>
      </w:r>
      <w:r w:rsidR="00CB31A6" w:rsidRPr="00E157EA">
        <w:rPr>
          <w:rFonts w:ascii="Times New Roman" w:eastAsia="Times New Roman" w:hAnsi="Times New Roman"/>
          <w:sz w:val="28"/>
          <w:szCs w:val="28"/>
        </w:rPr>
        <w:t>дополнительно к сроку продления, предусмотренному абзацем седьмым пункта 2.4.1 настоящего регламента</w:t>
      </w:r>
      <w:r w:rsidR="001D7130" w:rsidRPr="00E157EA">
        <w:rPr>
          <w:rFonts w:ascii="Times New Roman" w:eastAsia="Times New Roman" w:hAnsi="Times New Roman"/>
          <w:sz w:val="28"/>
          <w:szCs w:val="28"/>
        </w:rPr>
        <w:t xml:space="preserve">, </w:t>
      </w:r>
      <w:r w:rsidRPr="00E157EA">
        <w:rPr>
          <w:rFonts w:ascii="Times New Roman" w:eastAsia="Times New Roman" w:hAnsi="Times New Roman"/>
          <w:sz w:val="28"/>
          <w:szCs w:val="28"/>
        </w:rPr>
        <w:t xml:space="preserve">по решению </w:t>
      </w:r>
      <w:r w:rsidR="00CB31A6" w:rsidRPr="00E157EA">
        <w:rPr>
          <w:rFonts w:ascii="Times New Roman" w:eastAsia="Times New Roman" w:hAnsi="Times New Roman"/>
          <w:sz w:val="28"/>
          <w:szCs w:val="28"/>
        </w:rPr>
        <w:t>ГАУ</w:t>
      </w:r>
      <w:r w:rsidR="007020D3" w:rsidRPr="00E157EA">
        <w:rPr>
          <w:rFonts w:ascii="Times New Roman" w:eastAsia="Times New Roman" w:hAnsi="Times New Roman"/>
          <w:sz w:val="28"/>
          <w:szCs w:val="28"/>
        </w:rPr>
        <w:t> </w:t>
      </w:r>
      <w:r w:rsidR="000A6670" w:rsidRPr="00E157EA">
        <w:rPr>
          <w:rFonts w:ascii="Times New Roman" w:eastAsia="Times New Roman" w:hAnsi="Times New Roman"/>
          <w:sz w:val="28"/>
          <w:szCs w:val="28"/>
        </w:rPr>
        <w:t>»Леноблгосэкспертиза»</w:t>
      </w:r>
      <w:r w:rsidR="00CB31A6" w:rsidRPr="00E157EA">
        <w:rPr>
          <w:rFonts w:ascii="Times New Roman" w:eastAsia="Times New Roman" w:hAnsi="Times New Roman"/>
          <w:sz w:val="28"/>
          <w:szCs w:val="28"/>
        </w:rPr>
        <w:t xml:space="preserve"> </w:t>
      </w:r>
      <w:r w:rsidRPr="00E157EA">
        <w:rPr>
          <w:rFonts w:ascii="Times New Roman" w:eastAsia="Times New Roman" w:hAnsi="Times New Roman"/>
          <w:sz w:val="28"/>
          <w:szCs w:val="28"/>
        </w:rPr>
        <w:t xml:space="preserve">в случае одобрения </w:t>
      </w:r>
      <w:r w:rsidR="00CB31A6" w:rsidRPr="00E157EA">
        <w:rPr>
          <w:rFonts w:ascii="Times New Roman" w:eastAsia="Times New Roman" w:hAnsi="Times New Roman"/>
          <w:sz w:val="28"/>
          <w:szCs w:val="28"/>
        </w:rPr>
        <w:lastRenderedPageBreak/>
        <w:t>межведомственн</w:t>
      </w:r>
      <w:r w:rsidR="001D7130" w:rsidRPr="00E157EA">
        <w:rPr>
          <w:rFonts w:ascii="Times New Roman" w:eastAsia="Times New Roman" w:hAnsi="Times New Roman"/>
          <w:sz w:val="28"/>
          <w:szCs w:val="28"/>
        </w:rPr>
        <w:t>ой</w:t>
      </w:r>
      <w:r w:rsidR="00CB31A6" w:rsidRPr="00E157EA">
        <w:rPr>
          <w:rFonts w:ascii="Times New Roman" w:eastAsia="Times New Roman" w:hAnsi="Times New Roman"/>
          <w:sz w:val="28"/>
          <w:szCs w:val="28"/>
        </w:rPr>
        <w:t xml:space="preserve"> комисси</w:t>
      </w:r>
      <w:r w:rsidR="001D7130" w:rsidRPr="00E157EA">
        <w:rPr>
          <w:rFonts w:ascii="Times New Roman" w:eastAsia="Times New Roman" w:hAnsi="Times New Roman"/>
          <w:sz w:val="28"/>
          <w:szCs w:val="28"/>
        </w:rPr>
        <w:t>ей</w:t>
      </w:r>
      <w:r w:rsidR="00CB31A6" w:rsidRPr="00E157EA">
        <w:rPr>
          <w:rFonts w:ascii="Times New Roman" w:eastAsia="Times New Roman" w:hAnsi="Times New Roman"/>
          <w:sz w:val="28"/>
          <w:szCs w:val="28"/>
        </w:rPr>
        <w:t xml:space="preserve"> по вопросам продления срока проведения государственной экспертизы проектной документации и (или) результатов инженерных изысканий, созданн</w:t>
      </w:r>
      <w:r w:rsidR="001D7130" w:rsidRPr="00E157EA">
        <w:rPr>
          <w:rFonts w:ascii="Times New Roman" w:eastAsia="Times New Roman" w:hAnsi="Times New Roman"/>
          <w:sz w:val="28"/>
          <w:szCs w:val="28"/>
        </w:rPr>
        <w:t>ой</w:t>
      </w:r>
      <w:r w:rsidR="00CB31A6" w:rsidRPr="00E157EA">
        <w:rPr>
          <w:rFonts w:ascii="Times New Roman" w:eastAsia="Times New Roman" w:hAnsi="Times New Roman"/>
          <w:sz w:val="28"/>
          <w:szCs w:val="28"/>
        </w:rPr>
        <w:t xml:space="preserve"> постановлением Губернатора Ленинградской области от</w:t>
      </w:r>
      <w:r w:rsidR="00CC46F3" w:rsidRPr="00E157EA">
        <w:rPr>
          <w:rFonts w:ascii="Times New Roman" w:eastAsia="Times New Roman" w:hAnsi="Times New Roman"/>
          <w:sz w:val="28"/>
          <w:szCs w:val="28"/>
        </w:rPr>
        <w:t> </w:t>
      </w:r>
      <w:r w:rsidR="00CB31A6" w:rsidRPr="00E157EA">
        <w:rPr>
          <w:rFonts w:ascii="Times New Roman" w:eastAsia="Times New Roman" w:hAnsi="Times New Roman"/>
          <w:sz w:val="28"/>
          <w:szCs w:val="28"/>
        </w:rPr>
        <w:t>24</w:t>
      </w:r>
      <w:r w:rsidR="00CC46F3" w:rsidRPr="00E157EA">
        <w:rPr>
          <w:rFonts w:ascii="Times New Roman" w:eastAsia="Times New Roman" w:hAnsi="Times New Roman"/>
          <w:sz w:val="28"/>
          <w:szCs w:val="28"/>
        </w:rPr>
        <w:t xml:space="preserve"> января </w:t>
      </w:r>
      <w:r w:rsidR="00CB31A6" w:rsidRPr="00E157EA">
        <w:rPr>
          <w:rFonts w:ascii="Times New Roman" w:eastAsia="Times New Roman" w:hAnsi="Times New Roman"/>
          <w:sz w:val="28"/>
          <w:szCs w:val="28"/>
        </w:rPr>
        <w:t>2025</w:t>
      </w:r>
      <w:r w:rsidR="00CC46F3" w:rsidRPr="00E157EA">
        <w:rPr>
          <w:rFonts w:ascii="Times New Roman" w:eastAsia="Times New Roman" w:hAnsi="Times New Roman"/>
          <w:sz w:val="28"/>
          <w:szCs w:val="28"/>
        </w:rPr>
        <w:t xml:space="preserve"> года</w:t>
      </w:r>
      <w:r w:rsidR="00CB31A6" w:rsidRPr="00E157EA">
        <w:rPr>
          <w:rFonts w:ascii="Times New Roman" w:eastAsia="Times New Roman" w:hAnsi="Times New Roman"/>
          <w:sz w:val="28"/>
          <w:szCs w:val="28"/>
        </w:rPr>
        <w:t xml:space="preserve"> № 6-пг (далее – межведомственная комиссия)</w:t>
      </w:r>
      <w:r w:rsidR="001D7130" w:rsidRPr="00E157EA">
        <w:rPr>
          <w:rFonts w:ascii="Times New Roman" w:eastAsia="Times New Roman" w:hAnsi="Times New Roman"/>
          <w:sz w:val="28"/>
          <w:szCs w:val="28"/>
        </w:rPr>
        <w:t xml:space="preserve">, </w:t>
      </w:r>
      <w:r w:rsidRPr="00E157EA">
        <w:rPr>
          <w:rFonts w:ascii="Times New Roman" w:eastAsia="Times New Roman" w:hAnsi="Times New Roman"/>
          <w:sz w:val="28"/>
          <w:szCs w:val="28"/>
        </w:rPr>
        <w:t xml:space="preserve">продления указанных сроков проведения государственной экспертизы в </w:t>
      </w:r>
      <w:r w:rsidR="001D7130" w:rsidRPr="00E157EA">
        <w:rPr>
          <w:rFonts w:ascii="Times New Roman" w:eastAsia="Times New Roman" w:hAnsi="Times New Roman"/>
          <w:sz w:val="28"/>
          <w:szCs w:val="28"/>
        </w:rPr>
        <w:t>отношении объекта капитального строительства регионального значения, объекта капитального строительства местного значения, объекта капитального строительства, строительство или реконструкция которого планируется в рамках национального проекта, федерального проекта, не включенного в национальный проект, государственной программы Российской Федерации, объекта капитального строительства, сведения о котором включены в предусмотренный статьей 179.1 Бюджетного кодекса Российской Федерации реестр объектов капитального строительства, объектов недвижимого имущества, а также в рамках государственной программы субъекта Российской Федерации, муниципальной программы.</w:t>
      </w:r>
      <w:r w:rsidR="00502DE7" w:rsidRPr="00E157EA">
        <w:rPr>
          <w:rFonts w:ascii="Times New Roman" w:eastAsia="Times New Roman" w:hAnsi="Times New Roman"/>
          <w:sz w:val="28"/>
          <w:szCs w:val="28"/>
        </w:rPr>
        <w:t xml:space="preserve"> При этом течение срока</w:t>
      </w:r>
      <w:r w:rsidR="00D60CA7" w:rsidRPr="00E157EA">
        <w:rPr>
          <w:rFonts w:ascii="Times New Roman" w:eastAsia="Times New Roman" w:hAnsi="Times New Roman"/>
          <w:sz w:val="28"/>
          <w:szCs w:val="28"/>
        </w:rPr>
        <w:t xml:space="preserve"> оказания государственной услуги</w:t>
      </w:r>
      <w:r w:rsidR="00502DE7" w:rsidRPr="00E157EA">
        <w:rPr>
          <w:rFonts w:ascii="Times New Roman" w:eastAsia="Times New Roman" w:hAnsi="Times New Roman"/>
          <w:sz w:val="28"/>
          <w:szCs w:val="28"/>
        </w:rPr>
        <w:t xml:space="preserve"> приостанавливается на период со дня направления</w:t>
      </w:r>
      <w:r w:rsidR="005B04AF" w:rsidRPr="00E157EA">
        <w:rPr>
          <w:rFonts w:ascii="Times New Roman" w:eastAsia="Times New Roman" w:hAnsi="Times New Roman"/>
          <w:sz w:val="28"/>
          <w:szCs w:val="28"/>
        </w:rPr>
        <w:t xml:space="preserve"> ГАУ </w:t>
      </w:r>
      <w:r w:rsidR="000A6670" w:rsidRPr="00E157EA">
        <w:rPr>
          <w:rFonts w:ascii="Times New Roman" w:eastAsia="Times New Roman" w:hAnsi="Times New Roman"/>
          <w:sz w:val="28"/>
          <w:szCs w:val="28"/>
        </w:rPr>
        <w:t>»Леноблгосэкспертиза»</w:t>
      </w:r>
      <w:r w:rsidR="005B04AF" w:rsidRPr="00E157EA">
        <w:rPr>
          <w:rFonts w:ascii="Times New Roman" w:eastAsia="Times New Roman" w:hAnsi="Times New Roman"/>
          <w:sz w:val="28"/>
          <w:szCs w:val="28"/>
        </w:rPr>
        <w:t xml:space="preserve"> </w:t>
      </w:r>
      <w:r w:rsidR="00502DE7" w:rsidRPr="00E157EA">
        <w:rPr>
          <w:rFonts w:ascii="Times New Roman" w:eastAsia="Times New Roman" w:hAnsi="Times New Roman"/>
          <w:sz w:val="28"/>
          <w:szCs w:val="28"/>
        </w:rPr>
        <w:t xml:space="preserve">в межведомственную комиссию документов, указанных в абзаце втором пункта 29(4) Положения, до дня поступления </w:t>
      </w:r>
      <w:r w:rsidR="005B04AF" w:rsidRPr="00E157EA">
        <w:rPr>
          <w:rFonts w:ascii="Times New Roman" w:eastAsia="Times New Roman" w:hAnsi="Times New Roman"/>
          <w:sz w:val="28"/>
          <w:szCs w:val="28"/>
        </w:rPr>
        <w:t>в ГАУ </w:t>
      </w:r>
      <w:r w:rsidR="000A6670" w:rsidRPr="00E157EA">
        <w:rPr>
          <w:rFonts w:ascii="Times New Roman" w:eastAsia="Times New Roman" w:hAnsi="Times New Roman"/>
          <w:sz w:val="28"/>
          <w:szCs w:val="28"/>
        </w:rPr>
        <w:t>»Леноблгосэкспертиза»</w:t>
      </w:r>
      <w:r w:rsidR="005B04AF" w:rsidRPr="00E157EA">
        <w:rPr>
          <w:rFonts w:ascii="Times New Roman" w:eastAsia="Times New Roman" w:hAnsi="Times New Roman"/>
          <w:sz w:val="28"/>
          <w:szCs w:val="28"/>
        </w:rPr>
        <w:t xml:space="preserve"> </w:t>
      </w:r>
      <w:r w:rsidR="00502DE7" w:rsidRPr="00E157EA">
        <w:rPr>
          <w:rFonts w:ascii="Times New Roman" w:eastAsia="Times New Roman" w:hAnsi="Times New Roman"/>
          <w:sz w:val="28"/>
          <w:szCs w:val="28"/>
        </w:rPr>
        <w:t>решения межведомственной комиссии об одобрении продления срока проведения государственной экспертизы или об отказе в одобрении его продления.</w:t>
      </w:r>
    </w:p>
    <w:p w:rsidR="008B1459" w:rsidRPr="00E157EA" w:rsidRDefault="008B1459" w:rsidP="008B1459">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В целях продления срока проведения государственной экспертизы в соответствии с абзацем первым настоящего пункта заявителем в срок не позднее чем за 10 рабочих дней до дня окончания продленного в соответствии с абзацем седьмым пункта 2.4.1 настоящего регламента срока проведения государственной экспертизы представляется заявление по </w:t>
      </w:r>
      <w:r w:rsidR="00AC663B" w:rsidRPr="00E157EA">
        <w:rPr>
          <w:rFonts w:ascii="Times New Roman" w:eastAsia="Times New Roman" w:hAnsi="Times New Roman"/>
          <w:sz w:val="28"/>
          <w:szCs w:val="28"/>
        </w:rPr>
        <w:t xml:space="preserve">прилагаемой к настоящему регламенту </w:t>
      </w:r>
      <w:r w:rsidRPr="00E157EA">
        <w:rPr>
          <w:rFonts w:ascii="Times New Roman" w:eastAsia="Times New Roman" w:hAnsi="Times New Roman"/>
          <w:sz w:val="28"/>
          <w:szCs w:val="28"/>
        </w:rPr>
        <w:t>форме.</w:t>
      </w:r>
    </w:p>
    <w:p w:rsidR="008B1459" w:rsidRPr="00E157EA" w:rsidRDefault="008B1459" w:rsidP="00117F08">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157EA">
        <w:rPr>
          <w:rFonts w:ascii="Times New Roman" w:eastAsia="Times New Roman" w:hAnsi="Times New Roman"/>
          <w:sz w:val="28"/>
          <w:szCs w:val="28"/>
        </w:rPr>
        <w:t xml:space="preserve">2.4.6. Срок проведения государственной экспертизы проектной документации объектов капитального строительства, в отношении которой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w:t>
      </w:r>
      <w:r w:rsidRPr="00E157EA">
        <w:rPr>
          <w:rFonts w:ascii="Times New Roman" w:eastAsia="Times New Roman" w:hAnsi="Times New Roman" w:cs="Times New Roman"/>
          <w:sz w:val="28"/>
          <w:szCs w:val="28"/>
          <w:lang w:eastAsia="ru-RU"/>
        </w:rPr>
        <w:t>определяется в соответствии с пунктами 29.7 и 29.8 Положения.</w:t>
      </w:r>
    </w:p>
    <w:p w:rsidR="008E4C65" w:rsidRPr="00E157EA" w:rsidRDefault="00AA7B17" w:rsidP="00030014">
      <w:pPr>
        <w:pStyle w:val="ConsPlusNormal"/>
        <w:spacing w:before="220"/>
        <w:ind w:firstLine="851"/>
        <w:rPr>
          <w:rFonts w:ascii="Times New Roman" w:hAnsi="Times New Roman"/>
          <w:sz w:val="28"/>
          <w:szCs w:val="28"/>
        </w:rPr>
      </w:pPr>
      <w:bookmarkStart w:id="1" w:name="P116"/>
      <w:bookmarkEnd w:id="1"/>
      <w:r w:rsidRPr="00E157EA">
        <w:rPr>
          <w:rFonts w:ascii="Times New Roman" w:eastAsia="Times New Roman" w:hAnsi="Times New Roman"/>
          <w:sz w:val="28"/>
          <w:szCs w:val="28"/>
        </w:rPr>
        <w:t xml:space="preserve">2.5. </w:t>
      </w:r>
      <w:r w:rsidR="001F2E2C" w:rsidRPr="00E157EA">
        <w:rPr>
          <w:rFonts w:ascii="Times New Roman" w:eastAsia="Times New Roman" w:hAnsi="Times New Roman"/>
          <w:sz w:val="28"/>
          <w:szCs w:val="28"/>
        </w:rPr>
        <w:t>Размер платы, взимаемой за предоставление государственной услуги, определяется в соответствии с главой VIII Положения</w:t>
      </w:r>
      <w:r w:rsidR="008E4C65" w:rsidRPr="00E157EA">
        <w:rPr>
          <w:rFonts w:ascii="Times New Roman" w:eastAsia="Times New Roman" w:hAnsi="Times New Roman"/>
          <w:sz w:val="28"/>
          <w:szCs w:val="28"/>
        </w:rPr>
        <w:t>.</w:t>
      </w:r>
      <w:r w:rsidR="0026384A" w:rsidRPr="00E157EA">
        <w:rPr>
          <w:rFonts w:ascii="Times New Roman" w:eastAsia="Times New Roman" w:hAnsi="Times New Roman"/>
          <w:sz w:val="28"/>
          <w:szCs w:val="28"/>
        </w:rPr>
        <w:t xml:space="preserve"> Порядок </w:t>
      </w:r>
      <w:r w:rsidR="00364970" w:rsidRPr="00E157EA">
        <w:rPr>
          <w:rFonts w:ascii="Times New Roman" w:eastAsia="Times New Roman" w:hAnsi="Times New Roman"/>
          <w:sz w:val="28"/>
          <w:szCs w:val="28"/>
        </w:rPr>
        <w:t xml:space="preserve">и сроки </w:t>
      </w:r>
      <w:r w:rsidR="0026384A" w:rsidRPr="00E157EA">
        <w:rPr>
          <w:rFonts w:ascii="Times New Roman" w:eastAsia="Times New Roman" w:hAnsi="Times New Roman"/>
          <w:sz w:val="28"/>
          <w:szCs w:val="28"/>
        </w:rPr>
        <w:t xml:space="preserve">взимания платы </w:t>
      </w:r>
      <w:r w:rsidR="00364970" w:rsidRPr="00E157EA">
        <w:rPr>
          <w:rFonts w:ascii="Times New Roman" w:eastAsia="Times New Roman" w:hAnsi="Times New Roman"/>
          <w:sz w:val="28"/>
          <w:szCs w:val="28"/>
        </w:rPr>
        <w:t xml:space="preserve">за предоставление государственной услуги определяются </w:t>
      </w:r>
      <w:r w:rsidR="0026384A" w:rsidRPr="00E157EA">
        <w:rPr>
          <w:rFonts w:ascii="Times New Roman" w:eastAsia="Times New Roman" w:hAnsi="Times New Roman"/>
          <w:sz w:val="28"/>
          <w:szCs w:val="28"/>
        </w:rPr>
        <w:t>договором на проведение государственной экспертизы проектной документации и (или) результатов инженерных изысканий или договором на экспертное сопровождение.</w:t>
      </w:r>
    </w:p>
    <w:p w:rsidR="008E4C65" w:rsidRPr="00E157EA" w:rsidRDefault="008E4C65" w:rsidP="002976F1">
      <w:pPr>
        <w:pStyle w:val="ConsPlusNormal"/>
        <w:spacing w:before="220"/>
        <w:ind w:firstLine="851"/>
        <w:rPr>
          <w:rFonts w:ascii="Times New Roman" w:hAnsi="Times New Roman"/>
          <w:sz w:val="28"/>
          <w:szCs w:val="28"/>
        </w:rPr>
      </w:pPr>
      <w:r w:rsidRPr="00E157EA">
        <w:rPr>
          <w:rFonts w:ascii="Times New Roman" w:eastAsia="Times New Roman" w:hAnsi="Times New Roman"/>
          <w:sz w:val="28"/>
          <w:szCs w:val="28"/>
        </w:rPr>
        <w:t xml:space="preserve">2.6. </w:t>
      </w:r>
      <w:r w:rsidR="001F2E2C" w:rsidRPr="00E157EA">
        <w:rPr>
          <w:rFonts w:ascii="Times New Roman" w:eastAsia="Times New Roman" w:hAnsi="Times New Roman"/>
          <w:sz w:val="28"/>
          <w:szCs w:val="28"/>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ГАУ </w:t>
      </w:r>
      <w:r w:rsidR="000A6670" w:rsidRPr="00E157EA">
        <w:rPr>
          <w:rFonts w:ascii="Times New Roman" w:eastAsia="Times New Roman" w:hAnsi="Times New Roman"/>
          <w:sz w:val="28"/>
          <w:szCs w:val="28"/>
        </w:rPr>
        <w:t>»Леноблгосэкспертиза»</w:t>
      </w:r>
      <w:r w:rsidR="001F2E2C" w:rsidRPr="00E157EA">
        <w:rPr>
          <w:rFonts w:ascii="Times New Roman" w:eastAsia="Times New Roman" w:hAnsi="Times New Roman"/>
          <w:sz w:val="28"/>
          <w:szCs w:val="28"/>
        </w:rPr>
        <w:t xml:space="preserve"> </w:t>
      </w:r>
      <w:r w:rsidRPr="00E157EA">
        <w:rPr>
          <w:rFonts w:ascii="Times New Roman" w:eastAsia="Times New Roman" w:hAnsi="Times New Roman"/>
          <w:sz w:val="28"/>
          <w:szCs w:val="28"/>
        </w:rPr>
        <w:t>составляет не более 15 минут.</w:t>
      </w:r>
    </w:p>
    <w:p w:rsidR="008E4C65" w:rsidRPr="00E157EA" w:rsidRDefault="008E4C65" w:rsidP="002976F1">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2.7. Срок регистрации запроса заявителя о предоставлении государственной </w:t>
      </w:r>
      <w:r w:rsidRPr="00E157EA">
        <w:rPr>
          <w:rFonts w:ascii="Times New Roman" w:eastAsia="Times New Roman" w:hAnsi="Times New Roman"/>
          <w:sz w:val="28"/>
          <w:szCs w:val="28"/>
        </w:rPr>
        <w:lastRenderedPageBreak/>
        <w:t>услуги составляет:</w:t>
      </w:r>
    </w:p>
    <w:p w:rsidR="008E4C65" w:rsidRPr="00E157EA" w:rsidRDefault="008E4C65" w:rsidP="002976F1">
      <w:pPr>
        <w:pStyle w:val="ConsPlusNormal"/>
        <w:spacing w:before="220"/>
        <w:ind w:firstLine="851"/>
        <w:contextualSpacing/>
        <w:rPr>
          <w:rFonts w:ascii="Times New Roman" w:hAnsi="Times New Roman"/>
          <w:b/>
          <w:sz w:val="28"/>
          <w:szCs w:val="28"/>
        </w:rPr>
      </w:pPr>
      <w:r w:rsidRPr="00E157EA">
        <w:rPr>
          <w:rFonts w:ascii="Times New Roman" w:hAnsi="Times New Roman"/>
          <w:sz w:val="28"/>
          <w:szCs w:val="28"/>
        </w:rPr>
        <w:t xml:space="preserve">а) </w:t>
      </w:r>
      <w:r w:rsidR="00117F08" w:rsidRPr="00E157EA">
        <w:rPr>
          <w:rFonts w:ascii="Times New Roman" w:hAnsi="Times New Roman"/>
          <w:sz w:val="28"/>
          <w:szCs w:val="28"/>
        </w:rPr>
        <w:t xml:space="preserve">при личном обращении в ГАУ </w:t>
      </w:r>
      <w:r w:rsidR="000A6670" w:rsidRPr="00E157EA">
        <w:rPr>
          <w:rFonts w:ascii="Times New Roman" w:hAnsi="Times New Roman"/>
          <w:sz w:val="28"/>
          <w:szCs w:val="28"/>
        </w:rPr>
        <w:t>«Леноблгосэкспертиза»</w:t>
      </w:r>
      <w:r w:rsidR="00117F08" w:rsidRPr="00E157EA">
        <w:rPr>
          <w:rFonts w:ascii="Times New Roman" w:hAnsi="Times New Roman"/>
          <w:sz w:val="28"/>
          <w:szCs w:val="28"/>
        </w:rPr>
        <w:t xml:space="preserve"> - в день поступления запроса в ГАУ </w:t>
      </w:r>
      <w:r w:rsidR="000A6670" w:rsidRPr="00E157EA">
        <w:rPr>
          <w:rFonts w:ascii="Times New Roman" w:hAnsi="Times New Roman"/>
          <w:sz w:val="28"/>
          <w:szCs w:val="28"/>
        </w:rPr>
        <w:t>«Леноблгосэкспертиза»</w:t>
      </w:r>
      <w:r w:rsidRPr="00E157EA">
        <w:rPr>
          <w:rFonts w:ascii="Times New Roman" w:hAnsi="Times New Roman"/>
          <w:sz w:val="28"/>
          <w:szCs w:val="28"/>
        </w:rPr>
        <w:t>;</w:t>
      </w:r>
    </w:p>
    <w:p w:rsidR="008E4C65" w:rsidRPr="00E157EA" w:rsidRDefault="008E4C65" w:rsidP="002976F1">
      <w:pPr>
        <w:pStyle w:val="ConsPlusNormal"/>
        <w:ind w:firstLine="851"/>
        <w:contextualSpacing/>
        <w:rPr>
          <w:rFonts w:ascii="Times New Roman" w:hAnsi="Times New Roman"/>
          <w:sz w:val="28"/>
          <w:szCs w:val="28"/>
        </w:rPr>
      </w:pPr>
      <w:r w:rsidRPr="00E157EA">
        <w:rPr>
          <w:rFonts w:ascii="Times New Roman" w:hAnsi="Times New Roman"/>
          <w:sz w:val="28"/>
          <w:szCs w:val="28"/>
        </w:rPr>
        <w:t>б) при направлении запроса в форме электронного документа посредством ПГУ ЛО/ЕПГУ - в день поступления запроса ПГУ ЛО/ЕПГУ или на следующий рабочий день</w:t>
      </w:r>
      <w:r w:rsidR="00117F08" w:rsidRPr="00E157EA">
        <w:rPr>
          <w:rFonts w:ascii="Times New Roman" w:hAnsi="Times New Roman"/>
          <w:sz w:val="28"/>
          <w:szCs w:val="28"/>
        </w:rPr>
        <w:t>;</w:t>
      </w:r>
    </w:p>
    <w:p w:rsidR="00117F08" w:rsidRPr="00E157EA" w:rsidRDefault="00117F08" w:rsidP="00117F08">
      <w:pPr>
        <w:pStyle w:val="ConsPlusNormal"/>
        <w:ind w:firstLine="851"/>
        <w:contextualSpacing/>
        <w:rPr>
          <w:rFonts w:ascii="Times New Roman" w:hAnsi="Times New Roman"/>
          <w:sz w:val="28"/>
          <w:szCs w:val="28"/>
        </w:rPr>
      </w:pPr>
      <w:r w:rsidRPr="00E157EA">
        <w:rPr>
          <w:rFonts w:ascii="Times New Roman" w:hAnsi="Times New Roman"/>
          <w:sz w:val="28"/>
          <w:szCs w:val="28"/>
        </w:rPr>
        <w:t>в) при направлении запроса в электронной форме посредством ЕЦПЭ - в день поступления запроса в ЕЦПЭ или на следующий рабочий день.</w:t>
      </w:r>
    </w:p>
    <w:p w:rsidR="008E4C65" w:rsidRPr="00E157EA" w:rsidRDefault="008E4C65" w:rsidP="00663A80">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2.8. Требования к помещениям, в которых предоставляется государственная услуга, в случае обращения заявителя </w:t>
      </w:r>
      <w:r w:rsidR="00804F1A" w:rsidRPr="00E157EA">
        <w:rPr>
          <w:rFonts w:ascii="Times New Roman" w:eastAsia="Times New Roman" w:hAnsi="Times New Roman"/>
          <w:sz w:val="28"/>
          <w:szCs w:val="28"/>
        </w:rPr>
        <w:t xml:space="preserve">непосредственно в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размещены на официальном сайте </w:t>
      </w:r>
      <w:r w:rsidR="00804F1A" w:rsidRPr="00E157EA">
        <w:rPr>
          <w:rFonts w:ascii="Times New Roman" w:eastAsia="Times New Roman" w:hAnsi="Times New Roman"/>
          <w:sz w:val="28"/>
          <w:szCs w:val="28"/>
        </w:rPr>
        <w:t xml:space="preserve">ГАУ </w:t>
      </w:r>
      <w:r w:rsidR="000A6670" w:rsidRPr="00E157EA">
        <w:rPr>
          <w:rFonts w:ascii="Times New Roman" w:eastAsia="Times New Roman" w:hAnsi="Times New Roman"/>
          <w:sz w:val="28"/>
          <w:szCs w:val="28"/>
        </w:rPr>
        <w:t>«Леноблгосэкспертиза»</w:t>
      </w:r>
      <w:r w:rsidR="00804F1A" w:rsidRPr="00E157EA">
        <w:rPr>
          <w:rFonts w:ascii="Times New Roman" w:eastAsia="Times New Roman" w:hAnsi="Times New Roman"/>
          <w:sz w:val="28"/>
          <w:szCs w:val="28"/>
        </w:rPr>
        <w:t xml:space="preserve"> </w:t>
      </w:r>
      <w:r w:rsidRPr="00E157EA">
        <w:rPr>
          <w:rFonts w:ascii="Times New Roman" w:eastAsia="Times New Roman" w:hAnsi="Times New Roman"/>
          <w:sz w:val="28"/>
          <w:szCs w:val="28"/>
        </w:rPr>
        <w:t>в информационно-телекоммуникационной сети «Интернет», а также на Едином портале.</w:t>
      </w:r>
    </w:p>
    <w:p w:rsidR="008E4C65" w:rsidRPr="00E157EA" w:rsidRDefault="008E4C65" w:rsidP="00030014">
      <w:pPr>
        <w:pStyle w:val="ConsPlusNormal"/>
        <w:spacing w:before="220"/>
        <w:ind w:firstLine="851"/>
        <w:rPr>
          <w:rFonts w:ascii="Times New Roman" w:hAnsi="Times New Roman"/>
          <w:sz w:val="28"/>
          <w:szCs w:val="28"/>
        </w:rPr>
      </w:pPr>
      <w:r w:rsidRPr="00E157EA">
        <w:rPr>
          <w:rFonts w:ascii="Times New Roman" w:eastAsia="Times New Roman" w:hAnsi="Times New Roman"/>
          <w:sz w:val="28"/>
          <w:szCs w:val="28"/>
        </w:rPr>
        <w:t>2.9. Показатели качества и доступности государственной услуги.</w:t>
      </w:r>
    </w:p>
    <w:p w:rsidR="005A15AD" w:rsidRPr="00E157EA" w:rsidRDefault="005A15AD" w:rsidP="002976F1">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Перечень показателей качества и доступности государственной услуги размещен на официальном сайте </w:t>
      </w:r>
      <w:r w:rsidR="00F669D3" w:rsidRPr="00E157EA">
        <w:rPr>
          <w:rFonts w:ascii="Times New Roman" w:eastAsia="Times New Roman" w:hAnsi="Times New Roman"/>
          <w:sz w:val="28"/>
          <w:szCs w:val="28"/>
        </w:rPr>
        <w:t xml:space="preserve">ГАУ </w:t>
      </w:r>
      <w:r w:rsidR="000A6670" w:rsidRPr="00E157EA">
        <w:rPr>
          <w:rFonts w:ascii="Times New Roman" w:eastAsia="Times New Roman" w:hAnsi="Times New Roman"/>
          <w:sz w:val="28"/>
          <w:szCs w:val="28"/>
        </w:rPr>
        <w:t>«Леноблгосэкспертиза»</w:t>
      </w:r>
      <w:r w:rsidR="00F669D3" w:rsidRPr="00E157EA">
        <w:rPr>
          <w:rFonts w:ascii="Times New Roman" w:eastAsia="Times New Roman" w:hAnsi="Times New Roman"/>
          <w:sz w:val="28"/>
          <w:szCs w:val="28"/>
        </w:rPr>
        <w:t xml:space="preserve"> </w:t>
      </w:r>
      <w:r w:rsidRPr="00E157EA">
        <w:rPr>
          <w:rFonts w:ascii="Times New Roman" w:eastAsia="Times New Roman" w:hAnsi="Times New Roman"/>
          <w:sz w:val="28"/>
          <w:szCs w:val="28"/>
        </w:rPr>
        <w:t>в информационно-телекоммуникационной сети «Интернет», а также на Едином портале.</w:t>
      </w:r>
    </w:p>
    <w:p w:rsidR="005A15AD" w:rsidRPr="00E157EA" w:rsidRDefault="005A15AD" w:rsidP="00030014">
      <w:pPr>
        <w:pStyle w:val="ConsPlusNormal"/>
        <w:spacing w:before="220"/>
        <w:ind w:firstLine="851"/>
        <w:rPr>
          <w:rFonts w:ascii="Times New Roman" w:hAnsi="Times New Roman"/>
          <w:sz w:val="28"/>
          <w:szCs w:val="28"/>
        </w:rPr>
      </w:pPr>
      <w:r w:rsidRPr="00E157EA">
        <w:rPr>
          <w:rFonts w:ascii="Times New Roman" w:eastAsia="Times New Roman" w:hAnsi="Times New Roman"/>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5A15AD" w:rsidRPr="00E157EA" w:rsidRDefault="005A15AD" w:rsidP="00663A80">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663A80" w:rsidRPr="00E157EA" w:rsidRDefault="00663A80" w:rsidP="00663A80">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Для получения государственной услуги не требуется представления документов (сведений),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r w:rsidR="00030014" w:rsidRPr="00E157EA">
        <w:rPr>
          <w:rFonts w:ascii="Times New Roman" w:eastAsia="Times New Roman" w:hAnsi="Times New Roman"/>
          <w:sz w:val="28"/>
          <w:szCs w:val="28"/>
        </w:rPr>
        <w:t>.</w:t>
      </w:r>
    </w:p>
    <w:p w:rsidR="005A15AD" w:rsidRPr="00E157EA" w:rsidRDefault="005A15AD" w:rsidP="009728DC">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Информационная система, используемая </w:t>
      </w:r>
      <w:r w:rsidR="00735662" w:rsidRPr="00E157EA">
        <w:rPr>
          <w:rFonts w:ascii="Times New Roman" w:eastAsia="Times New Roman" w:hAnsi="Times New Roman"/>
          <w:sz w:val="28"/>
          <w:szCs w:val="28"/>
        </w:rPr>
        <w:t xml:space="preserve">заявителем для </w:t>
      </w:r>
      <w:r w:rsidRPr="00E157EA">
        <w:rPr>
          <w:rFonts w:ascii="Times New Roman" w:eastAsia="Times New Roman" w:hAnsi="Times New Roman"/>
          <w:sz w:val="28"/>
          <w:szCs w:val="28"/>
        </w:rPr>
        <w:t xml:space="preserve">предоставления государственной услуги – Единый/региональный портал. </w:t>
      </w:r>
    </w:p>
    <w:p w:rsidR="009728DC" w:rsidRPr="00E157EA" w:rsidRDefault="00BE0ECC" w:rsidP="009728DC">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 xml:space="preserve">Для предоставления государственной услуги </w:t>
      </w:r>
      <w:r w:rsidR="006E792E" w:rsidRPr="00E157EA">
        <w:rPr>
          <w:rFonts w:ascii="Times New Roman" w:hAnsi="Times New Roman" w:cs="Times New Roman"/>
          <w:bCs/>
          <w:sz w:val="28"/>
          <w:szCs w:val="28"/>
        </w:rPr>
        <w:t xml:space="preserve">ГАУ </w:t>
      </w:r>
      <w:r w:rsidR="000A6670" w:rsidRPr="00E157EA">
        <w:rPr>
          <w:rFonts w:ascii="Times New Roman" w:hAnsi="Times New Roman" w:cs="Times New Roman"/>
          <w:bCs/>
          <w:sz w:val="28"/>
          <w:szCs w:val="28"/>
        </w:rPr>
        <w:t>«Леноблгосэкспертиза»</w:t>
      </w:r>
      <w:r w:rsidR="006E792E" w:rsidRPr="00E157EA">
        <w:rPr>
          <w:rFonts w:ascii="Times New Roman" w:hAnsi="Times New Roman" w:cs="Times New Roman"/>
          <w:bCs/>
          <w:sz w:val="28"/>
          <w:szCs w:val="28"/>
        </w:rPr>
        <w:t xml:space="preserve"> </w:t>
      </w:r>
      <w:r w:rsidRPr="00E157EA">
        <w:rPr>
          <w:rFonts w:ascii="Times New Roman" w:hAnsi="Times New Roman" w:cs="Times New Roman"/>
          <w:bCs/>
          <w:sz w:val="28"/>
          <w:szCs w:val="28"/>
        </w:rPr>
        <w:t xml:space="preserve">используются Единый портал, </w:t>
      </w:r>
      <w:r w:rsidR="00BB5AD8" w:rsidRPr="00E157EA">
        <w:rPr>
          <w:rFonts w:ascii="Times New Roman" w:hAnsi="Times New Roman" w:cs="Times New Roman"/>
          <w:bCs/>
          <w:sz w:val="28"/>
          <w:szCs w:val="28"/>
        </w:rPr>
        <w:t>автоматизированная информационная система</w:t>
      </w:r>
      <w:r w:rsidR="00B0515A" w:rsidRPr="00E157EA">
        <w:rPr>
          <w:rFonts w:ascii="Times New Roman" w:hAnsi="Times New Roman" w:cs="Times New Roman"/>
          <w:bCs/>
          <w:sz w:val="28"/>
          <w:szCs w:val="28"/>
        </w:rPr>
        <w:t xml:space="preserve"> межведомственного электронного взаимодействия Ленинградской области (</w:t>
      </w:r>
      <w:r w:rsidR="00BB5AD8" w:rsidRPr="00E157EA">
        <w:rPr>
          <w:rFonts w:ascii="Times New Roman" w:hAnsi="Times New Roman" w:cs="Times New Roman"/>
          <w:bCs/>
          <w:sz w:val="28"/>
          <w:szCs w:val="28"/>
        </w:rPr>
        <w:t>АИС «</w:t>
      </w:r>
      <w:r w:rsidR="00B0515A" w:rsidRPr="00E157EA">
        <w:rPr>
          <w:rFonts w:ascii="Times New Roman" w:hAnsi="Times New Roman" w:cs="Times New Roman"/>
          <w:bCs/>
          <w:sz w:val="28"/>
          <w:szCs w:val="28"/>
        </w:rPr>
        <w:t>Межвед ЛО</w:t>
      </w:r>
      <w:r w:rsidR="00BB5AD8" w:rsidRPr="00E157EA">
        <w:rPr>
          <w:rFonts w:ascii="Times New Roman" w:hAnsi="Times New Roman" w:cs="Times New Roman"/>
          <w:bCs/>
          <w:sz w:val="28"/>
          <w:szCs w:val="28"/>
        </w:rPr>
        <w:t>»</w:t>
      </w:r>
      <w:r w:rsidR="00B0515A" w:rsidRPr="00E157EA">
        <w:rPr>
          <w:rFonts w:ascii="Times New Roman" w:hAnsi="Times New Roman" w:cs="Times New Roman"/>
          <w:bCs/>
          <w:sz w:val="28"/>
          <w:szCs w:val="28"/>
        </w:rPr>
        <w:t xml:space="preserve">) </w:t>
      </w:r>
      <w:r w:rsidR="006535A4" w:rsidRPr="00E157EA">
        <w:rPr>
          <w:rFonts w:ascii="Times New Roman" w:hAnsi="Times New Roman" w:cs="Times New Roman"/>
          <w:bCs/>
          <w:sz w:val="28"/>
          <w:szCs w:val="28"/>
        </w:rPr>
        <w:t>(при наличии технической возможности)</w:t>
      </w:r>
      <w:r w:rsidRPr="00E157EA">
        <w:rPr>
          <w:rFonts w:ascii="Times New Roman" w:hAnsi="Times New Roman" w:cs="Times New Roman"/>
          <w:bCs/>
          <w:sz w:val="28"/>
          <w:szCs w:val="28"/>
        </w:rPr>
        <w:t>, государственная информационная система</w:t>
      </w:r>
      <w:r w:rsidR="009728DC" w:rsidRPr="00E157EA">
        <w:rPr>
          <w:rFonts w:ascii="Times New Roman" w:hAnsi="Times New Roman" w:cs="Times New Roman"/>
          <w:bCs/>
          <w:sz w:val="28"/>
          <w:szCs w:val="28"/>
        </w:rPr>
        <w:t xml:space="preserve"> «Единый государственный реестр заключений экспертизы проектной документации объектов капитального строительства» (ГИС ЕРГЗ)</w:t>
      </w:r>
      <w:r w:rsidR="006535A4" w:rsidRPr="00E157EA">
        <w:rPr>
          <w:rFonts w:ascii="Times New Roman" w:hAnsi="Times New Roman" w:cs="Times New Roman"/>
          <w:bCs/>
          <w:sz w:val="28"/>
          <w:szCs w:val="28"/>
        </w:rPr>
        <w:t xml:space="preserve">, </w:t>
      </w:r>
      <w:r w:rsidR="006E792E" w:rsidRPr="00E157EA">
        <w:rPr>
          <w:rFonts w:ascii="Times New Roman" w:hAnsi="Times New Roman" w:cs="Times New Roman"/>
          <w:bCs/>
          <w:sz w:val="28"/>
          <w:szCs w:val="28"/>
        </w:rPr>
        <w:t xml:space="preserve">ЕЦПЭ, </w:t>
      </w:r>
      <w:r w:rsidR="006535A4" w:rsidRPr="00E157EA">
        <w:rPr>
          <w:rFonts w:ascii="Times New Roman" w:hAnsi="Times New Roman" w:cs="Times New Roman"/>
          <w:bCs/>
          <w:sz w:val="28"/>
          <w:szCs w:val="28"/>
        </w:rPr>
        <w:t>эл</w:t>
      </w:r>
      <w:r w:rsidR="00262D5A" w:rsidRPr="00E157EA">
        <w:rPr>
          <w:rFonts w:ascii="Times New Roman" w:hAnsi="Times New Roman" w:cs="Times New Roman"/>
          <w:bCs/>
          <w:sz w:val="28"/>
          <w:szCs w:val="28"/>
        </w:rPr>
        <w:t>ектронная</w:t>
      </w:r>
      <w:r w:rsidR="006535A4" w:rsidRPr="00E157EA">
        <w:rPr>
          <w:rFonts w:ascii="Times New Roman" w:hAnsi="Times New Roman" w:cs="Times New Roman"/>
          <w:bCs/>
          <w:sz w:val="28"/>
          <w:szCs w:val="28"/>
        </w:rPr>
        <w:t xml:space="preserve"> почта</w:t>
      </w:r>
      <w:r w:rsidR="009728DC" w:rsidRPr="00E157EA">
        <w:rPr>
          <w:rFonts w:ascii="Times New Roman" w:hAnsi="Times New Roman" w:cs="Times New Roman"/>
          <w:bCs/>
          <w:sz w:val="28"/>
          <w:szCs w:val="28"/>
        </w:rPr>
        <w:t>.</w:t>
      </w:r>
    </w:p>
    <w:p w:rsidR="00BE0ECC" w:rsidRPr="00E157EA" w:rsidRDefault="00BE0ECC" w:rsidP="009728DC">
      <w:pPr>
        <w:autoSpaceDE w:val="0"/>
        <w:autoSpaceDN w:val="0"/>
        <w:adjustRightInd w:val="0"/>
        <w:spacing w:after="0" w:line="240" w:lineRule="auto"/>
        <w:ind w:firstLine="851"/>
        <w:jc w:val="both"/>
        <w:rPr>
          <w:rFonts w:ascii="Times New Roman" w:hAnsi="Times New Roman" w:cs="Times New Roman"/>
          <w:sz w:val="28"/>
          <w:szCs w:val="28"/>
        </w:rPr>
      </w:pPr>
      <w:r w:rsidRPr="00E157EA">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Pr="00E157EA">
        <w:rPr>
          <w:rFonts w:ascii="Times New Roman" w:hAnsi="Times New Roman" w:cs="Times New Roman"/>
          <w:sz w:val="28"/>
          <w:szCs w:val="28"/>
        </w:rPr>
        <w:lastRenderedPageBreak/>
        <w:t>государственной услуги в отношении несовершеннолетнего лично, обусловлена предоставлением государственной услуги только юридическим лицам и физическим лицам, достигшим совершеннолетия.</w:t>
      </w:r>
    </w:p>
    <w:p w:rsidR="00BE0ECC" w:rsidRPr="00E157EA" w:rsidRDefault="00B071D6" w:rsidP="00B411AE">
      <w:pPr>
        <w:pStyle w:val="ConsPlusNormal"/>
        <w:spacing w:before="220"/>
        <w:ind w:firstLine="851"/>
        <w:rPr>
          <w:rFonts w:ascii="Times New Roman" w:hAnsi="Times New Roman"/>
          <w:sz w:val="28"/>
          <w:szCs w:val="28"/>
        </w:rPr>
      </w:pPr>
      <w:r w:rsidRPr="00E157EA">
        <w:rPr>
          <w:rFonts w:ascii="Times New Roman" w:eastAsia="Times New Roman" w:hAnsi="Times New Roman"/>
          <w:sz w:val="28"/>
          <w:szCs w:val="28"/>
        </w:rPr>
        <w:t>Возможность предоставления государственной услуги в многофункциональном центре не предусмотрена</w:t>
      </w:r>
      <w:r w:rsidR="00BE0ECC" w:rsidRPr="00E157EA">
        <w:rPr>
          <w:rFonts w:ascii="Times New Roman" w:hAnsi="Times New Roman"/>
          <w:sz w:val="28"/>
          <w:szCs w:val="28"/>
        </w:rPr>
        <w:t>.</w:t>
      </w:r>
    </w:p>
    <w:p w:rsidR="00792932" w:rsidRPr="00E157EA" w:rsidRDefault="00792932" w:rsidP="00812C46">
      <w:pPr>
        <w:pStyle w:val="ConsPlusNormal"/>
        <w:spacing w:before="220"/>
        <w:ind w:firstLine="851"/>
        <w:rPr>
          <w:rFonts w:ascii="Times New Roman" w:hAnsi="Times New Roman"/>
          <w:sz w:val="28"/>
          <w:szCs w:val="28"/>
        </w:rPr>
      </w:pPr>
      <w:r w:rsidRPr="00E157EA">
        <w:rPr>
          <w:rFonts w:ascii="Times New Roman" w:eastAsia="Times New Roman" w:hAnsi="Times New Roman"/>
          <w:sz w:val="28"/>
          <w:szCs w:val="28"/>
        </w:rPr>
        <w:t>2.11. Исчерпывающий перечень документов, необходимых для предоставления государственной услуги.</w:t>
      </w:r>
    </w:p>
    <w:p w:rsidR="00792932" w:rsidRPr="00E157EA" w:rsidRDefault="00792932" w:rsidP="00812C46">
      <w:pPr>
        <w:autoSpaceDE w:val="0"/>
        <w:autoSpaceDN w:val="0"/>
        <w:adjustRightInd w:val="0"/>
        <w:spacing w:after="0" w:line="240" w:lineRule="auto"/>
        <w:ind w:firstLine="851"/>
        <w:jc w:val="both"/>
        <w:rPr>
          <w:rFonts w:ascii="Times New Roman" w:hAnsi="Times New Roman" w:cs="Times New Roman"/>
          <w:sz w:val="28"/>
          <w:szCs w:val="28"/>
        </w:rPr>
      </w:pPr>
      <w:r w:rsidRPr="00E157EA">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w:t>
      </w:r>
      <w:r w:rsidR="000A030C" w:rsidRPr="00E157EA">
        <w:rPr>
          <w:rFonts w:ascii="Times New Roman" w:hAnsi="Times New Roman" w:cs="Times New Roman"/>
          <w:sz w:val="28"/>
          <w:szCs w:val="28"/>
        </w:rPr>
        <w:t xml:space="preserve">, </w:t>
      </w:r>
      <w:r w:rsidRPr="00E157EA">
        <w:rPr>
          <w:rFonts w:ascii="Times New Roman" w:hAnsi="Times New Roman" w:cs="Times New Roman"/>
          <w:sz w:val="28"/>
          <w:szCs w:val="28"/>
        </w:rPr>
        <w:t xml:space="preserve">приведен в </w:t>
      </w:r>
      <w:r w:rsidR="006C51A5" w:rsidRPr="00E157EA">
        <w:rPr>
          <w:rFonts w:ascii="Times New Roman" w:hAnsi="Times New Roman" w:cs="Times New Roman"/>
          <w:sz w:val="28"/>
          <w:szCs w:val="28"/>
        </w:rPr>
        <w:t xml:space="preserve">Таблице № 2 </w:t>
      </w:r>
      <w:r w:rsidRPr="00E157EA">
        <w:rPr>
          <w:rFonts w:ascii="Times New Roman" w:hAnsi="Times New Roman" w:cs="Times New Roman"/>
          <w:sz w:val="28"/>
          <w:szCs w:val="28"/>
        </w:rPr>
        <w:t>приложени</w:t>
      </w:r>
      <w:r w:rsidR="006C51A5" w:rsidRPr="00E157EA">
        <w:rPr>
          <w:rFonts w:ascii="Times New Roman" w:hAnsi="Times New Roman" w:cs="Times New Roman"/>
          <w:sz w:val="28"/>
          <w:szCs w:val="28"/>
        </w:rPr>
        <w:t>я № 1</w:t>
      </w:r>
      <w:r w:rsidRPr="00E157EA">
        <w:rPr>
          <w:rFonts w:ascii="Times New Roman" w:hAnsi="Times New Roman" w:cs="Times New Roman"/>
          <w:sz w:val="28"/>
          <w:szCs w:val="28"/>
        </w:rPr>
        <w:t xml:space="preserve"> к настоящему регламенту.</w:t>
      </w:r>
    </w:p>
    <w:p w:rsidR="00792932" w:rsidRPr="00E157EA" w:rsidRDefault="00792932" w:rsidP="00812C46">
      <w:pPr>
        <w:pStyle w:val="ConsPlusNormal"/>
        <w:spacing w:before="220"/>
        <w:ind w:firstLine="851"/>
        <w:contextualSpacing/>
        <w:rPr>
          <w:rFonts w:ascii="Times New Roman" w:eastAsia="Times New Roman" w:hAnsi="Times New Roman"/>
          <w:sz w:val="28"/>
          <w:szCs w:val="28"/>
        </w:rPr>
      </w:pPr>
      <w:r w:rsidRPr="00E157EA">
        <w:rPr>
          <w:rFonts w:ascii="Times New Roman" w:eastAsia="Times New Roman" w:hAnsi="Times New Roman"/>
          <w:sz w:val="28"/>
          <w:szCs w:val="28"/>
        </w:rPr>
        <w:t>Формы заявлений приведены в приложени</w:t>
      </w:r>
      <w:r w:rsidR="00812C46" w:rsidRPr="00E157EA">
        <w:rPr>
          <w:rFonts w:ascii="Times New Roman" w:eastAsia="Times New Roman" w:hAnsi="Times New Roman"/>
          <w:sz w:val="28"/>
          <w:szCs w:val="28"/>
        </w:rPr>
        <w:t>ях</w:t>
      </w:r>
      <w:r w:rsidRPr="00E157EA">
        <w:rPr>
          <w:rFonts w:ascii="Times New Roman" w:eastAsia="Times New Roman" w:hAnsi="Times New Roman"/>
          <w:sz w:val="28"/>
          <w:szCs w:val="28"/>
        </w:rPr>
        <w:t xml:space="preserve"> к настоящему регламенту.</w:t>
      </w:r>
    </w:p>
    <w:p w:rsidR="00A56CB4" w:rsidRPr="00E157EA" w:rsidRDefault="00A56CB4" w:rsidP="00A56CB4">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Заявитель не позднее 3 рабочих дней со дня получения соответствующего запроса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дополнительно представляет:</w:t>
      </w:r>
    </w:p>
    <w:p w:rsidR="00A56CB4" w:rsidRPr="00E157EA" w:rsidRDefault="00A56CB4" w:rsidP="00A56CB4">
      <w:pPr>
        <w:pStyle w:val="ConsPlusNormal"/>
        <w:spacing w:before="220"/>
        <w:ind w:firstLine="851"/>
        <w:contextualSpacing/>
        <w:rPr>
          <w:rFonts w:ascii="Times New Roman" w:eastAsia="Times New Roman" w:hAnsi="Times New Roman"/>
          <w:sz w:val="28"/>
          <w:szCs w:val="28"/>
        </w:rPr>
      </w:pPr>
      <w:r w:rsidRPr="00E157EA">
        <w:rPr>
          <w:rFonts w:ascii="Times New Roman" w:eastAsia="Times New Roman" w:hAnsi="Times New Roman"/>
          <w:sz w:val="28"/>
          <w:szCs w:val="28"/>
        </w:rPr>
        <w:t xml:space="preserve">1) расчеты конструктивных и технологических решений, используемых в проектной документации, материалов инженерных изысканий, а также сведений, указанных в абзацах одиннадцатом - </w:t>
      </w:r>
      <w:r w:rsidR="00207006" w:rsidRPr="00E157EA">
        <w:rPr>
          <w:rFonts w:ascii="Times New Roman" w:eastAsia="Times New Roman" w:hAnsi="Times New Roman"/>
          <w:sz w:val="28"/>
          <w:szCs w:val="28"/>
        </w:rPr>
        <w:t>шестнадцатом</w:t>
      </w:r>
      <w:r w:rsidRPr="00E157EA">
        <w:rPr>
          <w:rFonts w:ascii="Times New Roman" w:eastAsia="Times New Roman" w:hAnsi="Times New Roman"/>
          <w:sz w:val="28"/>
          <w:szCs w:val="28"/>
        </w:rPr>
        <w:t xml:space="preserve"> подпункта «а» пункта 13 Положения;</w:t>
      </w:r>
    </w:p>
    <w:p w:rsidR="00A56CB4" w:rsidRPr="00E157EA" w:rsidRDefault="00A56CB4" w:rsidP="00A56CB4">
      <w:pPr>
        <w:pStyle w:val="ConsPlusNormal"/>
        <w:spacing w:before="220"/>
        <w:ind w:firstLine="851"/>
        <w:contextualSpacing/>
        <w:rPr>
          <w:rFonts w:ascii="Times New Roman" w:eastAsia="Times New Roman" w:hAnsi="Times New Roman"/>
          <w:sz w:val="28"/>
          <w:szCs w:val="28"/>
        </w:rPr>
      </w:pPr>
      <w:r w:rsidRPr="00E157EA">
        <w:rPr>
          <w:rFonts w:ascii="Times New Roman" w:eastAsia="Times New Roman" w:hAnsi="Times New Roman"/>
          <w:sz w:val="28"/>
          <w:szCs w:val="28"/>
        </w:rPr>
        <w:t>2) 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 дополнительные расчетные обоснования включенных в сметную стоимость затрат, для расчета которых не установлены сметные нормы, либо конструктивные, технологические и другие решения, предусмотренные проектной документацией, а также материалы инженерных изысканий, подтверждающие необходимость выполнения работ, расходы на которые включены в сметную стоимость;</w:t>
      </w:r>
    </w:p>
    <w:p w:rsidR="00A56CB4" w:rsidRPr="00E157EA" w:rsidRDefault="00A56CB4" w:rsidP="00A56CB4">
      <w:pPr>
        <w:pStyle w:val="ConsPlusNormal"/>
        <w:spacing w:before="220"/>
        <w:ind w:firstLine="851"/>
        <w:contextualSpacing/>
        <w:rPr>
          <w:rFonts w:ascii="Times New Roman" w:eastAsia="Times New Roman" w:hAnsi="Times New Roman"/>
          <w:sz w:val="28"/>
          <w:szCs w:val="28"/>
        </w:rPr>
      </w:pPr>
      <w:r w:rsidRPr="00E157EA">
        <w:rPr>
          <w:rFonts w:ascii="Times New Roman" w:eastAsia="Times New Roman" w:hAnsi="Times New Roman"/>
          <w:sz w:val="28"/>
          <w:szCs w:val="28"/>
        </w:rPr>
        <w:t>3) 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частью 3.10 статьи 49 Градостроительного кодекса Российской Федерации, в целях оценки совместимости внесенных изменений с проектной документацией, в отношении которой была ранее проведена государственная экспертиза - материалы проектной документации в электронной форме, в которые изменения не вносились.</w:t>
      </w:r>
    </w:p>
    <w:p w:rsidR="00792932" w:rsidRPr="00E157EA" w:rsidRDefault="00792932" w:rsidP="00812C46">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2.12. Исчерпывающий перечень оснований для отказа в приеме </w:t>
      </w:r>
      <w:r w:rsidR="00132D29" w:rsidRPr="00E157EA">
        <w:rPr>
          <w:rFonts w:ascii="Times New Roman" w:eastAsia="Times New Roman" w:hAnsi="Times New Roman"/>
          <w:sz w:val="28"/>
          <w:szCs w:val="28"/>
        </w:rPr>
        <w:t xml:space="preserve">или оставления без рассмотрения </w:t>
      </w:r>
      <w:r w:rsidRPr="00E157EA">
        <w:rPr>
          <w:rFonts w:ascii="Times New Roman" w:eastAsia="Times New Roman" w:hAnsi="Times New Roman"/>
          <w:sz w:val="28"/>
          <w:szCs w:val="28"/>
        </w:rPr>
        <w:t xml:space="preserve">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r w:rsidRPr="00E157EA">
        <w:rPr>
          <w:rFonts w:ascii="Times New Roman" w:eastAsia="Times New Roman" w:hAnsi="Times New Roman"/>
          <w:sz w:val="28"/>
          <w:szCs w:val="28"/>
        </w:rPr>
        <w:lastRenderedPageBreak/>
        <w:t>в предоставлении государственной услуги.</w:t>
      </w:r>
    </w:p>
    <w:p w:rsidR="007B2FE3" w:rsidRPr="00E157EA" w:rsidRDefault="007B2FE3" w:rsidP="007B2FE3">
      <w:pPr>
        <w:pStyle w:val="ConsPlusNormal"/>
        <w:spacing w:before="220"/>
        <w:ind w:firstLine="851"/>
        <w:rPr>
          <w:rFonts w:ascii="Times New Roman" w:hAnsi="Times New Roman"/>
          <w:bCs/>
          <w:sz w:val="28"/>
          <w:szCs w:val="28"/>
        </w:rPr>
      </w:pPr>
      <w:r w:rsidRPr="00E157EA">
        <w:rPr>
          <w:rFonts w:ascii="Times New Roman" w:hAnsi="Times New Roman"/>
          <w:bCs/>
          <w:sz w:val="28"/>
          <w:szCs w:val="28"/>
        </w:rPr>
        <w:t xml:space="preserve">2.12.1. </w:t>
      </w:r>
      <w:r w:rsidRPr="00E157EA">
        <w:rPr>
          <w:rFonts w:ascii="Times New Roman" w:eastAsia="Times New Roman" w:hAnsi="Times New Roman"/>
          <w:sz w:val="28"/>
          <w:szCs w:val="28"/>
        </w:rPr>
        <w:t>Основания</w:t>
      </w:r>
      <w:r w:rsidRPr="00E157EA">
        <w:rPr>
          <w:rFonts w:ascii="Times New Roman" w:hAnsi="Times New Roman"/>
          <w:bCs/>
          <w:sz w:val="28"/>
          <w:szCs w:val="28"/>
        </w:rPr>
        <w:t xml:space="preserve"> для отказа в принятии проектной документации и(или) результатов инженерных изысканий, представленных на государственную экспертизу проектной документации и результатов инженерных изысканий:</w:t>
      </w:r>
    </w:p>
    <w:p w:rsidR="007B2FE3" w:rsidRPr="00E157EA" w:rsidRDefault="007B2FE3" w:rsidP="007B2FE3">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1) отсутствие в проектной документации разделов, которые подлежат включению в состав такой документации в соответствии с требованиями, установленными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года № 87 «О составе разделов проектной документации к требованиях к их содержанию»;</w:t>
      </w:r>
    </w:p>
    <w:p w:rsidR="007B2FE3" w:rsidRPr="00E157EA" w:rsidRDefault="007B2FE3" w:rsidP="007B2FE3">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2) несоответствие разделов проектной документации требованиям к содержанию разделов проектной документации, установленным в соответствии с частью 13 статьи 48 Градостроительного кодекса Российской Федерации;</w:t>
      </w:r>
    </w:p>
    <w:p w:rsidR="007B2FE3" w:rsidRPr="00E157EA" w:rsidRDefault="007B2FE3" w:rsidP="007B2FE3">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3) 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w:t>
      </w:r>
    </w:p>
    <w:p w:rsidR="007B2FE3" w:rsidRPr="00E157EA" w:rsidRDefault="007B2FE3" w:rsidP="007B2FE3">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 xml:space="preserve">4) представление не всех документов, </w:t>
      </w:r>
      <w:r w:rsidR="006C4243" w:rsidRPr="00E157EA">
        <w:rPr>
          <w:rFonts w:ascii="Times New Roman" w:hAnsi="Times New Roman" w:cs="Times New Roman"/>
          <w:sz w:val="28"/>
          <w:szCs w:val="28"/>
        </w:rPr>
        <w:t xml:space="preserve">подлежащих представлению заявителем согласно Таблице № 2 </w:t>
      </w:r>
      <w:r w:rsidR="006C51A5" w:rsidRPr="00E157EA">
        <w:rPr>
          <w:rFonts w:ascii="Times New Roman" w:hAnsi="Times New Roman" w:cs="Times New Roman"/>
          <w:sz w:val="28"/>
          <w:szCs w:val="28"/>
        </w:rPr>
        <w:t xml:space="preserve">приложения № 1 </w:t>
      </w:r>
      <w:r w:rsidR="006C4243" w:rsidRPr="00E157EA">
        <w:rPr>
          <w:rFonts w:ascii="Times New Roman" w:hAnsi="Times New Roman" w:cs="Times New Roman"/>
          <w:sz w:val="28"/>
          <w:szCs w:val="28"/>
        </w:rPr>
        <w:t>к настоящему регламенту</w:t>
      </w:r>
      <w:r w:rsidR="006C4243" w:rsidRPr="00E157EA">
        <w:rPr>
          <w:rFonts w:ascii="Times New Roman" w:hAnsi="Times New Roman" w:cs="Times New Roman"/>
          <w:bCs/>
          <w:sz w:val="28"/>
          <w:szCs w:val="28"/>
        </w:rPr>
        <w:t>,</w:t>
      </w:r>
      <w:r w:rsidRPr="00E157EA">
        <w:rPr>
          <w:rFonts w:ascii="Times New Roman" w:hAnsi="Times New Roman" w:cs="Times New Roman"/>
          <w:bCs/>
          <w:sz w:val="28"/>
          <w:szCs w:val="28"/>
        </w:rPr>
        <w:t xml:space="preserve">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частью 6 статьи 47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после государственной экспертизы результатов инженерных изысканий);</w:t>
      </w:r>
    </w:p>
    <w:p w:rsidR="007B2FE3" w:rsidRPr="00E157EA" w:rsidRDefault="007B2FE3" w:rsidP="007B2FE3">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5) подготовка проектной документации, представленной на государственную экспертизу, лицом, которое не соответствует требованиям, указанным в частях 4 и 5 статьи 48 Градостроительного кодекса Российской Федерации;</w:t>
      </w:r>
    </w:p>
    <w:p w:rsidR="007B2FE3" w:rsidRPr="00E157EA" w:rsidRDefault="007B2FE3" w:rsidP="007B2FE3">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6) выполнение инженерных изысканий, результаты которых направлены на государственную экспертизу, лицом, которое не соответствует требованиям, указанным в частях 2 и 3 статьи 47 Градостроительного кодекса Российской Федерации;</w:t>
      </w:r>
    </w:p>
    <w:p w:rsidR="007B2FE3" w:rsidRPr="00E157EA" w:rsidRDefault="007B2FE3" w:rsidP="007B2FE3">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7) государственная экспертиза должна осуществляться иной организацией по проведению государственной экспертизы.</w:t>
      </w:r>
    </w:p>
    <w:p w:rsidR="00A56CB4" w:rsidRPr="00E157EA" w:rsidRDefault="00A56CB4" w:rsidP="00A56CB4">
      <w:pPr>
        <w:pStyle w:val="ConsPlusNormal"/>
        <w:spacing w:before="220"/>
        <w:ind w:firstLine="851"/>
        <w:rPr>
          <w:rFonts w:ascii="Times New Roman" w:hAnsi="Times New Roman"/>
          <w:bCs/>
          <w:sz w:val="28"/>
          <w:szCs w:val="28"/>
        </w:rPr>
      </w:pPr>
      <w:r w:rsidRPr="00E157EA">
        <w:rPr>
          <w:rFonts w:ascii="Times New Roman" w:hAnsi="Times New Roman"/>
          <w:bCs/>
          <w:sz w:val="28"/>
          <w:szCs w:val="28"/>
        </w:rPr>
        <w:t>2.12.2. Основаниями для отказа в принятии документов, представленных для проведения оценки соответствия в рамках экспертного сопровождения, являются:</w:t>
      </w:r>
    </w:p>
    <w:p w:rsidR="00A56CB4" w:rsidRPr="00E157EA" w:rsidRDefault="00A56CB4" w:rsidP="00A56CB4">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1) представление не всех документов,</w:t>
      </w:r>
      <w:r w:rsidR="00B96934" w:rsidRPr="00E157EA">
        <w:rPr>
          <w:rFonts w:ascii="Times New Roman" w:hAnsi="Times New Roman" w:cs="Times New Roman"/>
          <w:bCs/>
          <w:sz w:val="28"/>
          <w:szCs w:val="28"/>
        </w:rPr>
        <w:t xml:space="preserve"> </w:t>
      </w:r>
      <w:r w:rsidR="00B96934" w:rsidRPr="00E157EA">
        <w:rPr>
          <w:rFonts w:ascii="Times New Roman" w:hAnsi="Times New Roman" w:cs="Times New Roman"/>
          <w:sz w:val="28"/>
          <w:szCs w:val="28"/>
        </w:rPr>
        <w:t xml:space="preserve">подлежащих представлению заявителем согласно Таблице № 2 </w:t>
      </w:r>
      <w:r w:rsidR="006C51A5" w:rsidRPr="00E157EA">
        <w:rPr>
          <w:rFonts w:ascii="Times New Roman" w:hAnsi="Times New Roman" w:cs="Times New Roman"/>
          <w:sz w:val="28"/>
          <w:szCs w:val="28"/>
        </w:rPr>
        <w:t xml:space="preserve">приложения № 1 </w:t>
      </w:r>
      <w:r w:rsidR="00B96934" w:rsidRPr="00E157EA">
        <w:rPr>
          <w:rFonts w:ascii="Times New Roman" w:hAnsi="Times New Roman" w:cs="Times New Roman"/>
          <w:sz w:val="28"/>
          <w:szCs w:val="28"/>
        </w:rPr>
        <w:t>к настоящему регламенту</w:t>
      </w:r>
      <w:r w:rsidR="00B96934" w:rsidRPr="00E157EA">
        <w:rPr>
          <w:rFonts w:ascii="Times New Roman" w:hAnsi="Times New Roman" w:cs="Times New Roman"/>
          <w:bCs/>
          <w:sz w:val="28"/>
          <w:szCs w:val="28"/>
        </w:rPr>
        <w:t>,</w:t>
      </w:r>
      <w:r w:rsidRPr="00E157EA">
        <w:rPr>
          <w:rFonts w:ascii="Times New Roman" w:hAnsi="Times New Roman" w:cs="Times New Roman"/>
          <w:bCs/>
          <w:sz w:val="28"/>
          <w:szCs w:val="28"/>
        </w:rPr>
        <w:t xml:space="preserve"> необходимых для проведения экспертного сопровождения;</w:t>
      </w:r>
    </w:p>
    <w:p w:rsidR="00220142" w:rsidRPr="00E157EA" w:rsidRDefault="00A56CB4" w:rsidP="00A56CB4">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 xml:space="preserve">2) представление документов с нарушением требований, утвержденных </w:t>
      </w:r>
      <w:r w:rsidR="00220142" w:rsidRPr="00E157EA">
        <w:rPr>
          <w:rFonts w:ascii="Times New Roman" w:hAnsi="Times New Roman" w:cs="Times New Roman"/>
          <w:bCs/>
          <w:sz w:val="28"/>
          <w:szCs w:val="28"/>
        </w:rPr>
        <w:t xml:space="preserve">приказом </w:t>
      </w:r>
      <w:r w:rsidRPr="00E157EA">
        <w:rPr>
          <w:rFonts w:ascii="Times New Roman" w:hAnsi="Times New Roman" w:cs="Times New Roman"/>
          <w:bCs/>
          <w:sz w:val="28"/>
          <w:szCs w:val="28"/>
        </w:rPr>
        <w:t>Министерств</w:t>
      </w:r>
      <w:r w:rsidR="00220142" w:rsidRPr="00E157EA">
        <w:rPr>
          <w:rFonts w:ascii="Times New Roman" w:hAnsi="Times New Roman" w:cs="Times New Roman"/>
          <w:bCs/>
          <w:sz w:val="28"/>
          <w:szCs w:val="28"/>
        </w:rPr>
        <w:t xml:space="preserve">а </w:t>
      </w:r>
      <w:r w:rsidRPr="00E157EA">
        <w:rPr>
          <w:rFonts w:ascii="Times New Roman" w:hAnsi="Times New Roman" w:cs="Times New Roman"/>
          <w:bCs/>
          <w:sz w:val="28"/>
          <w:szCs w:val="28"/>
        </w:rPr>
        <w:t xml:space="preserve">строительства и жилищно-коммунального хозяйства </w:t>
      </w:r>
      <w:r w:rsidRPr="00E157EA">
        <w:rPr>
          <w:rFonts w:ascii="Times New Roman" w:hAnsi="Times New Roman" w:cs="Times New Roman"/>
          <w:bCs/>
          <w:sz w:val="28"/>
          <w:szCs w:val="28"/>
        </w:rPr>
        <w:lastRenderedPageBreak/>
        <w:t>Российской Федерации</w:t>
      </w:r>
      <w:r w:rsidR="00220142" w:rsidRPr="00E157EA">
        <w:rPr>
          <w:rFonts w:ascii="Times New Roman" w:hAnsi="Times New Roman" w:cs="Times New Roman"/>
          <w:bCs/>
          <w:sz w:val="28"/>
          <w:szCs w:val="28"/>
        </w:rPr>
        <w:t xml:space="preserve"> от 12 мая 2017 года № 783/пр</w:t>
      </w:r>
      <w:r w:rsidR="00132D29" w:rsidRPr="00E157EA">
        <w:rPr>
          <w:rFonts w:ascii="Times New Roman" w:hAnsi="Times New Roman" w:cs="Times New Roman"/>
          <w:bCs/>
          <w:sz w:val="28"/>
          <w:szCs w:val="28"/>
        </w:rPr>
        <w:t xml:space="preserve"> (далее – приказ Минстроя России № 783/пр)</w:t>
      </w:r>
      <w:r w:rsidR="00220142" w:rsidRPr="00E157EA">
        <w:rPr>
          <w:rFonts w:ascii="Times New Roman" w:hAnsi="Times New Roman" w:cs="Times New Roman"/>
          <w:bCs/>
          <w:sz w:val="28"/>
          <w:szCs w:val="28"/>
        </w:rPr>
        <w:t>;</w:t>
      </w:r>
    </w:p>
    <w:p w:rsidR="007B2FE3" w:rsidRPr="00E157EA" w:rsidRDefault="00A56CB4" w:rsidP="00A56CB4">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3) нахождение на дату представления документов</w:t>
      </w:r>
      <w:r w:rsidR="00220142" w:rsidRPr="00E157EA">
        <w:rPr>
          <w:rFonts w:ascii="Times New Roman" w:hAnsi="Times New Roman" w:cs="Times New Roman"/>
          <w:bCs/>
          <w:sz w:val="28"/>
          <w:szCs w:val="28"/>
        </w:rPr>
        <w:t>, необходимых для проведения экспертного сопровождения</w:t>
      </w:r>
      <w:r w:rsidRPr="00E157EA">
        <w:rPr>
          <w:rFonts w:ascii="Times New Roman" w:hAnsi="Times New Roman" w:cs="Times New Roman"/>
          <w:bCs/>
          <w:sz w:val="28"/>
          <w:szCs w:val="28"/>
        </w:rPr>
        <w:t xml:space="preserve">, на рассмотрении в </w:t>
      </w:r>
      <w:r w:rsidR="00DE4556" w:rsidRPr="00E157EA">
        <w:rPr>
          <w:rFonts w:ascii="Times New Roman" w:hAnsi="Times New Roman" w:cs="Times New Roman"/>
          <w:bCs/>
          <w:sz w:val="28"/>
          <w:szCs w:val="28"/>
        </w:rPr>
        <w:t>ГАУ </w:t>
      </w:r>
      <w:r w:rsidR="000A6670" w:rsidRPr="00E157EA">
        <w:rPr>
          <w:rFonts w:ascii="Times New Roman" w:hAnsi="Times New Roman" w:cs="Times New Roman"/>
          <w:bCs/>
          <w:sz w:val="28"/>
          <w:szCs w:val="28"/>
        </w:rPr>
        <w:t>»Леноблгосэкспертиза»</w:t>
      </w:r>
      <w:r w:rsidRPr="00E157EA">
        <w:rPr>
          <w:rFonts w:ascii="Times New Roman" w:hAnsi="Times New Roman" w:cs="Times New Roman"/>
          <w:bCs/>
          <w:sz w:val="28"/>
          <w:szCs w:val="28"/>
        </w:rPr>
        <w:t xml:space="preserve">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r w:rsidR="00DE4556" w:rsidRPr="00E157EA">
        <w:rPr>
          <w:rFonts w:ascii="Times New Roman" w:hAnsi="Times New Roman" w:cs="Times New Roman"/>
          <w:bCs/>
          <w:sz w:val="28"/>
          <w:szCs w:val="28"/>
        </w:rPr>
        <w:t>.</w:t>
      </w:r>
    </w:p>
    <w:p w:rsidR="00DE4556" w:rsidRPr="00E157EA" w:rsidRDefault="00DE4556" w:rsidP="00132D29">
      <w:pPr>
        <w:pStyle w:val="ConsPlusNormal"/>
        <w:spacing w:before="220"/>
        <w:ind w:firstLine="851"/>
        <w:rPr>
          <w:rFonts w:ascii="Times New Roman" w:hAnsi="Times New Roman"/>
          <w:bCs/>
          <w:sz w:val="28"/>
          <w:szCs w:val="28"/>
        </w:rPr>
      </w:pPr>
      <w:r w:rsidRPr="00E157EA">
        <w:rPr>
          <w:rFonts w:ascii="Times New Roman" w:hAnsi="Times New Roman"/>
          <w:bCs/>
          <w:sz w:val="28"/>
          <w:szCs w:val="28"/>
        </w:rPr>
        <w:t xml:space="preserve">2.12.3. </w:t>
      </w:r>
      <w:r w:rsidR="00132D29" w:rsidRPr="00E157EA">
        <w:rPr>
          <w:rFonts w:ascii="Times New Roman" w:hAnsi="Times New Roman"/>
          <w:bCs/>
          <w:sz w:val="28"/>
          <w:szCs w:val="28"/>
        </w:rPr>
        <w:t xml:space="preserve">Основанием </w:t>
      </w:r>
      <w:r w:rsidRPr="00E157EA">
        <w:rPr>
          <w:rFonts w:ascii="Times New Roman" w:hAnsi="Times New Roman"/>
          <w:bCs/>
          <w:sz w:val="28"/>
          <w:szCs w:val="28"/>
        </w:rPr>
        <w:t>для оставления без рассмотрения документов, представленных для проведения государственной экспертизы проектной документации и результатов инженерных изысканий</w:t>
      </w:r>
      <w:r w:rsidR="00132D29" w:rsidRPr="00E157EA">
        <w:rPr>
          <w:rFonts w:ascii="Times New Roman" w:hAnsi="Times New Roman"/>
          <w:bCs/>
          <w:sz w:val="28"/>
          <w:szCs w:val="28"/>
        </w:rPr>
        <w:t xml:space="preserve">, является представление документов не в электронной форме или представление документов </w:t>
      </w:r>
      <w:r w:rsidR="00543943" w:rsidRPr="00E157EA">
        <w:rPr>
          <w:rFonts w:ascii="Times New Roman" w:hAnsi="Times New Roman"/>
          <w:bCs/>
          <w:sz w:val="28"/>
          <w:szCs w:val="28"/>
        </w:rPr>
        <w:t xml:space="preserve">в электронной форме </w:t>
      </w:r>
      <w:r w:rsidRPr="00E157EA">
        <w:rPr>
          <w:rFonts w:ascii="Times New Roman" w:hAnsi="Times New Roman"/>
          <w:bCs/>
          <w:sz w:val="28"/>
          <w:szCs w:val="28"/>
        </w:rPr>
        <w:t xml:space="preserve">с нарушением требований, установленных </w:t>
      </w:r>
      <w:r w:rsidR="00132D29" w:rsidRPr="00E157EA">
        <w:rPr>
          <w:rFonts w:ascii="Times New Roman" w:hAnsi="Times New Roman"/>
          <w:bCs/>
          <w:sz w:val="28"/>
          <w:szCs w:val="28"/>
        </w:rPr>
        <w:t>приказом Минстроя России № 783/пр</w:t>
      </w:r>
      <w:r w:rsidRPr="00E157EA">
        <w:rPr>
          <w:rFonts w:ascii="Times New Roman" w:hAnsi="Times New Roman"/>
          <w:bCs/>
          <w:sz w:val="28"/>
          <w:szCs w:val="28"/>
        </w:rPr>
        <w:t>.</w:t>
      </w:r>
    </w:p>
    <w:p w:rsidR="00DE4556" w:rsidRPr="00E157EA" w:rsidRDefault="00DE4556" w:rsidP="00DE4556">
      <w:pPr>
        <w:pStyle w:val="ConsPlusNormal"/>
        <w:spacing w:before="220"/>
        <w:ind w:firstLine="851"/>
        <w:rPr>
          <w:rFonts w:ascii="Times New Roman" w:hAnsi="Times New Roman"/>
          <w:bCs/>
          <w:sz w:val="28"/>
          <w:szCs w:val="28"/>
        </w:rPr>
      </w:pPr>
      <w:r w:rsidRPr="00E157EA">
        <w:rPr>
          <w:rFonts w:ascii="Times New Roman" w:hAnsi="Times New Roman"/>
          <w:bCs/>
          <w:sz w:val="28"/>
          <w:szCs w:val="28"/>
        </w:rPr>
        <w:t>2.12.4. Решение об оставлении без рассмотрения заявления о проведении экспертного сопровождения принимается при наличии следующих оснований:</w:t>
      </w:r>
    </w:p>
    <w:p w:rsidR="00DE4556" w:rsidRPr="00E157EA" w:rsidRDefault="00DE4556" w:rsidP="00DE4556">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 xml:space="preserve">1) представлены не все документы, указанные в пункте </w:t>
      </w:r>
      <w:r w:rsidR="00933197" w:rsidRPr="00E157EA">
        <w:rPr>
          <w:rFonts w:ascii="Times New Roman" w:hAnsi="Times New Roman" w:cs="Times New Roman"/>
          <w:bCs/>
          <w:sz w:val="28"/>
          <w:szCs w:val="28"/>
        </w:rPr>
        <w:t>17(2) Положения</w:t>
      </w:r>
      <w:r w:rsidRPr="00E157EA">
        <w:rPr>
          <w:rFonts w:ascii="Times New Roman" w:hAnsi="Times New Roman" w:cs="Times New Roman"/>
          <w:bCs/>
          <w:sz w:val="28"/>
          <w:szCs w:val="28"/>
        </w:rPr>
        <w:t>;</w:t>
      </w:r>
    </w:p>
    <w:p w:rsidR="00DE4556" w:rsidRPr="00E157EA" w:rsidRDefault="00DE4556" w:rsidP="00DE4556">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2) заявление о проведении экспертного сопровождения представлено неуполномоченным лицом;</w:t>
      </w:r>
    </w:p>
    <w:p w:rsidR="00DE4556" w:rsidRPr="00E157EA" w:rsidRDefault="00DE4556" w:rsidP="00DE4556">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 xml:space="preserve">3) документы, указанные в пункте </w:t>
      </w:r>
      <w:r w:rsidR="00933197" w:rsidRPr="00E157EA">
        <w:rPr>
          <w:rFonts w:ascii="Times New Roman" w:hAnsi="Times New Roman" w:cs="Times New Roman"/>
          <w:bCs/>
          <w:sz w:val="28"/>
          <w:szCs w:val="28"/>
        </w:rPr>
        <w:t>17(2) Положения</w:t>
      </w:r>
      <w:r w:rsidRPr="00E157EA">
        <w:rPr>
          <w:rFonts w:ascii="Times New Roman" w:hAnsi="Times New Roman" w:cs="Times New Roman"/>
          <w:bCs/>
          <w:sz w:val="28"/>
          <w:szCs w:val="28"/>
        </w:rPr>
        <w:t xml:space="preserve">, представлены в </w:t>
      </w:r>
      <w:r w:rsidR="00933197" w:rsidRPr="00E157EA">
        <w:rPr>
          <w:rFonts w:ascii="Times New Roman" w:hAnsi="Times New Roman" w:cs="Times New Roman"/>
          <w:bCs/>
          <w:sz w:val="28"/>
          <w:szCs w:val="28"/>
        </w:rPr>
        <w:t>ГАУ </w:t>
      </w:r>
      <w:r w:rsidR="000A6670" w:rsidRPr="00E157EA">
        <w:rPr>
          <w:rFonts w:ascii="Times New Roman" w:hAnsi="Times New Roman" w:cs="Times New Roman"/>
          <w:bCs/>
          <w:sz w:val="28"/>
          <w:szCs w:val="28"/>
        </w:rPr>
        <w:t>»Леноблгосэкспертиза»</w:t>
      </w:r>
      <w:r w:rsidRPr="00E157EA">
        <w:rPr>
          <w:rFonts w:ascii="Times New Roman" w:hAnsi="Times New Roman" w:cs="Times New Roman"/>
          <w:bCs/>
          <w:sz w:val="28"/>
          <w:szCs w:val="28"/>
        </w:rPr>
        <w:t>, не уполномоченное в соответствии с пунктом 17</w:t>
      </w:r>
      <w:r w:rsidR="00933197" w:rsidRPr="00E157EA">
        <w:rPr>
          <w:rFonts w:ascii="Times New Roman" w:hAnsi="Times New Roman" w:cs="Times New Roman"/>
          <w:bCs/>
          <w:sz w:val="28"/>
          <w:szCs w:val="28"/>
        </w:rPr>
        <w:t>(</w:t>
      </w:r>
      <w:r w:rsidRPr="00E157EA">
        <w:rPr>
          <w:rFonts w:ascii="Times New Roman" w:hAnsi="Times New Roman" w:cs="Times New Roman"/>
          <w:bCs/>
          <w:sz w:val="28"/>
          <w:szCs w:val="28"/>
        </w:rPr>
        <w:t>2</w:t>
      </w:r>
      <w:r w:rsidR="00933197" w:rsidRPr="00E157EA">
        <w:rPr>
          <w:rFonts w:ascii="Times New Roman" w:hAnsi="Times New Roman" w:cs="Times New Roman"/>
          <w:bCs/>
          <w:sz w:val="28"/>
          <w:szCs w:val="28"/>
        </w:rPr>
        <w:t>)</w:t>
      </w:r>
      <w:r w:rsidRPr="00E157EA">
        <w:rPr>
          <w:rFonts w:ascii="Times New Roman" w:hAnsi="Times New Roman" w:cs="Times New Roman"/>
          <w:bCs/>
          <w:sz w:val="28"/>
          <w:szCs w:val="28"/>
        </w:rPr>
        <w:t xml:space="preserve"> Положения, на проведение государственной экспертизы в форме экспертного сопровождения.</w:t>
      </w:r>
    </w:p>
    <w:p w:rsidR="00DE4556" w:rsidRPr="00E157EA" w:rsidRDefault="00DE4556" w:rsidP="00DE4556">
      <w:pPr>
        <w:pStyle w:val="ConsPlusNormal"/>
        <w:spacing w:before="220"/>
        <w:ind w:firstLine="851"/>
        <w:rPr>
          <w:rFonts w:ascii="Times New Roman" w:hAnsi="Times New Roman"/>
          <w:bCs/>
          <w:sz w:val="28"/>
          <w:szCs w:val="28"/>
        </w:rPr>
      </w:pPr>
      <w:r w:rsidRPr="00E157EA">
        <w:rPr>
          <w:rFonts w:ascii="Times New Roman" w:hAnsi="Times New Roman"/>
          <w:bCs/>
          <w:sz w:val="28"/>
          <w:szCs w:val="28"/>
        </w:rPr>
        <w:t>2.12.5. Основаниями для отказа в выдаче заключения государственной экспертизы по результатам экспертного сопровождения являются:</w:t>
      </w:r>
    </w:p>
    <w:p w:rsidR="00DE4556" w:rsidRPr="00E157EA" w:rsidRDefault="00DE4556" w:rsidP="00DE4556">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1) представление не всех документов,</w:t>
      </w:r>
      <w:r w:rsidR="00423B7E" w:rsidRPr="00E157EA">
        <w:rPr>
          <w:rFonts w:ascii="Times New Roman" w:hAnsi="Times New Roman" w:cs="Times New Roman"/>
          <w:bCs/>
          <w:sz w:val="28"/>
          <w:szCs w:val="28"/>
        </w:rPr>
        <w:t xml:space="preserve"> </w:t>
      </w:r>
      <w:r w:rsidR="00423B7E" w:rsidRPr="00E157EA">
        <w:rPr>
          <w:rFonts w:ascii="Times New Roman" w:hAnsi="Times New Roman" w:cs="Times New Roman"/>
          <w:sz w:val="28"/>
          <w:szCs w:val="28"/>
        </w:rPr>
        <w:t xml:space="preserve">подлежащих представлению заявителем </w:t>
      </w:r>
      <w:r w:rsidR="006C4243" w:rsidRPr="00E157EA">
        <w:rPr>
          <w:rFonts w:ascii="Times New Roman" w:hAnsi="Times New Roman" w:cs="Times New Roman"/>
          <w:sz w:val="28"/>
          <w:szCs w:val="28"/>
        </w:rPr>
        <w:t xml:space="preserve">согласно </w:t>
      </w:r>
      <w:r w:rsidR="00423B7E" w:rsidRPr="00E157EA">
        <w:rPr>
          <w:rFonts w:ascii="Times New Roman" w:hAnsi="Times New Roman" w:cs="Times New Roman"/>
          <w:sz w:val="28"/>
          <w:szCs w:val="28"/>
        </w:rPr>
        <w:t>Таблиц</w:t>
      </w:r>
      <w:r w:rsidR="006C4243" w:rsidRPr="00E157EA">
        <w:rPr>
          <w:rFonts w:ascii="Times New Roman" w:hAnsi="Times New Roman" w:cs="Times New Roman"/>
          <w:sz w:val="28"/>
          <w:szCs w:val="28"/>
        </w:rPr>
        <w:t>е</w:t>
      </w:r>
      <w:r w:rsidR="00423B7E" w:rsidRPr="00E157EA">
        <w:rPr>
          <w:rFonts w:ascii="Times New Roman" w:hAnsi="Times New Roman" w:cs="Times New Roman"/>
          <w:sz w:val="28"/>
          <w:szCs w:val="28"/>
        </w:rPr>
        <w:t xml:space="preserve"> № 2</w:t>
      </w:r>
      <w:r w:rsidR="006C4243" w:rsidRPr="00E157EA">
        <w:rPr>
          <w:rFonts w:ascii="Times New Roman" w:hAnsi="Times New Roman" w:cs="Times New Roman"/>
          <w:sz w:val="28"/>
          <w:szCs w:val="28"/>
        </w:rPr>
        <w:t xml:space="preserve"> </w:t>
      </w:r>
      <w:r w:rsidR="006C51A5" w:rsidRPr="00E157EA">
        <w:rPr>
          <w:rFonts w:ascii="Times New Roman" w:hAnsi="Times New Roman" w:cs="Times New Roman"/>
          <w:sz w:val="28"/>
          <w:szCs w:val="28"/>
        </w:rPr>
        <w:t xml:space="preserve">приложения № 1 </w:t>
      </w:r>
      <w:r w:rsidR="006C4243" w:rsidRPr="00E157EA">
        <w:rPr>
          <w:rFonts w:ascii="Times New Roman" w:hAnsi="Times New Roman" w:cs="Times New Roman"/>
          <w:sz w:val="28"/>
          <w:szCs w:val="28"/>
        </w:rPr>
        <w:t>к настоящему регламенту</w:t>
      </w:r>
      <w:r w:rsidRPr="00E157EA">
        <w:rPr>
          <w:rFonts w:ascii="Times New Roman" w:hAnsi="Times New Roman" w:cs="Times New Roman"/>
          <w:bCs/>
          <w:sz w:val="28"/>
          <w:szCs w:val="28"/>
        </w:rPr>
        <w:t>, необходимых для выдачи заключения государственной экспертизы по результатам экспертного сопровождения;</w:t>
      </w:r>
    </w:p>
    <w:p w:rsidR="00DE4556" w:rsidRPr="00E157EA" w:rsidRDefault="00DE4556" w:rsidP="00DE4556">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2) представление заявления неуполномоченным лицом;</w:t>
      </w:r>
    </w:p>
    <w:p w:rsidR="00DE4556" w:rsidRPr="00E157EA" w:rsidRDefault="00DE4556" w:rsidP="00DE4556">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3) отсутствие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сопровождения;</w:t>
      </w:r>
    </w:p>
    <w:p w:rsidR="00DE4556" w:rsidRPr="00E157EA" w:rsidRDefault="00DE4556" w:rsidP="00DE4556">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4)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и(или) результатов инженерных изысканий, с учетом которых необходима выдача такого заключения;</w:t>
      </w:r>
    </w:p>
    <w:p w:rsidR="00DE4556" w:rsidRPr="00E157EA" w:rsidRDefault="00DE4556" w:rsidP="00DE4556">
      <w:pPr>
        <w:autoSpaceDE w:val="0"/>
        <w:autoSpaceDN w:val="0"/>
        <w:adjustRightInd w:val="0"/>
        <w:spacing w:after="0" w:line="240" w:lineRule="auto"/>
        <w:ind w:firstLine="851"/>
        <w:jc w:val="both"/>
        <w:rPr>
          <w:rFonts w:ascii="Times New Roman" w:hAnsi="Times New Roman" w:cs="Times New Roman"/>
          <w:bCs/>
          <w:sz w:val="28"/>
          <w:szCs w:val="28"/>
        </w:rPr>
      </w:pPr>
      <w:r w:rsidRPr="00E157EA">
        <w:rPr>
          <w:rFonts w:ascii="Times New Roman" w:hAnsi="Times New Roman" w:cs="Times New Roman"/>
          <w:bCs/>
          <w:sz w:val="28"/>
          <w:szCs w:val="28"/>
        </w:rPr>
        <w:t xml:space="preserve">5) нахождение на дату представления заявлений, указанных в подпунктах </w:t>
      </w:r>
      <w:r w:rsidR="00345677" w:rsidRPr="00E157EA">
        <w:rPr>
          <w:rFonts w:ascii="Times New Roman" w:hAnsi="Times New Roman" w:cs="Times New Roman"/>
          <w:bCs/>
          <w:sz w:val="28"/>
          <w:szCs w:val="28"/>
        </w:rPr>
        <w:t xml:space="preserve">«а» и «б» пункта </w:t>
      </w:r>
      <w:r w:rsidRPr="00E157EA">
        <w:rPr>
          <w:rFonts w:ascii="Times New Roman" w:hAnsi="Times New Roman" w:cs="Times New Roman"/>
          <w:bCs/>
          <w:sz w:val="28"/>
          <w:szCs w:val="28"/>
        </w:rPr>
        <w:t>1</w:t>
      </w:r>
      <w:r w:rsidR="00345677" w:rsidRPr="00E157EA">
        <w:rPr>
          <w:rFonts w:ascii="Times New Roman" w:hAnsi="Times New Roman" w:cs="Times New Roman"/>
          <w:bCs/>
          <w:sz w:val="28"/>
          <w:szCs w:val="28"/>
        </w:rPr>
        <w:t>7(4) Положения</w:t>
      </w:r>
      <w:r w:rsidRPr="00E157EA">
        <w:rPr>
          <w:rFonts w:ascii="Times New Roman" w:hAnsi="Times New Roman" w:cs="Times New Roman"/>
          <w:bCs/>
          <w:sz w:val="28"/>
          <w:szCs w:val="28"/>
        </w:rPr>
        <w:t xml:space="preserve">, на рассмотрении в </w:t>
      </w:r>
      <w:r w:rsidR="00345677" w:rsidRPr="00E157EA">
        <w:rPr>
          <w:rFonts w:ascii="Times New Roman" w:hAnsi="Times New Roman" w:cs="Times New Roman"/>
          <w:bCs/>
          <w:sz w:val="28"/>
          <w:szCs w:val="28"/>
        </w:rPr>
        <w:t>ГАУ </w:t>
      </w:r>
      <w:r w:rsidR="000A6670" w:rsidRPr="00E157EA">
        <w:rPr>
          <w:rFonts w:ascii="Times New Roman" w:hAnsi="Times New Roman" w:cs="Times New Roman"/>
          <w:bCs/>
          <w:sz w:val="28"/>
          <w:szCs w:val="28"/>
        </w:rPr>
        <w:t>»Леноблгосэкспертиза»</w:t>
      </w:r>
      <w:r w:rsidRPr="00E157EA">
        <w:rPr>
          <w:rFonts w:ascii="Times New Roman" w:hAnsi="Times New Roman" w:cs="Times New Roman"/>
          <w:bCs/>
          <w:sz w:val="28"/>
          <w:szCs w:val="28"/>
        </w:rPr>
        <w:t xml:space="preserve">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w:t>
      </w:r>
      <w:r w:rsidRPr="00E157EA">
        <w:rPr>
          <w:rFonts w:ascii="Times New Roman" w:hAnsi="Times New Roman" w:cs="Times New Roman"/>
          <w:bCs/>
          <w:sz w:val="28"/>
          <w:szCs w:val="28"/>
        </w:rPr>
        <w:lastRenderedPageBreak/>
        <w:t>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 об экспертном сопровождении.</w:t>
      </w:r>
    </w:p>
    <w:p w:rsidR="00A72F28" w:rsidRPr="00E157EA" w:rsidRDefault="00345677" w:rsidP="0010038E">
      <w:pPr>
        <w:pStyle w:val="ConsPlusNormal"/>
        <w:spacing w:before="220"/>
        <w:ind w:firstLine="851"/>
        <w:contextualSpacing/>
        <w:rPr>
          <w:rFonts w:ascii="Times New Roman" w:eastAsia="Times New Roman" w:hAnsi="Times New Roman"/>
          <w:sz w:val="28"/>
          <w:szCs w:val="28"/>
        </w:rPr>
      </w:pPr>
      <w:r w:rsidRPr="00E157EA">
        <w:rPr>
          <w:rFonts w:ascii="Times New Roman" w:eastAsia="Times New Roman" w:hAnsi="Times New Roman"/>
          <w:sz w:val="28"/>
          <w:szCs w:val="28"/>
        </w:rPr>
        <w:t xml:space="preserve">2.12.6. </w:t>
      </w:r>
      <w:r w:rsidR="00A72F28" w:rsidRPr="00E157EA">
        <w:rPr>
          <w:rFonts w:ascii="Times New Roman" w:eastAsia="Times New Roman" w:hAnsi="Times New Roman"/>
          <w:sz w:val="28"/>
          <w:szCs w:val="28"/>
        </w:rPr>
        <w:t xml:space="preserve">Основания для приостановления предоставления государственной услуги </w:t>
      </w:r>
      <w:r w:rsidR="00E55AED" w:rsidRPr="00E157EA">
        <w:rPr>
          <w:rFonts w:ascii="Times New Roman" w:eastAsia="Times New Roman" w:hAnsi="Times New Roman"/>
          <w:sz w:val="28"/>
          <w:szCs w:val="28"/>
        </w:rPr>
        <w:t xml:space="preserve">законодательством Российской Федерации </w:t>
      </w:r>
      <w:r w:rsidR="00A72F28" w:rsidRPr="00E157EA">
        <w:rPr>
          <w:rFonts w:ascii="Times New Roman" w:eastAsia="Times New Roman" w:hAnsi="Times New Roman"/>
          <w:sz w:val="28"/>
          <w:szCs w:val="28"/>
        </w:rPr>
        <w:t>не предусмотрены</w:t>
      </w:r>
      <w:r w:rsidRPr="00E157EA">
        <w:rPr>
          <w:rFonts w:ascii="Times New Roman" w:eastAsia="Times New Roman" w:hAnsi="Times New Roman"/>
          <w:sz w:val="28"/>
          <w:szCs w:val="28"/>
        </w:rPr>
        <w:t>.</w:t>
      </w:r>
    </w:p>
    <w:p w:rsidR="001D7232" w:rsidRPr="00E157EA" w:rsidRDefault="00345677" w:rsidP="00345677">
      <w:pPr>
        <w:pStyle w:val="ConsPlusNormal"/>
        <w:spacing w:before="220"/>
        <w:ind w:firstLine="851"/>
        <w:rPr>
          <w:rFonts w:ascii="Times New Roman" w:hAnsi="Times New Roman"/>
          <w:sz w:val="28"/>
          <w:szCs w:val="28"/>
        </w:rPr>
      </w:pPr>
      <w:r w:rsidRPr="00E157EA">
        <w:rPr>
          <w:rFonts w:ascii="Times New Roman" w:hAnsi="Times New Roman"/>
          <w:bCs/>
          <w:sz w:val="28"/>
          <w:szCs w:val="28"/>
        </w:rPr>
        <w:t xml:space="preserve">2.12.7. </w:t>
      </w:r>
      <w:r w:rsidR="001D7232" w:rsidRPr="00E157EA">
        <w:rPr>
          <w:rFonts w:ascii="Times New Roman" w:hAnsi="Times New Roman"/>
          <w:bCs/>
          <w:sz w:val="28"/>
          <w:szCs w:val="28"/>
        </w:rPr>
        <w:t>Основания</w:t>
      </w:r>
      <w:r w:rsidR="001D7232" w:rsidRPr="00E157EA">
        <w:rPr>
          <w:rFonts w:ascii="Times New Roman" w:eastAsia="Times New Roman" w:hAnsi="Times New Roman"/>
          <w:sz w:val="28"/>
          <w:szCs w:val="28"/>
        </w:rPr>
        <w:t xml:space="preserve"> для отказа в приеме заявления и документов, основания для отказа в предоставлении государственной услуги с учетом категории (признаков) заявителя приведены в </w:t>
      </w:r>
      <w:r w:rsidR="006C51A5" w:rsidRPr="00E157EA">
        <w:rPr>
          <w:rFonts w:ascii="Times New Roman" w:eastAsia="Times New Roman" w:hAnsi="Times New Roman"/>
          <w:sz w:val="28"/>
          <w:szCs w:val="28"/>
        </w:rPr>
        <w:t xml:space="preserve">Таблице № 3 </w:t>
      </w:r>
      <w:r w:rsidR="001D7232" w:rsidRPr="00E157EA">
        <w:rPr>
          <w:rFonts w:ascii="Times New Roman" w:eastAsia="Times New Roman" w:hAnsi="Times New Roman"/>
          <w:sz w:val="28"/>
          <w:szCs w:val="28"/>
        </w:rPr>
        <w:t>приложени</w:t>
      </w:r>
      <w:r w:rsidR="006C51A5" w:rsidRPr="00E157EA">
        <w:rPr>
          <w:rFonts w:ascii="Times New Roman" w:eastAsia="Times New Roman" w:hAnsi="Times New Roman"/>
          <w:sz w:val="28"/>
          <w:szCs w:val="28"/>
        </w:rPr>
        <w:t>я № 1</w:t>
      </w:r>
      <w:r w:rsidR="001D7232" w:rsidRPr="00E157EA">
        <w:rPr>
          <w:rFonts w:ascii="Times New Roman" w:eastAsia="Times New Roman" w:hAnsi="Times New Roman"/>
          <w:sz w:val="28"/>
          <w:szCs w:val="28"/>
        </w:rPr>
        <w:t xml:space="preserve"> к настоящему регламенту.</w:t>
      </w:r>
    </w:p>
    <w:p w:rsidR="001D7232" w:rsidRPr="00E157EA" w:rsidRDefault="001D7232" w:rsidP="00C71377">
      <w:pPr>
        <w:pStyle w:val="ConsPlusNormal"/>
        <w:contextualSpacing/>
        <w:rPr>
          <w:rFonts w:ascii="Times New Roman" w:hAnsi="Times New Roman"/>
          <w:sz w:val="28"/>
          <w:szCs w:val="28"/>
        </w:rPr>
      </w:pPr>
      <w:bookmarkStart w:id="2" w:name="P209"/>
      <w:bookmarkEnd w:id="2"/>
    </w:p>
    <w:p w:rsidR="001D7232" w:rsidRPr="00E157EA" w:rsidRDefault="001D7232" w:rsidP="009004F2">
      <w:pPr>
        <w:pStyle w:val="ConsPlusNormal"/>
        <w:jc w:val="center"/>
        <w:rPr>
          <w:rFonts w:ascii="Times New Roman" w:eastAsia="Times New Roman" w:hAnsi="Times New Roman"/>
          <w:b/>
          <w:sz w:val="28"/>
          <w:szCs w:val="28"/>
        </w:rPr>
      </w:pPr>
      <w:r w:rsidRPr="00E157EA">
        <w:rPr>
          <w:rFonts w:ascii="Times New Roman" w:eastAsia="Times New Roman" w:hAnsi="Times New Roman"/>
          <w:b/>
          <w:sz w:val="28"/>
          <w:szCs w:val="28"/>
        </w:rPr>
        <w:t>3. Состав, последовательность и сроки выполнения административных процедур.</w:t>
      </w:r>
    </w:p>
    <w:p w:rsidR="001D7232" w:rsidRPr="00E157EA" w:rsidRDefault="001D7232" w:rsidP="00054728">
      <w:pPr>
        <w:pStyle w:val="ConsPlusNormal"/>
        <w:spacing w:before="220"/>
        <w:ind w:firstLine="851"/>
        <w:rPr>
          <w:rFonts w:ascii="Times New Roman" w:eastAsia="Times New Roman" w:hAnsi="Times New Roman"/>
          <w:b/>
          <w:sz w:val="28"/>
          <w:szCs w:val="28"/>
        </w:rPr>
      </w:pPr>
      <w:r w:rsidRPr="00E157EA">
        <w:rPr>
          <w:rFonts w:ascii="Times New Roman" w:eastAsia="Times New Roman" w:hAnsi="Times New Roman"/>
          <w:b/>
          <w:sz w:val="28"/>
          <w:szCs w:val="28"/>
        </w:rPr>
        <w:t>3.1. Перечень осуществляемых при предоставлении государственной услуги административных процедур:</w:t>
      </w:r>
    </w:p>
    <w:p w:rsidR="001D7232" w:rsidRPr="00E157EA" w:rsidRDefault="00515070" w:rsidP="009004F2">
      <w:pPr>
        <w:pStyle w:val="ConsPlusNormal"/>
        <w:ind w:firstLine="851"/>
        <w:rPr>
          <w:rFonts w:ascii="Times New Roman" w:hAnsi="Times New Roman"/>
          <w:sz w:val="28"/>
          <w:szCs w:val="28"/>
        </w:rPr>
      </w:pPr>
      <w:r w:rsidRPr="00E157EA">
        <w:rPr>
          <w:rFonts w:ascii="Times New Roman" w:hAnsi="Times New Roman"/>
          <w:sz w:val="28"/>
          <w:szCs w:val="28"/>
        </w:rPr>
        <w:t>1</w:t>
      </w:r>
      <w:r w:rsidR="001D7232" w:rsidRPr="00E157EA">
        <w:rPr>
          <w:rFonts w:ascii="Times New Roman" w:hAnsi="Times New Roman"/>
          <w:sz w:val="28"/>
          <w:szCs w:val="28"/>
        </w:rPr>
        <w:t>) профилирование заявителя;</w:t>
      </w:r>
    </w:p>
    <w:p w:rsidR="001D7232" w:rsidRPr="00E157EA" w:rsidRDefault="00515070" w:rsidP="00CB186C">
      <w:pPr>
        <w:pStyle w:val="ConsPlusNormal"/>
        <w:ind w:firstLine="851"/>
        <w:rPr>
          <w:rFonts w:ascii="Times New Roman" w:hAnsi="Times New Roman"/>
          <w:sz w:val="28"/>
          <w:szCs w:val="28"/>
        </w:rPr>
      </w:pPr>
      <w:r w:rsidRPr="00E157EA">
        <w:rPr>
          <w:rFonts w:ascii="Times New Roman" w:hAnsi="Times New Roman"/>
          <w:sz w:val="28"/>
          <w:szCs w:val="28"/>
        </w:rPr>
        <w:t>2</w:t>
      </w:r>
      <w:r w:rsidR="001D7232" w:rsidRPr="00E157EA">
        <w:rPr>
          <w:rFonts w:ascii="Times New Roman" w:hAnsi="Times New Roman"/>
          <w:sz w:val="28"/>
          <w:szCs w:val="28"/>
        </w:rPr>
        <w:t xml:space="preserve">) </w:t>
      </w:r>
      <w:r w:rsidR="00CB186C" w:rsidRPr="00E157EA">
        <w:rPr>
          <w:rFonts w:ascii="Times New Roman" w:hAnsi="Times New Roman"/>
          <w:sz w:val="28"/>
          <w:szCs w:val="28"/>
        </w:rPr>
        <w:t>проведение государственной экспертизы проектной документации и(или) результатов инженерных изысканий (прием и регистрация заявления о проведении государственной экспертизы проектной документации и(или) результатов инженерных изысканий; проверка документов; проведение государственной экспертизы проектной документации и(или) результатов инженерных изысканий; выдача заключения по результатам государственной экспертизы проектной документации и(или) результатов инженерных изысканий)</w:t>
      </w:r>
      <w:r w:rsidR="001D7232" w:rsidRPr="00E157EA">
        <w:rPr>
          <w:rFonts w:ascii="Times New Roman" w:hAnsi="Times New Roman"/>
          <w:sz w:val="28"/>
          <w:szCs w:val="28"/>
        </w:rPr>
        <w:t>;</w:t>
      </w:r>
    </w:p>
    <w:p w:rsidR="00515070" w:rsidRPr="00E157EA" w:rsidRDefault="00515070" w:rsidP="00CB186C">
      <w:pPr>
        <w:pStyle w:val="ConsPlusNormal"/>
        <w:ind w:firstLine="851"/>
        <w:rPr>
          <w:rFonts w:ascii="Times New Roman" w:hAnsi="Times New Roman"/>
          <w:sz w:val="28"/>
          <w:szCs w:val="28"/>
        </w:rPr>
      </w:pPr>
      <w:r w:rsidRPr="00E157EA">
        <w:rPr>
          <w:rFonts w:ascii="Times New Roman" w:hAnsi="Times New Roman"/>
          <w:sz w:val="28"/>
          <w:szCs w:val="28"/>
        </w:rPr>
        <w:t>3)</w:t>
      </w:r>
      <w:r w:rsidR="00CB186C" w:rsidRPr="00E157EA">
        <w:rPr>
          <w:rFonts w:ascii="Times New Roman" w:hAnsi="Times New Roman"/>
          <w:sz w:val="28"/>
          <w:szCs w:val="28"/>
        </w:rPr>
        <w:t xml:space="preserve"> экспертное сопровождение (прием и регистрация заявления о проведении экспертного сопровождения; проверка заявления о проведении экспертного сопровождения; проверка документов, представленных на оценку соответствия в рамках экспертного сопровождения; проведение оценки соответствия в рамках экспертного сопровождения; выдача заключения по результатам оценки соответствия в рамках экспертного сопровождения; прием и регистрация заявления о выдаче заключения государственной экспертизы по результатам экспертного сопровождения; проверка документов; проведение государственной экспертизы по результатам экспертного сопровождения; выдача заключения государственной экспертизы по результатам экспертного сопровождения);</w:t>
      </w:r>
    </w:p>
    <w:p w:rsidR="001D7232" w:rsidRPr="00E157EA" w:rsidRDefault="00515070" w:rsidP="009004F2">
      <w:pPr>
        <w:pStyle w:val="ConsPlusNormal"/>
        <w:ind w:firstLine="851"/>
        <w:rPr>
          <w:rFonts w:ascii="Times New Roman" w:hAnsi="Times New Roman"/>
          <w:sz w:val="28"/>
          <w:szCs w:val="28"/>
        </w:rPr>
      </w:pPr>
      <w:r w:rsidRPr="00E157EA">
        <w:rPr>
          <w:rFonts w:ascii="Times New Roman" w:hAnsi="Times New Roman"/>
          <w:sz w:val="28"/>
          <w:szCs w:val="28"/>
        </w:rPr>
        <w:t>4</w:t>
      </w:r>
      <w:r w:rsidR="001D7232" w:rsidRPr="00E157EA">
        <w:rPr>
          <w:rFonts w:ascii="Times New Roman" w:hAnsi="Times New Roman"/>
          <w:sz w:val="28"/>
          <w:szCs w:val="28"/>
        </w:rPr>
        <w:t>)</w:t>
      </w:r>
      <w:r w:rsidR="001D7232" w:rsidRPr="00E157EA">
        <w:rPr>
          <w:rFonts w:ascii="Times New Roman" w:hAnsi="Times New Roman"/>
          <w:b/>
          <w:sz w:val="28"/>
          <w:szCs w:val="28"/>
        </w:rPr>
        <w:t xml:space="preserve"> </w:t>
      </w:r>
      <w:r w:rsidR="00CB186C" w:rsidRPr="00E157EA">
        <w:rPr>
          <w:rFonts w:ascii="Times New Roman" w:hAnsi="Times New Roman"/>
          <w:sz w:val="28"/>
          <w:szCs w:val="28"/>
        </w:rPr>
        <w:t>исправление допущенных опечаток и ошибок в выданных в результате предоставления государственной услуги документах</w:t>
      </w:r>
      <w:r w:rsidR="001D7232" w:rsidRPr="00E157EA">
        <w:rPr>
          <w:rFonts w:ascii="Times New Roman" w:hAnsi="Times New Roman"/>
          <w:sz w:val="28"/>
          <w:szCs w:val="28"/>
        </w:rPr>
        <w:t>;</w:t>
      </w:r>
    </w:p>
    <w:p w:rsidR="001D7232" w:rsidRPr="00E157EA" w:rsidRDefault="00515070" w:rsidP="009004F2">
      <w:pPr>
        <w:pStyle w:val="ConsPlusNormal"/>
        <w:ind w:firstLine="851"/>
        <w:rPr>
          <w:rFonts w:ascii="Times New Roman" w:hAnsi="Times New Roman"/>
          <w:sz w:val="28"/>
          <w:szCs w:val="28"/>
        </w:rPr>
      </w:pPr>
      <w:r w:rsidRPr="00E157EA">
        <w:rPr>
          <w:rFonts w:ascii="Times New Roman" w:hAnsi="Times New Roman"/>
          <w:sz w:val="28"/>
          <w:szCs w:val="28"/>
        </w:rPr>
        <w:t>5</w:t>
      </w:r>
      <w:r w:rsidR="001D7232" w:rsidRPr="00E157EA">
        <w:rPr>
          <w:rFonts w:ascii="Times New Roman" w:hAnsi="Times New Roman"/>
          <w:sz w:val="28"/>
          <w:szCs w:val="28"/>
        </w:rPr>
        <w:t xml:space="preserve">) </w:t>
      </w:r>
      <w:r w:rsidR="007170A7" w:rsidRPr="00E157EA">
        <w:rPr>
          <w:rFonts w:ascii="Times New Roman" w:hAnsi="Times New Roman"/>
          <w:sz w:val="28"/>
          <w:szCs w:val="28"/>
        </w:rPr>
        <w:t>особенности выполнения административных процедур в электронной форме посредством ЕЦПЭ</w:t>
      </w:r>
    </w:p>
    <w:p w:rsidR="00515070" w:rsidRPr="00E157EA" w:rsidRDefault="00515070" w:rsidP="009004F2">
      <w:pPr>
        <w:pStyle w:val="ConsPlusNormal"/>
        <w:ind w:firstLine="851"/>
        <w:rPr>
          <w:rFonts w:ascii="Times New Roman" w:hAnsi="Times New Roman"/>
          <w:sz w:val="28"/>
          <w:szCs w:val="28"/>
        </w:rPr>
      </w:pPr>
    </w:p>
    <w:p w:rsidR="001D7232" w:rsidRPr="00E157EA" w:rsidRDefault="001D7232" w:rsidP="00054728">
      <w:pPr>
        <w:pStyle w:val="ConsPlusNormal"/>
        <w:spacing w:before="220"/>
        <w:ind w:firstLine="851"/>
        <w:rPr>
          <w:rFonts w:ascii="Times New Roman" w:eastAsia="Times New Roman" w:hAnsi="Times New Roman"/>
          <w:b/>
          <w:sz w:val="28"/>
          <w:szCs w:val="28"/>
        </w:rPr>
      </w:pPr>
      <w:r w:rsidRPr="00E157EA">
        <w:rPr>
          <w:rFonts w:ascii="Times New Roman" w:eastAsia="Times New Roman" w:hAnsi="Times New Roman"/>
          <w:b/>
          <w:sz w:val="28"/>
          <w:szCs w:val="28"/>
        </w:rPr>
        <w:t>3.2. Профилирование заявителя</w:t>
      </w:r>
      <w:r w:rsidR="00054728" w:rsidRPr="00E157EA">
        <w:rPr>
          <w:rFonts w:ascii="Times New Roman" w:eastAsia="Times New Roman" w:hAnsi="Times New Roman"/>
          <w:b/>
          <w:sz w:val="28"/>
          <w:szCs w:val="28"/>
        </w:rPr>
        <w:t>.</w:t>
      </w:r>
    </w:p>
    <w:p w:rsidR="009A6CF4" w:rsidRPr="00E157EA" w:rsidRDefault="001D7232" w:rsidP="00054728">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bCs/>
          <w:sz w:val="28"/>
          <w:szCs w:val="28"/>
        </w:rPr>
        <w:t>Профилирование заявителя осуществляется должностным лицом уполномоченного органа или посредством Единого портала и</w:t>
      </w:r>
      <w:r w:rsidRPr="00E157EA">
        <w:rPr>
          <w:rFonts w:ascii="Times New Roman" w:eastAsia="Times New Roman" w:hAnsi="Times New Roman"/>
          <w:sz w:val="28"/>
          <w:szCs w:val="28"/>
        </w:rPr>
        <w:t xml:space="preserve"> включает в себя вопросы, позволяющие выявить перечень категорий (признаков) заявителя.</w:t>
      </w:r>
    </w:p>
    <w:p w:rsidR="009A6CF4" w:rsidRPr="00E157EA" w:rsidRDefault="001D7232" w:rsidP="009004F2">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По результатам получения ответов от заявителя на вопросы профилирования </w:t>
      </w:r>
      <w:r w:rsidRPr="00E157EA">
        <w:rPr>
          <w:rFonts w:ascii="Times New Roman" w:eastAsia="Times New Roman" w:hAnsi="Times New Roman"/>
          <w:sz w:val="28"/>
          <w:szCs w:val="28"/>
        </w:rPr>
        <w:lastRenderedPageBreak/>
        <w:t xml:space="preserve">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 </w:t>
      </w:r>
    </w:p>
    <w:p w:rsidR="001D7232" w:rsidRPr="00E157EA" w:rsidRDefault="001D7232" w:rsidP="009004F2">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Идентификаторы категорий (признаков) заявителей приведены в </w:t>
      </w:r>
      <w:r w:rsidR="00FB3739" w:rsidRPr="00E157EA">
        <w:rPr>
          <w:rFonts w:ascii="Times New Roman" w:eastAsia="Times New Roman" w:hAnsi="Times New Roman"/>
          <w:sz w:val="28"/>
          <w:szCs w:val="28"/>
        </w:rPr>
        <w:t xml:space="preserve">Таблице № 1 приложения № 1 </w:t>
      </w:r>
      <w:r w:rsidRPr="00E157EA">
        <w:rPr>
          <w:rFonts w:ascii="Times New Roman" w:eastAsia="Times New Roman" w:hAnsi="Times New Roman"/>
          <w:sz w:val="28"/>
          <w:szCs w:val="28"/>
        </w:rPr>
        <w:t>к настоящему регламенту.</w:t>
      </w:r>
    </w:p>
    <w:p w:rsidR="00054728" w:rsidRPr="00E157EA" w:rsidRDefault="00054728" w:rsidP="00054728">
      <w:pPr>
        <w:pStyle w:val="ConsPlusNormal"/>
        <w:spacing w:before="220"/>
        <w:ind w:firstLine="851"/>
        <w:rPr>
          <w:rFonts w:ascii="Times New Roman" w:eastAsia="Times New Roman" w:hAnsi="Times New Roman"/>
          <w:b/>
          <w:sz w:val="28"/>
          <w:szCs w:val="28"/>
        </w:rPr>
      </w:pPr>
      <w:r w:rsidRPr="00E157EA">
        <w:rPr>
          <w:rFonts w:ascii="Times New Roman" w:eastAsia="Times New Roman" w:hAnsi="Times New Roman"/>
          <w:b/>
          <w:sz w:val="28"/>
          <w:szCs w:val="28"/>
        </w:rPr>
        <w:t>3.3. Проведение государственной экспертизы проектной документации и(или) результатов инженерных изысканий.</w:t>
      </w:r>
    </w:p>
    <w:p w:rsidR="00B769F0" w:rsidRPr="00E157EA" w:rsidRDefault="00B769F0" w:rsidP="00B769F0">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B769F0" w:rsidRPr="00E157EA" w:rsidRDefault="00B769F0" w:rsidP="00B769F0">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При предоставлении государственной услуги в электронной форме идентификация и аутентификация могут осуществляться посредством: </w:t>
      </w:r>
    </w:p>
    <w:p w:rsidR="00B769F0" w:rsidRPr="00E157EA" w:rsidRDefault="00B769F0" w:rsidP="00B769F0">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B769F0" w:rsidRPr="00E157EA" w:rsidRDefault="00B769F0" w:rsidP="00B769F0">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 информационных технологий, предусмотренных статьями 9, 10 и 14 Федерального закона № 572-ФЗ.</w:t>
      </w:r>
    </w:p>
    <w:p w:rsidR="00054728" w:rsidRPr="00E157EA" w:rsidRDefault="00054728" w:rsidP="00054728">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3.3.1. Прием и регистрация заявления о проведении государственной экспертизы проектной документации и(или) результатов инженерных изысканий:</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1) Основание для начала административной процедуры: поступление в ГАУ </w:t>
      </w:r>
      <w:r w:rsidR="00B769F0" w:rsidRPr="00E157EA">
        <w:rPr>
          <w:rFonts w:ascii="Times New Roman" w:eastAsia="Times New Roman" w:hAnsi="Times New Roman"/>
          <w:sz w:val="28"/>
          <w:szCs w:val="28"/>
        </w:rPr>
        <w:t>«</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заявления по форме согласно приложению № 2 к настоящему регламенту и </w:t>
      </w:r>
      <w:r w:rsidRPr="00E157EA">
        <w:rPr>
          <w:rFonts w:ascii="Times New Roman" w:hAnsi="Times New Roman"/>
          <w:bCs/>
          <w:sz w:val="28"/>
          <w:szCs w:val="28"/>
        </w:rPr>
        <w:t xml:space="preserve">документов, </w:t>
      </w:r>
      <w:r w:rsidRPr="00E157EA">
        <w:rPr>
          <w:rFonts w:ascii="Times New Roman" w:hAnsi="Times New Roman"/>
          <w:sz w:val="28"/>
          <w:szCs w:val="28"/>
        </w:rPr>
        <w:t xml:space="preserve">подлежащих представлению заявителем согласно Таблице № 2 приложения № 1 к настоящему регламенту </w:t>
      </w:r>
      <w:r w:rsidRPr="00E157EA">
        <w:rPr>
          <w:rFonts w:ascii="Times New Roman" w:eastAsia="Times New Roman" w:hAnsi="Times New Roman"/>
          <w:sz w:val="28"/>
          <w:szCs w:val="28"/>
        </w:rPr>
        <w:t>(далее - комплект документов);</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 Содержание административного действия, продолжительность и(или) максимальный срок его выполнения: начальник сектора приема документации планово-договорного отдела ГАУ </w:t>
      </w:r>
      <w:r w:rsidR="00B769F0" w:rsidRPr="00E157EA">
        <w:rPr>
          <w:rFonts w:ascii="Times New Roman" w:eastAsia="Times New Roman" w:hAnsi="Times New Roman"/>
          <w:sz w:val="28"/>
          <w:szCs w:val="28"/>
        </w:rPr>
        <w:t>«</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(далее - ПДО) принимает и регистрирует представленный (направленный) заявителем комплект документов. Комплект документов принимается и регистрируется в день его поступления в ГАУ </w:t>
      </w:r>
      <w:r w:rsidR="00B769F0" w:rsidRPr="00E157EA">
        <w:rPr>
          <w:rFonts w:ascii="Times New Roman" w:eastAsia="Times New Roman" w:hAnsi="Times New Roman"/>
          <w:sz w:val="28"/>
          <w:szCs w:val="28"/>
        </w:rPr>
        <w:t>«</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либо на следующий рабочий день;</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3) Лицо, ответственное за выполнение административной процедуры: начальник </w:t>
      </w:r>
      <w:r w:rsidRPr="00E157EA">
        <w:rPr>
          <w:rFonts w:ascii="Times New Roman" w:eastAsia="Times New Roman" w:hAnsi="Times New Roman"/>
          <w:sz w:val="28"/>
          <w:szCs w:val="28"/>
        </w:rPr>
        <w:lastRenderedPageBreak/>
        <w:t>сектора приема документации ПДО;</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Результат выполнения административной процедуры: регистрация комплекта документов и его передача специалисту по приему документации сектора приема документации ПДО и начальнику сектора договорной работы ПДО.</w:t>
      </w:r>
    </w:p>
    <w:p w:rsidR="00054728" w:rsidRPr="00E157EA" w:rsidRDefault="00054728" w:rsidP="00054728">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3.3.2. Проверка документов, представленных для проведения государственной экспертизы проектной документации и(или) результатов инженерных изысканий:</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1) Основание для начала административной процедуры: поступление комплекта документов специалисту сектора приема документации ПДО и начальнику сектора договорной работы ПДО;</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 Содержание административного действия, продолжительность и(или) максимальный срок его выполнения: в течение 3 рабочих дней специалист по приему документации ПДО рассматривает представленный заявителем комплект документов и принимает решение о приеме документов, либо об отказе в принятии документов, либо об оставлении документов без рассмотрения; начальник сектора договорной работы ПДО подготавливает проект договора на проведение государственной экспертизы проектной документации и(или) результатов инженерных изысканий;</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3) Лица, ответственные за выполнение административной процедуры: начальник сектора приема документации ПДО и начальник сектора договорной работы ПДО;</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4) Критерии принятия решения: наличие или отсутствие оснований для отказа в принятии документов либо оснований для оставления документов без рассмотрения в соответствии с </w:t>
      </w:r>
      <w:r w:rsidR="003F1B24" w:rsidRPr="00E157EA">
        <w:rPr>
          <w:rFonts w:ascii="Times New Roman" w:eastAsia="Times New Roman" w:hAnsi="Times New Roman"/>
          <w:sz w:val="28"/>
          <w:szCs w:val="28"/>
        </w:rPr>
        <w:t>Таблицей № 3 приложения № 1 к настоящему регламенту</w:t>
      </w:r>
      <w:r w:rsidRPr="00E157EA">
        <w:rPr>
          <w:rFonts w:ascii="Times New Roman" w:eastAsia="Times New Roman" w:hAnsi="Times New Roman"/>
          <w:sz w:val="28"/>
          <w:szCs w:val="28"/>
        </w:rPr>
        <w:t>;</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5) Результатом выполнения административной процедуры в зависимости от принятого решения является направление заявителю:</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проекта договора на проведение государственной экспертизы;</w:t>
      </w:r>
    </w:p>
    <w:p w:rsidR="00054728" w:rsidRPr="00E157EA" w:rsidRDefault="00054728" w:rsidP="00054728">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мотивированного отказа в принятии документов</w:t>
      </w:r>
      <w:r w:rsidR="003F1B24" w:rsidRPr="00E157EA">
        <w:rPr>
          <w:rFonts w:ascii="Times New Roman" w:eastAsia="Times New Roman" w:hAnsi="Times New Roman"/>
          <w:sz w:val="28"/>
          <w:szCs w:val="28"/>
        </w:rPr>
        <w:t xml:space="preserve"> и (или) </w:t>
      </w:r>
      <w:r w:rsidRPr="00E157EA">
        <w:rPr>
          <w:rFonts w:ascii="Times New Roman" w:eastAsia="Times New Roman" w:hAnsi="Times New Roman"/>
          <w:sz w:val="28"/>
          <w:szCs w:val="28"/>
        </w:rPr>
        <w:t>об оставлении документов без рассмотрения с обоснованием причин.</w:t>
      </w:r>
    </w:p>
    <w:p w:rsidR="003F1B24" w:rsidRPr="00E157EA" w:rsidRDefault="003F1B24" w:rsidP="003F1B24">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3.3.3. Проведение государственной экспертизы проектной документации и(или) результатов инженерных изысканий:</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1) Основание для начала административной процедуры: заключение договора о проведении государственной экспертизы проектной документации и(или) результатов инженерных изысканий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в отношении иных объектов капитального строительства - поступление в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документов, подтверждающих внесение платы за проведение государственной экспертизы в соответствии с договором либо поступление платы за проведение государственной экспертизы на счет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 Содержание административного действия, продолжительность и(или) максимальный срок его выполнения: не позднее чем за 4 рабочих дня до истечения сроков, предусмотренных подразделом 2.4 настоящего регламента, проводится государственная экспертиза проектной документации и(или) результатов инженерных </w:t>
      </w:r>
      <w:r w:rsidRPr="00E157EA">
        <w:rPr>
          <w:rFonts w:ascii="Times New Roman" w:eastAsia="Times New Roman" w:hAnsi="Times New Roman"/>
          <w:sz w:val="28"/>
          <w:szCs w:val="28"/>
        </w:rPr>
        <w:lastRenderedPageBreak/>
        <w:t xml:space="preserve">изысканий. В указанный срок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осуществляет в отношении:</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результатов инженерных изысканий оценку их соответствия требованиям технических регламентов;</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проектной документации:</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а) оценку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(далее - оценка соответствия проектной документации), за исключением случаев проведения государственной экспертизы проектной документации объектов капитального строительства, указанных в части 2 статьи 49 Градостроительного кодекса Российской Федерации, и проектной документации, указанной в части 3 статьи 49 Градостроительного кодекса Российской Федерации, в соответствии с пунктом 1 части 3.3 статьи 49 Градостроительного кодекса Российской Федерации;</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б) проверку достоверности определения сметной стоимости в случаях, установленных частью 2 статьи 8.3 Градостроительного кодекса Российской Федерации (далее по тексту раздела - проверка сметной стоимости);</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3) Лицо, ответственное за выполнение административной процедуры: заместитель начальника учреждения по экспертизе проектной документации и результатов инженерных изысканий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Результат выполнения административной процедуры: подготовка заключения и передача его в сектор аналитики ПДО.</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Результатом государственной экспертизы проектной документации является заключение:</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 о достоверности (положительное заключение) или недостоверности </w:t>
      </w:r>
      <w:r w:rsidRPr="00E157EA">
        <w:rPr>
          <w:rFonts w:ascii="Times New Roman" w:eastAsia="Times New Roman" w:hAnsi="Times New Roman"/>
          <w:sz w:val="28"/>
          <w:szCs w:val="28"/>
        </w:rPr>
        <w:lastRenderedPageBreak/>
        <w:t>(отрицательное заключение) определения сметной стоимости - в случае если осуществлялась проверка сметной стоимости.</w:t>
      </w:r>
    </w:p>
    <w:p w:rsidR="003F1B24" w:rsidRPr="00E157EA" w:rsidRDefault="003F1B24" w:rsidP="003F1B24">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w:t>
      </w:r>
      <w:r w:rsidR="00BD3CAF" w:rsidRPr="00E157EA">
        <w:rPr>
          <w:rFonts w:ascii="Times New Roman" w:eastAsia="Times New Roman" w:hAnsi="Times New Roman"/>
          <w:sz w:val="28"/>
          <w:szCs w:val="28"/>
        </w:rPr>
        <w:t>3.</w:t>
      </w:r>
      <w:r w:rsidRPr="00E157EA">
        <w:rPr>
          <w:rFonts w:ascii="Times New Roman" w:eastAsia="Times New Roman" w:hAnsi="Times New Roman"/>
          <w:sz w:val="28"/>
          <w:szCs w:val="28"/>
        </w:rPr>
        <w:t>4. Выдача заключения по результатам государственной экспертизы проектной документации и(или) результатов инженерных изысканий (далее - заключение государственной экспертизы):</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1) Основание для начала административной процедуры: поступление в сектор аналитики ПДО заключения государственной экспертизы;</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 Содержание административного действия, продолжительность и(или) максимальный срок его выполнения: в течение 2 рабочих дней с момента поступления в сектор аналитики ПДО заключения государственной экспертизы специалист сектора аналитики ПДО обеспечивает включение сведений о заключении государственной экспертизы в единый государственный реестр заключений экспертизы проектной документации объектов капитального строительства, после чего направляет (вручает) заключение государственной экспертизы заявителю;</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3) Лицо, ответственное за выполнение административной процедуры: начальник сектора аналитики ПДО;</w:t>
      </w:r>
    </w:p>
    <w:p w:rsidR="003F1B24" w:rsidRPr="00E157EA" w:rsidRDefault="003F1B24" w:rsidP="003F1B24">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Результат выполнения административной процедуры: направление (вручение) заявителю заключения государственной экспертизы.</w:t>
      </w:r>
    </w:p>
    <w:p w:rsidR="00D70F1E" w:rsidRPr="00E157EA" w:rsidRDefault="00D70F1E" w:rsidP="00D70F1E">
      <w:pPr>
        <w:pStyle w:val="ConsPlusNormal"/>
        <w:spacing w:before="220"/>
        <w:ind w:firstLine="851"/>
        <w:rPr>
          <w:rFonts w:ascii="Times New Roman" w:eastAsia="Times New Roman" w:hAnsi="Times New Roman"/>
          <w:b/>
          <w:sz w:val="28"/>
          <w:szCs w:val="28"/>
        </w:rPr>
      </w:pPr>
      <w:r w:rsidRPr="00E157EA">
        <w:rPr>
          <w:rFonts w:ascii="Times New Roman" w:eastAsia="Times New Roman" w:hAnsi="Times New Roman"/>
          <w:b/>
          <w:sz w:val="28"/>
          <w:szCs w:val="28"/>
        </w:rPr>
        <w:t>3.4. Экспертное сопровождение.</w:t>
      </w:r>
    </w:p>
    <w:p w:rsidR="00B769F0" w:rsidRPr="00E157EA" w:rsidRDefault="00B769F0" w:rsidP="00B769F0">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статьями 9, 10 и 14 Федерального закона № 572-ФЗ (при наличии технической возможности). </w:t>
      </w:r>
    </w:p>
    <w:p w:rsidR="00B769F0" w:rsidRPr="00E157EA" w:rsidRDefault="00B769F0" w:rsidP="00B769F0">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При предоставлении государственной услуги в электронной форме идентификация и аутентификация могут осуществляться посредством: </w:t>
      </w:r>
    </w:p>
    <w:p w:rsidR="00B769F0" w:rsidRPr="00E157EA" w:rsidRDefault="00B769F0" w:rsidP="00B769F0">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B769F0" w:rsidRPr="00E157EA" w:rsidRDefault="00B769F0" w:rsidP="00B769F0">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 информационных технологий, предусмотренных статьями 9, 10 и 14 Федерального закона № 572-ФЗ.</w:t>
      </w:r>
    </w:p>
    <w:p w:rsidR="00D70F1E" w:rsidRPr="00E157EA" w:rsidRDefault="00D70F1E" w:rsidP="00D70F1E">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3.4.1. Прием и регистрация заявления о проведении экспертного сопровождения:</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1) Основание для начала административной процедуры: поступление в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заявления о проведении экспертного сопровождения по форме согласно приложению № 3 к настоящему регламенту (далее - заявление о проведении экспертного сопровождения);</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 Содержание административного действия, продолжительность и(или) </w:t>
      </w:r>
      <w:r w:rsidRPr="00E157EA">
        <w:rPr>
          <w:rFonts w:ascii="Times New Roman" w:eastAsia="Times New Roman" w:hAnsi="Times New Roman"/>
          <w:sz w:val="28"/>
          <w:szCs w:val="28"/>
        </w:rPr>
        <w:lastRenderedPageBreak/>
        <w:t xml:space="preserve">максимальный срок его выполнения: начальник сектора приема документации ПДО в день поступления заявления о проведении экспертного сопровождения в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либо на следующий рабочий день (в случае направления заявления в нерабочее время, в выходные, праздничные дни) принимает и регистрирует представленное (направленное) заявителем заявление о проведении экспертного сопровождения;</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3) Лицо, ответственное за выполнение административной процедуры: начальник сектора приема документации ПДО;</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Результат выполнения административной процедуры: регистрация заявления о проведении экспертного сопровождения и его передача начальнику сектора договорной работы ПДО.</w:t>
      </w:r>
    </w:p>
    <w:p w:rsidR="00D70F1E" w:rsidRPr="00E157EA" w:rsidRDefault="00D70F1E" w:rsidP="00D70F1E">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3.4.2. Проверка заявления о проведении экспертного сопровождения:</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1) Основание для начала административной процедуры: поступление заявления о проведений экспертного сопровождения начальнику сектора договорной работы ПДО;</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 Содержание административного действия, продолжительность и(или) максимальный срок его выполнения: в течение 3 рабочих дней начальник сектора договорной работы ПДО рассматривает заявление о проведении экспертного сопровождения и принимает решение о подготовке договора на экспертное сопровождение или об отказе в принятии заявления о проведении экспертного сопровождения, либо об оставлении заявления о проведении экспертного сопровождения без рассмотрения;</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3) Лицо, ответственное за выполнение административной процедуры: начальник сектора договорной работы ПДО;</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Критерии принятия решения: наличие или отсутствие оснований для отказа в принятии документов либо оснований для оставления документов без рассмотрения;</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5) Результатом выполнения административной процедуры в зависимости от принятого решения является направление заявителю:</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проекта договора на экспертное сопровождение;</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мотивированного отказа в принятии заявления о проведении экспертного сопровождения;</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информационного письма об оставлении заявления о проведении экспертного сопровождения без рассмотрения с обоснованием причин.</w:t>
      </w:r>
    </w:p>
    <w:p w:rsidR="00D70F1E" w:rsidRPr="00E157EA" w:rsidRDefault="00D70F1E" w:rsidP="00D70F1E">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3.4.3. Проверка документов, представленных на оценку соответствия в рамках экспертного сопровождения:</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1) Основание для начала административной процедуры: заключение договора на экспертное сопровождение и поступление в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документов, подтверждающих внесение платы за проведение экспертного сопровождения в соответствии с договором либо поступление платы за проведение экспертного сопровождения на счет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а также поступление специалисту сектора приема документации ПДО документов, предусмотренных Таблицей № 2 приложения № 1 к настоящему регламенту;</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 Содержание административного действия, продолжительность и(или) </w:t>
      </w:r>
      <w:r w:rsidRPr="00E157EA">
        <w:rPr>
          <w:rFonts w:ascii="Times New Roman" w:eastAsia="Times New Roman" w:hAnsi="Times New Roman"/>
          <w:sz w:val="28"/>
          <w:szCs w:val="28"/>
        </w:rPr>
        <w:lastRenderedPageBreak/>
        <w:t>максимальный срок его выполнения: в течение 2 рабочих дней специалист сектора приема документации ПДО рассматривает представленные заявителем на оценку соответствия в рамках экспертного сопровождения документы и принимает решение о приеме, либо об отказе в принятии этих документов, либо об оставлении этих документов без рассмотрения;</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3) Лицо, ответственное за выполнение административной процедуры: начальник сектора приема документации ПДО;</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Критерии принятия решения: наличие или отсутствие оснований для отказа в принятии документов либо оснований для оставления документов без рассмотрения;</w:t>
      </w:r>
    </w:p>
    <w:p w:rsidR="00D70F1E" w:rsidRPr="00E157EA" w:rsidRDefault="00D70F1E" w:rsidP="00D70F1E">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5) Результатом выполнения административной процедуры в зависимости от принятого решения является принятие документов на их оценку соответствия в рамках экспертного сопровождения или направление заявителю мотивированного отказа в принятии документов и(или) об оставлении документов без рассмотрения с обоснованием причин.</w:t>
      </w:r>
    </w:p>
    <w:p w:rsidR="009B70B7" w:rsidRPr="009B70B7" w:rsidRDefault="009B70B7" w:rsidP="009B70B7">
      <w:pPr>
        <w:pStyle w:val="ConsPlusNormal"/>
        <w:spacing w:before="220"/>
        <w:ind w:firstLine="851"/>
        <w:rPr>
          <w:rFonts w:ascii="Times New Roman" w:eastAsia="Times New Roman" w:hAnsi="Times New Roman"/>
          <w:sz w:val="28"/>
          <w:szCs w:val="28"/>
        </w:rPr>
      </w:pPr>
      <w:r w:rsidRPr="009B70B7">
        <w:rPr>
          <w:rFonts w:ascii="Times New Roman" w:eastAsia="Times New Roman" w:hAnsi="Times New Roman"/>
          <w:sz w:val="28"/>
          <w:szCs w:val="28"/>
        </w:rPr>
        <w:t>3.4.</w:t>
      </w:r>
      <w:r w:rsidRPr="00E157EA">
        <w:rPr>
          <w:rFonts w:ascii="Times New Roman" w:eastAsia="Times New Roman" w:hAnsi="Times New Roman"/>
          <w:sz w:val="28"/>
          <w:szCs w:val="28"/>
        </w:rPr>
        <w:t>4.</w:t>
      </w:r>
      <w:r w:rsidRPr="009B70B7">
        <w:rPr>
          <w:rFonts w:ascii="Times New Roman" w:eastAsia="Times New Roman" w:hAnsi="Times New Roman"/>
          <w:sz w:val="28"/>
          <w:szCs w:val="28"/>
        </w:rPr>
        <w:t xml:space="preserve"> Проведение оценки соответствия в рамках экспертного сопровождения:</w:t>
      </w:r>
    </w:p>
    <w:p w:rsidR="009B70B7" w:rsidRPr="009B70B7" w:rsidRDefault="009B70B7" w:rsidP="009B70B7">
      <w:pPr>
        <w:pStyle w:val="ConsPlusNormal"/>
        <w:ind w:firstLine="851"/>
        <w:rPr>
          <w:rFonts w:ascii="Times New Roman" w:eastAsia="Times New Roman" w:hAnsi="Times New Roman"/>
          <w:sz w:val="28"/>
          <w:szCs w:val="28"/>
        </w:rPr>
      </w:pPr>
      <w:r w:rsidRPr="009B70B7">
        <w:rPr>
          <w:rFonts w:ascii="Times New Roman" w:eastAsia="Times New Roman" w:hAnsi="Times New Roman"/>
          <w:sz w:val="28"/>
          <w:szCs w:val="28"/>
        </w:rPr>
        <w:t>1) Основание для начала административной процедуры: принятие документов на оценку соответствия в рамках экспертного сопровождения;</w:t>
      </w:r>
    </w:p>
    <w:p w:rsidR="009B70B7" w:rsidRPr="009B70B7" w:rsidRDefault="009B70B7" w:rsidP="009B70B7">
      <w:pPr>
        <w:pStyle w:val="ConsPlusNormal"/>
        <w:ind w:firstLine="851"/>
        <w:rPr>
          <w:rFonts w:ascii="Times New Roman" w:eastAsia="Times New Roman" w:hAnsi="Times New Roman"/>
          <w:sz w:val="28"/>
          <w:szCs w:val="28"/>
        </w:rPr>
      </w:pPr>
      <w:r w:rsidRPr="009B70B7">
        <w:rPr>
          <w:rFonts w:ascii="Times New Roman" w:eastAsia="Times New Roman" w:hAnsi="Times New Roman"/>
          <w:sz w:val="28"/>
          <w:szCs w:val="28"/>
        </w:rPr>
        <w:t xml:space="preserve">2) Содержание административного действия, продолжительность и(или) максимальный срок его выполнения: в сроки, предусмотренные </w:t>
      </w:r>
      <w:hyperlink r:id="rId9" w:history="1">
        <w:r w:rsidRPr="009B70B7">
          <w:rPr>
            <w:rFonts w:ascii="Times New Roman" w:eastAsia="Times New Roman" w:hAnsi="Times New Roman"/>
            <w:sz w:val="28"/>
            <w:szCs w:val="28"/>
          </w:rPr>
          <w:t>пунктом 2.4.2</w:t>
        </w:r>
      </w:hyperlink>
      <w:r w:rsidRPr="009B70B7">
        <w:rPr>
          <w:rFonts w:ascii="Times New Roman" w:eastAsia="Times New Roman" w:hAnsi="Times New Roman"/>
          <w:sz w:val="28"/>
          <w:szCs w:val="28"/>
        </w:rPr>
        <w:t xml:space="preserve"> настоящего регламента, ГАУ </w:t>
      </w:r>
      <w:r w:rsidR="000A6670" w:rsidRPr="00E157EA">
        <w:rPr>
          <w:rFonts w:ascii="Times New Roman" w:eastAsia="Times New Roman" w:hAnsi="Times New Roman"/>
          <w:sz w:val="28"/>
          <w:szCs w:val="28"/>
        </w:rPr>
        <w:t>«Леноблгосэкспертиза»</w:t>
      </w:r>
      <w:r w:rsidRPr="009B70B7">
        <w:rPr>
          <w:rFonts w:ascii="Times New Roman" w:eastAsia="Times New Roman" w:hAnsi="Times New Roman"/>
          <w:sz w:val="28"/>
          <w:szCs w:val="28"/>
        </w:rPr>
        <w:t xml:space="preserve"> осуществляет оценку соответствия в рамках экспертного сопровождения;</w:t>
      </w:r>
    </w:p>
    <w:p w:rsidR="009B70B7" w:rsidRPr="009B70B7" w:rsidRDefault="009B70B7" w:rsidP="009B70B7">
      <w:pPr>
        <w:pStyle w:val="ConsPlusNormal"/>
        <w:ind w:firstLine="851"/>
        <w:rPr>
          <w:rFonts w:ascii="Times New Roman" w:eastAsia="Times New Roman" w:hAnsi="Times New Roman"/>
          <w:sz w:val="28"/>
          <w:szCs w:val="28"/>
        </w:rPr>
      </w:pPr>
      <w:r w:rsidRPr="009B70B7">
        <w:rPr>
          <w:rFonts w:ascii="Times New Roman" w:eastAsia="Times New Roman" w:hAnsi="Times New Roman"/>
          <w:sz w:val="28"/>
          <w:szCs w:val="28"/>
        </w:rPr>
        <w:t xml:space="preserve">3) Лицо, ответственное за выполнение административной процедуры: заместитель начальника учреждения </w:t>
      </w:r>
      <w:r w:rsidRPr="00E157EA">
        <w:rPr>
          <w:rFonts w:ascii="Times New Roman" w:eastAsia="Times New Roman" w:hAnsi="Times New Roman"/>
          <w:sz w:val="28"/>
          <w:szCs w:val="28"/>
        </w:rPr>
        <w:t xml:space="preserve">по </w:t>
      </w:r>
      <w:r w:rsidRPr="009B70B7">
        <w:rPr>
          <w:rFonts w:ascii="Times New Roman" w:eastAsia="Times New Roman" w:hAnsi="Times New Roman"/>
          <w:sz w:val="28"/>
          <w:szCs w:val="28"/>
        </w:rPr>
        <w:t>экспертиз</w:t>
      </w:r>
      <w:r w:rsidRPr="00E157EA">
        <w:rPr>
          <w:rFonts w:ascii="Times New Roman" w:eastAsia="Times New Roman" w:hAnsi="Times New Roman"/>
          <w:sz w:val="28"/>
          <w:szCs w:val="28"/>
        </w:rPr>
        <w:t>е</w:t>
      </w:r>
      <w:r w:rsidRPr="009B70B7">
        <w:rPr>
          <w:rFonts w:ascii="Times New Roman" w:eastAsia="Times New Roman" w:hAnsi="Times New Roman"/>
          <w:sz w:val="28"/>
          <w:szCs w:val="28"/>
        </w:rPr>
        <w:t xml:space="preserve"> проектной документации и результатов инженерных изысканий ГАУ </w:t>
      </w:r>
      <w:r w:rsidR="000A6670" w:rsidRPr="00E157EA">
        <w:rPr>
          <w:rFonts w:ascii="Times New Roman" w:eastAsia="Times New Roman" w:hAnsi="Times New Roman"/>
          <w:sz w:val="28"/>
          <w:szCs w:val="28"/>
        </w:rPr>
        <w:t>«Леноблгосэкспертиза»</w:t>
      </w:r>
      <w:r w:rsidRPr="009B70B7">
        <w:rPr>
          <w:rFonts w:ascii="Times New Roman" w:eastAsia="Times New Roman" w:hAnsi="Times New Roman"/>
          <w:sz w:val="28"/>
          <w:szCs w:val="28"/>
        </w:rPr>
        <w:t>;</w:t>
      </w:r>
    </w:p>
    <w:p w:rsidR="009B70B7" w:rsidRPr="009B70B7" w:rsidRDefault="009B70B7" w:rsidP="009B70B7">
      <w:pPr>
        <w:pStyle w:val="ConsPlusNormal"/>
        <w:ind w:firstLine="851"/>
        <w:rPr>
          <w:rFonts w:ascii="Times New Roman" w:eastAsia="Times New Roman" w:hAnsi="Times New Roman"/>
          <w:sz w:val="28"/>
          <w:szCs w:val="28"/>
        </w:rPr>
      </w:pPr>
      <w:r w:rsidRPr="009B70B7">
        <w:rPr>
          <w:rFonts w:ascii="Times New Roman" w:eastAsia="Times New Roman" w:hAnsi="Times New Roman"/>
          <w:sz w:val="28"/>
          <w:szCs w:val="28"/>
        </w:rPr>
        <w:t>4) Результат выполнения административной процедуры: подготовка заключения, содержащего выводы о подтверждении (положительное заключение) или неподтверждении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документации, в которую указанные изменения не вносились (далее - заключение по результатам оценки соответствия в рамках экспертного сопровождения). Заключение по результатам оценки соответствия в рамках экспертного сопровождения передается в сектор аналитики ПДО для его направления (вручения) заявителю.</w:t>
      </w:r>
    </w:p>
    <w:p w:rsidR="0000545F" w:rsidRPr="00E157EA" w:rsidRDefault="0000545F" w:rsidP="0000545F">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lastRenderedPageBreak/>
        <w:t>3.4.5. Выдача заключения по результатам оценки соответствия в рамках экспертного сопровождения:</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1) Основание для начала административной процедуры: поступление в сектор аналитики ПДО заключения по результатам оценки соответствия в рамках экспертного сопровождения;</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 Содержание административного действия, продолжительность и(или) максимальный срок его выполнения: в течение 1 рабочего дня специалист сектора аналитики ПДО направляет (вручает) заявителю заключение по результатам оценки соответствия в рамках экспертного сопровождения;</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3) Лицо, ответственное за выполнение административной процедуры: начальник сектора аналитики ПДО;</w:t>
      </w:r>
    </w:p>
    <w:p w:rsidR="00D70F1E"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Результат выполнения административной процедуры: направление (вручение) заявителю заключения по результатам оценки соответствия в рамках экспертного сопровождения.</w:t>
      </w:r>
    </w:p>
    <w:p w:rsidR="0000545F" w:rsidRPr="00E157EA" w:rsidRDefault="0000545F" w:rsidP="0000545F">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3.4.6. Прием и регистрация заявления о выдаче заключения государственной экспертизы по результатам экспертного сопровождения:</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1) Основание для начала административной процедуры: поступление в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заявления о выдаче заключения государственной экспертизы по результатам экспертного сопровождения по форме согласно приложению № 4 к настоящему регламенту и документов в соответствии с Таблицей № 2 приложения № 1 к настоящему регламенту;</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 Содержание административного действия, продолжительность и(или) максимальный срок его выполнения: начальник сектора приема документации ПДО в день поступления заявления о выдаче заключения государственной экспертизы по результатам экспертного сопровождения в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либо на следующий рабочий день (в случае направления заявления в нерабочее время, в выходные, праздничные дни) принимает и регистрирует представленное (направленное) заявителем заявление;</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3) Лицо, ответственное за выполнение административной процедуры: начальник сектора приема документации ПДО;</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Результат выполнения административной процедуры: регистрация заявления о выдаче заключения государственной экспертизы по результатам экспертного сопровождения.</w:t>
      </w:r>
    </w:p>
    <w:p w:rsidR="0000545F" w:rsidRPr="00E157EA" w:rsidRDefault="0000545F" w:rsidP="0000545F">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3.4.7. Проверка документов:</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1) Основание для начала административной процедуры: поступление вместе с заявлением о выдаче заключения государственной экспертизы по результатам экспертного сопровождения документов в соответствии с Таблицей № 2 приложения № 1 к настоящему регламенту специалисту сектора приема документации ПДО;</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2) Содержание административного действия, продолжительность и(или) максимальный срок его выполнения: в течение 2 рабочих дней специалист по приему документации ПДО рассматривает представленные заявителем документы и принимает решение о приеме документов, либо об отказе в принятии документов, либо об </w:t>
      </w:r>
      <w:r w:rsidRPr="00E157EA">
        <w:rPr>
          <w:rFonts w:ascii="Times New Roman" w:eastAsia="Times New Roman" w:hAnsi="Times New Roman"/>
          <w:sz w:val="28"/>
          <w:szCs w:val="28"/>
        </w:rPr>
        <w:lastRenderedPageBreak/>
        <w:t>оставлении документов без рассмотрения;</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3) Лицо, ответственное за выполнение административной процедуры: начальник сектора приема документации ПДО;</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Критерии принятия решения: наличие или отсутствие оснований для отказа в принятии документов либо оснований для оставления документов без рассмотрения;</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5) Результатом выполнения административной процедуры в зависимости от принятого решения является принятие документов на государственную экспертизу по результатам экспертного сопровождения или направление заявителю мотивированного отказа в принятии документов и(или) об оставлении документов без рассмотрения с обоснованием причин.</w:t>
      </w:r>
    </w:p>
    <w:p w:rsidR="0000545F" w:rsidRPr="00E157EA" w:rsidRDefault="0000545F" w:rsidP="0000545F">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3.4.8. Проведение государственной экспертизы по результатам экспертного сопровождения:</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1) Основание для начала административной процедуры: принятие документов на государственную экспертизу по результатам экспертного сопровождения;</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 Содержание административного действия, продолжительность и(или) максимальный срок его выполнения: не позднее чем за 4 рабочих дня до истечения сроков, предусмотренных пунктом 2.4.3 настоящего регламента, проводится государственная экспертиза по результатам экспертного сопровождения;</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3) Лицо, ответственное за выполнение административной процедуры: заместитель начальника учреждения </w:t>
      </w:r>
      <w:r w:rsidR="00966D91" w:rsidRPr="00E157EA">
        <w:rPr>
          <w:rFonts w:ascii="Times New Roman" w:eastAsia="Times New Roman" w:hAnsi="Times New Roman"/>
          <w:sz w:val="28"/>
          <w:szCs w:val="28"/>
        </w:rPr>
        <w:t xml:space="preserve">по </w:t>
      </w:r>
      <w:r w:rsidRPr="00E157EA">
        <w:rPr>
          <w:rFonts w:ascii="Times New Roman" w:eastAsia="Times New Roman" w:hAnsi="Times New Roman"/>
          <w:sz w:val="28"/>
          <w:szCs w:val="28"/>
        </w:rPr>
        <w:t>экспертиз</w:t>
      </w:r>
      <w:r w:rsidR="00966D91" w:rsidRPr="00E157EA">
        <w:rPr>
          <w:rFonts w:ascii="Times New Roman" w:eastAsia="Times New Roman" w:hAnsi="Times New Roman"/>
          <w:sz w:val="28"/>
          <w:szCs w:val="28"/>
        </w:rPr>
        <w:t>е</w:t>
      </w:r>
      <w:r w:rsidRPr="00E157EA">
        <w:rPr>
          <w:rFonts w:ascii="Times New Roman" w:eastAsia="Times New Roman" w:hAnsi="Times New Roman"/>
          <w:sz w:val="28"/>
          <w:szCs w:val="28"/>
        </w:rPr>
        <w:t xml:space="preserve"> проектной документации и результатов инженерных изысканий 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Результат выполнения административной процедуры: подготовка заключения государственной экспертизы по результатам экспертного сопровождения:</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а)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 xml:space="preserve">б)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w:t>
      </w:r>
      <w:r w:rsidRPr="00E157EA">
        <w:rPr>
          <w:rFonts w:ascii="Times New Roman" w:eastAsia="Times New Roman" w:hAnsi="Times New Roman"/>
          <w:sz w:val="28"/>
          <w:szCs w:val="28"/>
        </w:rPr>
        <w:lastRenderedPageBreak/>
        <w:t>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rsidR="0000545F" w:rsidRPr="00E157EA" w:rsidRDefault="0000545F" w:rsidP="0000545F">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Заключение государственной экспертизы по результатам экспертного сопровождения передается в сектор аналитики ПДО для его направления (вручения) заявителю.</w:t>
      </w:r>
    </w:p>
    <w:p w:rsidR="00966D91" w:rsidRPr="00E157EA" w:rsidRDefault="00966D91" w:rsidP="00966D91">
      <w:pPr>
        <w:pStyle w:val="ConsPlusNormal"/>
        <w:spacing w:before="220"/>
        <w:ind w:firstLine="851"/>
        <w:rPr>
          <w:rFonts w:ascii="Times New Roman" w:eastAsia="Times New Roman" w:hAnsi="Times New Roman"/>
          <w:sz w:val="28"/>
          <w:szCs w:val="28"/>
        </w:rPr>
      </w:pPr>
      <w:r w:rsidRPr="00E157EA">
        <w:rPr>
          <w:rFonts w:ascii="Times New Roman" w:eastAsia="Times New Roman" w:hAnsi="Times New Roman"/>
          <w:sz w:val="28"/>
          <w:szCs w:val="28"/>
        </w:rPr>
        <w:t>3.4.9. Выдача заключения государственной экспертизы по результатам экспертного сопровождения:</w:t>
      </w:r>
    </w:p>
    <w:p w:rsidR="00966D91" w:rsidRPr="00E157EA" w:rsidRDefault="00966D91" w:rsidP="00966D91">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1) Основание для начала административной процедуры: поступление в сектор аналитики ПДО заключения государственной экспертизы по результатам экспертного сопровождения;</w:t>
      </w:r>
    </w:p>
    <w:p w:rsidR="00966D91" w:rsidRPr="00E157EA" w:rsidRDefault="00966D91" w:rsidP="00966D91">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2) Содержание административного действия, продолжительность и(или) максимальный срок его выполнения: в течение 2 рабочих дней специалист сектора аналитики ПДО обеспечивает включение сведений о заключении государственной экспертизы по результатам экспертного сопровождения в единый государственный реестр заключений экспертизы проектной документации объектов капитального строительства, после чего направляет (вручает) заключение государственной экспертизы по результатам экспертного сопровождения заявителю;</w:t>
      </w:r>
    </w:p>
    <w:p w:rsidR="00966D91" w:rsidRPr="00E157EA" w:rsidRDefault="00966D91" w:rsidP="00966D91">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3) Лицо, ответственное за выполнение административной процедуры: начальник сектора аналитики ПДО;</w:t>
      </w:r>
    </w:p>
    <w:p w:rsidR="00966D91" w:rsidRPr="00E157EA" w:rsidRDefault="00966D91" w:rsidP="00966D91">
      <w:pPr>
        <w:pStyle w:val="ConsPlusNormal"/>
        <w:ind w:firstLine="851"/>
        <w:rPr>
          <w:rFonts w:ascii="Times New Roman" w:eastAsia="Times New Roman" w:hAnsi="Times New Roman"/>
          <w:sz w:val="28"/>
          <w:szCs w:val="28"/>
        </w:rPr>
      </w:pPr>
      <w:r w:rsidRPr="00E157EA">
        <w:rPr>
          <w:rFonts w:ascii="Times New Roman" w:eastAsia="Times New Roman" w:hAnsi="Times New Roman"/>
          <w:sz w:val="28"/>
          <w:szCs w:val="28"/>
        </w:rPr>
        <w:t>4) Результат выполнения административной процедуры: направление (вручение) заявителю заключения государственной экспертизы по результатам экспертного сопровождения.</w:t>
      </w:r>
    </w:p>
    <w:p w:rsidR="00966D91" w:rsidRPr="00E157EA" w:rsidRDefault="00966D91" w:rsidP="007170A7">
      <w:pPr>
        <w:autoSpaceDE w:val="0"/>
        <w:autoSpaceDN w:val="0"/>
        <w:adjustRightInd w:val="0"/>
        <w:spacing w:after="0" w:line="240" w:lineRule="auto"/>
        <w:ind w:firstLine="851"/>
        <w:jc w:val="center"/>
        <w:rPr>
          <w:rFonts w:ascii="Times New Roman" w:hAnsi="Times New Roman"/>
          <w:b/>
          <w:bCs/>
          <w:sz w:val="28"/>
          <w:szCs w:val="28"/>
        </w:rPr>
      </w:pPr>
    </w:p>
    <w:p w:rsidR="007170A7" w:rsidRPr="007170A7" w:rsidRDefault="007170A7" w:rsidP="00966D91">
      <w:pPr>
        <w:pStyle w:val="ConsPlusNormal"/>
        <w:spacing w:before="220"/>
        <w:ind w:firstLine="851"/>
        <w:rPr>
          <w:rFonts w:ascii="Times New Roman" w:eastAsia="Times New Roman" w:hAnsi="Times New Roman"/>
          <w:b/>
          <w:sz w:val="28"/>
          <w:szCs w:val="28"/>
        </w:rPr>
      </w:pPr>
      <w:r w:rsidRPr="007170A7">
        <w:rPr>
          <w:rFonts w:ascii="Times New Roman" w:eastAsia="Times New Roman" w:hAnsi="Times New Roman"/>
          <w:b/>
          <w:sz w:val="28"/>
          <w:szCs w:val="28"/>
        </w:rPr>
        <w:t>3.</w:t>
      </w:r>
      <w:r w:rsidR="00966D91" w:rsidRPr="00E157EA">
        <w:rPr>
          <w:rFonts w:ascii="Times New Roman" w:eastAsia="Times New Roman" w:hAnsi="Times New Roman"/>
          <w:b/>
          <w:sz w:val="28"/>
          <w:szCs w:val="28"/>
        </w:rPr>
        <w:t>5</w:t>
      </w:r>
      <w:r w:rsidRPr="007170A7">
        <w:rPr>
          <w:rFonts w:ascii="Times New Roman" w:eastAsia="Times New Roman" w:hAnsi="Times New Roman"/>
          <w:b/>
          <w:sz w:val="28"/>
          <w:szCs w:val="28"/>
        </w:rPr>
        <w:t>. Исправление допущенных опечаток и ошибок в выданных в результате предоставления государственной услуги документах</w:t>
      </w:r>
    </w:p>
    <w:p w:rsidR="007170A7" w:rsidRPr="007170A7" w:rsidRDefault="007170A7" w:rsidP="00966D91">
      <w:pPr>
        <w:pStyle w:val="ConsPlusNormal"/>
        <w:spacing w:before="220"/>
        <w:ind w:firstLine="851"/>
        <w:rPr>
          <w:rFonts w:ascii="Times New Roman" w:eastAsiaTheme="minorHAnsi" w:hAnsi="Times New Roman"/>
          <w:bCs/>
          <w:sz w:val="28"/>
          <w:szCs w:val="28"/>
          <w:lang w:eastAsia="en-US"/>
        </w:rPr>
      </w:pPr>
      <w:r w:rsidRPr="007170A7">
        <w:rPr>
          <w:rFonts w:ascii="Times New Roman" w:eastAsiaTheme="minorHAnsi" w:hAnsi="Times New Roman"/>
          <w:bCs/>
          <w:sz w:val="28"/>
          <w:szCs w:val="28"/>
          <w:lang w:eastAsia="en-US"/>
        </w:rPr>
        <w:t>3</w:t>
      </w:r>
      <w:r w:rsidRPr="007170A7">
        <w:rPr>
          <w:rFonts w:ascii="Times New Roman" w:eastAsia="Times New Roman" w:hAnsi="Times New Roman"/>
          <w:sz w:val="28"/>
          <w:szCs w:val="28"/>
        </w:rPr>
        <w:t>.</w:t>
      </w:r>
      <w:r w:rsidR="00966D91" w:rsidRPr="00E157EA">
        <w:rPr>
          <w:rFonts w:ascii="Times New Roman" w:eastAsia="Times New Roman" w:hAnsi="Times New Roman"/>
          <w:sz w:val="28"/>
          <w:szCs w:val="28"/>
        </w:rPr>
        <w:t>5.1</w:t>
      </w:r>
      <w:r w:rsidRPr="007170A7">
        <w:rPr>
          <w:rFonts w:ascii="Times New Roman" w:eastAsia="Times New Roman" w:hAnsi="Times New Roman"/>
          <w:sz w:val="28"/>
          <w:szCs w:val="28"/>
        </w:rPr>
        <w:t xml:space="preserve">. В случае если в выданных в результате предоставления государственной услуги документах допущены опечатки и ошибки, то заявитель вправе представить в </w:t>
      </w:r>
      <w:r w:rsidRPr="00E157EA">
        <w:rPr>
          <w:rFonts w:ascii="Times New Roman" w:eastAsia="Times New Roman" w:hAnsi="Times New Roman"/>
          <w:sz w:val="28"/>
          <w:szCs w:val="28"/>
        </w:rPr>
        <w:t xml:space="preserve">ГАУ </w:t>
      </w:r>
      <w:r w:rsidR="000A6670" w:rsidRPr="00E157EA">
        <w:rPr>
          <w:rFonts w:ascii="Times New Roman" w:eastAsia="Times New Roman" w:hAnsi="Times New Roman"/>
          <w:sz w:val="28"/>
          <w:szCs w:val="28"/>
        </w:rPr>
        <w:t>«Леноблгосэкспертиза»</w:t>
      </w:r>
      <w:r w:rsidRPr="00E157EA">
        <w:rPr>
          <w:rFonts w:ascii="Times New Roman" w:eastAsia="Times New Roman" w:hAnsi="Times New Roman"/>
          <w:sz w:val="28"/>
          <w:szCs w:val="28"/>
        </w:rPr>
        <w:t xml:space="preserve"> </w:t>
      </w:r>
      <w:r w:rsidRPr="007170A7">
        <w:rPr>
          <w:rFonts w:ascii="Times New Roman" w:eastAsia="Times New Roman" w:hAnsi="Times New Roman"/>
          <w:sz w:val="28"/>
          <w:szCs w:val="28"/>
        </w:rPr>
        <w:t>непосредственно, направить почтовым отправлением, посредством ЕПГУ</w:t>
      </w:r>
      <w:r w:rsidRPr="007170A7">
        <w:rPr>
          <w:rFonts w:ascii="Times New Roman" w:eastAsiaTheme="minorHAnsi" w:hAnsi="Times New Roman"/>
          <w:bCs/>
          <w:sz w:val="28"/>
          <w:szCs w:val="28"/>
          <w:lang w:eastAsia="en-US"/>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указанием на абзац и страницу документа (заключения), в которых они были допущены, и приложением копии документа (заключения), содержащего опечатки и(или) ошибки.</w:t>
      </w:r>
    </w:p>
    <w:p w:rsidR="007170A7" w:rsidRPr="007170A7" w:rsidRDefault="007170A7" w:rsidP="00966D91">
      <w:pPr>
        <w:pStyle w:val="ConsPlusNormal"/>
        <w:spacing w:before="220"/>
        <w:ind w:firstLine="851"/>
        <w:rPr>
          <w:rFonts w:ascii="Times New Roman" w:eastAsiaTheme="minorHAnsi" w:hAnsi="Times New Roman"/>
          <w:bCs/>
          <w:sz w:val="28"/>
          <w:szCs w:val="28"/>
          <w:lang w:eastAsia="en-US"/>
        </w:rPr>
      </w:pPr>
      <w:r w:rsidRPr="007170A7">
        <w:rPr>
          <w:rFonts w:ascii="Times New Roman" w:eastAsiaTheme="minorHAnsi" w:hAnsi="Times New Roman"/>
          <w:bCs/>
          <w:sz w:val="28"/>
          <w:szCs w:val="28"/>
          <w:lang w:eastAsia="en-US"/>
        </w:rPr>
        <w:t>3.</w:t>
      </w:r>
      <w:r w:rsidR="00966D91" w:rsidRPr="00E157EA">
        <w:rPr>
          <w:rFonts w:ascii="Times New Roman" w:hAnsi="Times New Roman"/>
          <w:bCs/>
          <w:sz w:val="28"/>
          <w:szCs w:val="28"/>
        </w:rPr>
        <w:t>5</w:t>
      </w:r>
      <w:r w:rsidRPr="007170A7">
        <w:rPr>
          <w:rFonts w:ascii="Times New Roman" w:eastAsiaTheme="minorHAnsi" w:hAnsi="Times New Roman"/>
          <w:bCs/>
          <w:sz w:val="28"/>
          <w:szCs w:val="28"/>
          <w:lang w:eastAsia="en-US"/>
        </w:rPr>
        <w:t>.</w:t>
      </w:r>
      <w:r w:rsidR="00966D91" w:rsidRPr="00E157EA">
        <w:rPr>
          <w:rFonts w:ascii="Times New Roman" w:hAnsi="Times New Roman"/>
          <w:bCs/>
          <w:sz w:val="28"/>
          <w:szCs w:val="28"/>
        </w:rPr>
        <w:t>1</w:t>
      </w:r>
      <w:r w:rsidRPr="007170A7">
        <w:rPr>
          <w:rFonts w:ascii="Times New Roman" w:eastAsiaTheme="minorHAnsi" w:hAnsi="Times New Roman"/>
          <w:bCs/>
          <w:sz w:val="28"/>
          <w:szCs w:val="28"/>
          <w:lang w:eastAsia="en-US"/>
        </w:rPr>
        <w:t xml:space="preserve">. В </w:t>
      </w:r>
      <w:r w:rsidRPr="007170A7">
        <w:rPr>
          <w:rFonts w:ascii="Times New Roman" w:eastAsia="Times New Roman" w:hAnsi="Times New Roman"/>
          <w:sz w:val="28"/>
          <w:szCs w:val="28"/>
        </w:rPr>
        <w:t>течение</w:t>
      </w:r>
      <w:r w:rsidRPr="007170A7">
        <w:rPr>
          <w:rFonts w:ascii="Times New Roman" w:eastAsiaTheme="minorHAnsi" w:hAnsi="Times New Roman"/>
          <w:bCs/>
          <w:sz w:val="28"/>
          <w:szCs w:val="28"/>
          <w:lang w:eastAsia="en-US"/>
        </w:rPr>
        <w:t xml:space="preserve"> 5 рабочих дней со дня регистрации заявления об исправлении </w:t>
      </w:r>
      <w:r w:rsidRPr="007170A7">
        <w:rPr>
          <w:rFonts w:ascii="Times New Roman" w:eastAsiaTheme="minorHAnsi" w:hAnsi="Times New Roman"/>
          <w:bCs/>
          <w:sz w:val="28"/>
          <w:szCs w:val="28"/>
          <w:lang w:eastAsia="en-US"/>
        </w:rPr>
        <w:lastRenderedPageBreak/>
        <w:t xml:space="preserve">опечаток и(или) ошибок в выданных в результате предоставления государственной услуги документах ответственный специалист ГАУ </w:t>
      </w:r>
      <w:r w:rsidR="000A6670" w:rsidRPr="00E157EA">
        <w:rPr>
          <w:rFonts w:ascii="Times New Roman" w:eastAsiaTheme="minorHAnsi" w:hAnsi="Times New Roman"/>
          <w:bCs/>
          <w:sz w:val="28"/>
          <w:szCs w:val="28"/>
          <w:lang w:eastAsia="en-US"/>
        </w:rPr>
        <w:t>«Леноблгосэкспертиза»</w:t>
      </w:r>
      <w:r w:rsidRPr="007170A7">
        <w:rPr>
          <w:rFonts w:ascii="Times New Roman" w:eastAsiaTheme="minorHAnsi" w:hAnsi="Times New Roman"/>
          <w:bCs/>
          <w:sz w:val="28"/>
          <w:szCs w:val="28"/>
          <w:lang w:eastAsia="en-US"/>
        </w:rPr>
        <w:t xml:space="preserve"> устанавливает наличие опечатки (ошибки) и оформляет информационное письмо, содержащее сведения об исправленной опечатке (ошибке), которое подписывается руководителем ГАУ </w:t>
      </w:r>
      <w:r w:rsidR="000A6670" w:rsidRPr="00E157EA">
        <w:rPr>
          <w:rFonts w:ascii="Times New Roman" w:eastAsiaTheme="minorHAnsi" w:hAnsi="Times New Roman"/>
          <w:bCs/>
          <w:sz w:val="28"/>
          <w:szCs w:val="28"/>
          <w:lang w:eastAsia="en-US"/>
        </w:rPr>
        <w:t>«Леноблгосэкспертиза»</w:t>
      </w:r>
      <w:r w:rsidRPr="007170A7">
        <w:rPr>
          <w:rFonts w:ascii="Times New Roman" w:eastAsiaTheme="minorHAnsi" w:hAnsi="Times New Roman"/>
          <w:bCs/>
          <w:sz w:val="28"/>
          <w:szCs w:val="28"/>
          <w:lang w:eastAsia="en-US"/>
        </w:rPr>
        <w:t xml:space="preserve"> или уполномоченным им лицом, или направляет заявителю уведомление с обоснованным отказом в оформлении такого информационного письма. Информационное письмо об исправленной опечатке (ошибке) направляется способом, указанным в заявлении о необходимости исправления допущенных опечаток и(или) ошибок.</w:t>
      </w:r>
    </w:p>
    <w:p w:rsidR="00515070" w:rsidRPr="00E157EA" w:rsidRDefault="00515070" w:rsidP="00966D91">
      <w:pPr>
        <w:pStyle w:val="ConsPlusNormal"/>
        <w:spacing w:before="220"/>
        <w:ind w:firstLine="851"/>
        <w:rPr>
          <w:rFonts w:ascii="Times New Roman" w:eastAsia="Times New Roman" w:hAnsi="Times New Roman"/>
          <w:b/>
          <w:sz w:val="28"/>
          <w:szCs w:val="28"/>
        </w:rPr>
      </w:pPr>
      <w:r w:rsidRPr="00E157EA">
        <w:rPr>
          <w:rFonts w:ascii="Times New Roman" w:eastAsia="Times New Roman" w:hAnsi="Times New Roman"/>
          <w:b/>
          <w:sz w:val="28"/>
          <w:szCs w:val="28"/>
        </w:rPr>
        <w:t>3.</w:t>
      </w:r>
      <w:r w:rsidR="00966D91" w:rsidRPr="00E157EA">
        <w:rPr>
          <w:rFonts w:ascii="Times New Roman" w:eastAsia="Times New Roman" w:hAnsi="Times New Roman"/>
          <w:b/>
          <w:sz w:val="28"/>
          <w:szCs w:val="28"/>
        </w:rPr>
        <w:t>6</w:t>
      </w:r>
      <w:r w:rsidRPr="00E157EA">
        <w:rPr>
          <w:rFonts w:ascii="Times New Roman" w:eastAsia="Times New Roman" w:hAnsi="Times New Roman"/>
          <w:b/>
          <w:sz w:val="28"/>
          <w:szCs w:val="28"/>
        </w:rPr>
        <w:t>. Особенности выполнения административных процедур в электронной форме посредством ЕЦПЭ</w:t>
      </w:r>
    </w:p>
    <w:p w:rsidR="00515070" w:rsidRPr="00E157EA" w:rsidRDefault="00515070" w:rsidP="00966D91">
      <w:pPr>
        <w:pStyle w:val="ConsPlusNormal"/>
        <w:spacing w:before="220"/>
        <w:ind w:firstLine="851"/>
        <w:rPr>
          <w:rFonts w:ascii="Times New Roman" w:eastAsiaTheme="minorHAnsi" w:hAnsi="Times New Roman"/>
          <w:bCs/>
          <w:sz w:val="28"/>
          <w:szCs w:val="28"/>
        </w:rPr>
      </w:pPr>
      <w:r w:rsidRPr="00E157EA">
        <w:rPr>
          <w:rFonts w:ascii="Times New Roman" w:eastAsiaTheme="minorHAnsi" w:hAnsi="Times New Roman"/>
          <w:bCs/>
          <w:sz w:val="28"/>
          <w:szCs w:val="28"/>
        </w:rPr>
        <w:t>3.</w:t>
      </w:r>
      <w:r w:rsidR="00966D91" w:rsidRPr="00E157EA">
        <w:rPr>
          <w:rFonts w:ascii="Times New Roman" w:eastAsiaTheme="minorHAnsi" w:hAnsi="Times New Roman"/>
          <w:bCs/>
          <w:sz w:val="28"/>
          <w:szCs w:val="28"/>
        </w:rPr>
        <w:t>6</w:t>
      </w:r>
      <w:r w:rsidRPr="00E157EA">
        <w:rPr>
          <w:rFonts w:ascii="Times New Roman" w:eastAsiaTheme="minorHAnsi" w:hAnsi="Times New Roman"/>
          <w:bCs/>
          <w:sz w:val="28"/>
          <w:szCs w:val="28"/>
        </w:rPr>
        <w:t xml:space="preserve">.1. </w:t>
      </w:r>
      <w:r w:rsidRPr="00E157EA">
        <w:rPr>
          <w:rFonts w:ascii="Times New Roman" w:eastAsia="Times New Roman" w:hAnsi="Times New Roman"/>
          <w:sz w:val="28"/>
          <w:szCs w:val="28"/>
        </w:rPr>
        <w:t>Государственная</w:t>
      </w:r>
      <w:r w:rsidRPr="00E157EA">
        <w:rPr>
          <w:rFonts w:ascii="Times New Roman" w:eastAsiaTheme="minorHAnsi" w:hAnsi="Times New Roman"/>
          <w:bCs/>
          <w:sz w:val="28"/>
          <w:szCs w:val="28"/>
        </w:rPr>
        <w:t xml:space="preserve"> услуга предоставляется через ЕЦПЭ без личной явки на прием в </w:t>
      </w:r>
      <w:r w:rsidR="007170A7" w:rsidRPr="00E157EA">
        <w:rPr>
          <w:rFonts w:ascii="Times New Roman" w:hAnsi="Times New Roman"/>
          <w:bCs/>
          <w:sz w:val="28"/>
          <w:szCs w:val="28"/>
        </w:rPr>
        <w:t xml:space="preserve">ГАУ </w:t>
      </w:r>
      <w:r w:rsidR="000A6670" w:rsidRPr="00E157EA">
        <w:rPr>
          <w:rFonts w:ascii="Times New Roman" w:hAnsi="Times New Roman"/>
          <w:bCs/>
          <w:sz w:val="28"/>
          <w:szCs w:val="28"/>
        </w:rPr>
        <w:t>«Леноблгосэкспертиза»</w:t>
      </w:r>
      <w:r w:rsidRPr="00E157EA">
        <w:rPr>
          <w:rFonts w:ascii="Times New Roman" w:eastAsiaTheme="minorHAnsi" w:hAnsi="Times New Roman"/>
          <w:bCs/>
          <w:sz w:val="28"/>
          <w:szCs w:val="28"/>
        </w:rPr>
        <w:t>.</w:t>
      </w:r>
    </w:p>
    <w:p w:rsidR="00515070" w:rsidRPr="00E157EA" w:rsidRDefault="00515070" w:rsidP="00966D91">
      <w:pPr>
        <w:pStyle w:val="ConsPlusNormal"/>
        <w:spacing w:before="220"/>
        <w:ind w:firstLine="851"/>
        <w:rPr>
          <w:rFonts w:ascii="Times New Roman" w:eastAsiaTheme="minorHAnsi" w:hAnsi="Times New Roman"/>
          <w:bCs/>
          <w:sz w:val="28"/>
          <w:szCs w:val="28"/>
        </w:rPr>
      </w:pPr>
      <w:r w:rsidRPr="00E157EA">
        <w:rPr>
          <w:rFonts w:ascii="Times New Roman" w:eastAsiaTheme="minorHAnsi" w:hAnsi="Times New Roman"/>
          <w:bCs/>
          <w:sz w:val="28"/>
          <w:szCs w:val="28"/>
        </w:rPr>
        <w:t>3.</w:t>
      </w:r>
      <w:r w:rsidR="00966D91" w:rsidRPr="00E157EA">
        <w:rPr>
          <w:rFonts w:ascii="Times New Roman" w:hAnsi="Times New Roman"/>
          <w:bCs/>
          <w:sz w:val="28"/>
          <w:szCs w:val="28"/>
        </w:rPr>
        <w:t>6.</w:t>
      </w:r>
      <w:r w:rsidRPr="00E157EA">
        <w:rPr>
          <w:rFonts w:ascii="Times New Roman" w:eastAsiaTheme="minorHAnsi" w:hAnsi="Times New Roman"/>
          <w:bCs/>
          <w:sz w:val="28"/>
          <w:szCs w:val="28"/>
        </w:rPr>
        <w:t>2. Для получения государственной услуги через ЕЦПЭ заявителю необходимо предварительно пройти процесс регистрации в ЕСИА, а также предварительно оформить электронную подпись для заверения заявления и документов, подаваемых в электронной форме через ЕЦПЭ.</w:t>
      </w:r>
    </w:p>
    <w:p w:rsidR="00515070" w:rsidRPr="00E157EA" w:rsidRDefault="00515070" w:rsidP="00966D91">
      <w:pPr>
        <w:pStyle w:val="ConsPlusNormal"/>
        <w:spacing w:before="220"/>
        <w:ind w:firstLine="851"/>
        <w:rPr>
          <w:rFonts w:ascii="Times New Roman" w:eastAsiaTheme="minorHAnsi" w:hAnsi="Times New Roman"/>
          <w:bCs/>
          <w:sz w:val="28"/>
          <w:szCs w:val="28"/>
        </w:rPr>
      </w:pPr>
      <w:r w:rsidRPr="00E157EA">
        <w:rPr>
          <w:rFonts w:ascii="Times New Roman" w:eastAsiaTheme="minorHAnsi" w:hAnsi="Times New Roman"/>
          <w:bCs/>
          <w:sz w:val="28"/>
          <w:szCs w:val="28"/>
        </w:rPr>
        <w:t>3.</w:t>
      </w:r>
      <w:r w:rsidR="00966D91" w:rsidRPr="00E157EA">
        <w:rPr>
          <w:rFonts w:ascii="Times New Roman" w:hAnsi="Times New Roman"/>
          <w:bCs/>
          <w:sz w:val="28"/>
          <w:szCs w:val="28"/>
        </w:rPr>
        <w:t>6</w:t>
      </w:r>
      <w:r w:rsidRPr="00E157EA">
        <w:rPr>
          <w:rFonts w:ascii="Times New Roman" w:eastAsiaTheme="minorHAnsi" w:hAnsi="Times New Roman"/>
          <w:bCs/>
          <w:sz w:val="28"/>
          <w:szCs w:val="28"/>
        </w:rPr>
        <w:t>.3. Для подачи заявления через ЕЦПЭ заявитель должен выполнить следующие действия:</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1) пройти идентификацию и аутентификацию в ЕСИА;</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2) в личном кабинете в ЕЦПЭ заполнить в электронной форме заявление на оказание государственной услуги;</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3) приложить к заявлению электронные документы, заверенные электронной подписью (электронными подписями);</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4) приложить к заявлению электронные документы, заверенные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5) заверить заявление электронной подписью, если иное не установлено действующим законодательством;</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 xml:space="preserve">6) направить пакет электронных документов в ГАУ </w:t>
      </w:r>
      <w:r w:rsidR="000A6670" w:rsidRPr="00E157EA">
        <w:rPr>
          <w:rFonts w:ascii="Times New Roman" w:hAnsi="Times New Roman" w:cs="Times New Roman"/>
          <w:bCs/>
          <w:sz w:val="28"/>
          <w:szCs w:val="28"/>
        </w:rPr>
        <w:t>«Леноблгосэкспертиза»</w:t>
      </w:r>
      <w:r w:rsidRPr="00E157EA">
        <w:rPr>
          <w:rFonts w:ascii="Times New Roman" w:hAnsi="Times New Roman" w:cs="Times New Roman"/>
          <w:bCs/>
          <w:sz w:val="28"/>
          <w:szCs w:val="28"/>
        </w:rPr>
        <w:t xml:space="preserve"> посредством функционала ЕЦПЭ.</w:t>
      </w:r>
    </w:p>
    <w:p w:rsidR="00515070" w:rsidRPr="00E157EA" w:rsidRDefault="00515070" w:rsidP="00966D91">
      <w:pPr>
        <w:pStyle w:val="ConsPlusNormal"/>
        <w:spacing w:before="220"/>
        <w:ind w:firstLine="851"/>
        <w:rPr>
          <w:rFonts w:ascii="Times New Roman" w:eastAsiaTheme="minorHAnsi" w:hAnsi="Times New Roman"/>
          <w:bCs/>
          <w:sz w:val="28"/>
          <w:szCs w:val="28"/>
        </w:rPr>
      </w:pPr>
      <w:r w:rsidRPr="00E157EA">
        <w:rPr>
          <w:rFonts w:ascii="Times New Roman" w:eastAsiaTheme="minorHAnsi" w:hAnsi="Times New Roman"/>
          <w:bCs/>
          <w:sz w:val="28"/>
          <w:szCs w:val="28"/>
        </w:rPr>
        <w:t>3.</w:t>
      </w:r>
      <w:r w:rsidR="00966D91" w:rsidRPr="00E157EA">
        <w:rPr>
          <w:rFonts w:ascii="Times New Roman" w:eastAsiaTheme="minorHAnsi" w:hAnsi="Times New Roman"/>
          <w:bCs/>
          <w:sz w:val="28"/>
          <w:szCs w:val="28"/>
        </w:rPr>
        <w:t>6</w:t>
      </w:r>
      <w:r w:rsidRPr="00E157EA">
        <w:rPr>
          <w:rFonts w:ascii="Times New Roman" w:eastAsiaTheme="minorHAnsi" w:hAnsi="Times New Roman"/>
          <w:bCs/>
          <w:sz w:val="28"/>
          <w:szCs w:val="28"/>
        </w:rPr>
        <w:t xml:space="preserve">.4. В результате направления пакета электронных документов посредством ЕЦПЭ начальник сектора приема документации ПДО принимает и регистрирует представленное заявление с пакетом документов в день его поступления в ГАУ </w:t>
      </w:r>
      <w:r w:rsidR="000A6670" w:rsidRPr="00E157EA">
        <w:rPr>
          <w:rFonts w:ascii="Times New Roman" w:eastAsiaTheme="minorHAnsi" w:hAnsi="Times New Roman"/>
          <w:bCs/>
          <w:sz w:val="28"/>
          <w:szCs w:val="28"/>
        </w:rPr>
        <w:t>«Леноблгосэкспертиза»</w:t>
      </w:r>
      <w:r w:rsidRPr="00E157EA">
        <w:rPr>
          <w:rFonts w:ascii="Times New Roman" w:eastAsiaTheme="minorHAnsi" w:hAnsi="Times New Roman"/>
          <w:bCs/>
          <w:sz w:val="28"/>
          <w:szCs w:val="28"/>
        </w:rPr>
        <w:t xml:space="preserve"> или на следующий рабочий день с присвоением им уникального номера дела. Номер дела доступен заявителю в личном кабинете в ЕЦПЭ.</w:t>
      </w:r>
    </w:p>
    <w:p w:rsidR="00515070" w:rsidRPr="00E157EA" w:rsidRDefault="00515070" w:rsidP="00966D91">
      <w:pPr>
        <w:pStyle w:val="ConsPlusNormal"/>
        <w:spacing w:before="220"/>
        <w:ind w:firstLine="851"/>
        <w:rPr>
          <w:rFonts w:ascii="Times New Roman" w:eastAsiaTheme="minorHAnsi" w:hAnsi="Times New Roman"/>
          <w:bCs/>
          <w:sz w:val="28"/>
          <w:szCs w:val="28"/>
        </w:rPr>
      </w:pPr>
      <w:r w:rsidRPr="00E157EA">
        <w:rPr>
          <w:rFonts w:ascii="Times New Roman" w:eastAsiaTheme="minorHAnsi" w:hAnsi="Times New Roman"/>
          <w:bCs/>
          <w:sz w:val="28"/>
          <w:szCs w:val="28"/>
        </w:rPr>
        <w:t>3.</w:t>
      </w:r>
      <w:r w:rsidR="00966D91" w:rsidRPr="00E157EA">
        <w:rPr>
          <w:rFonts w:ascii="Times New Roman" w:eastAsiaTheme="minorHAnsi" w:hAnsi="Times New Roman"/>
          <w:bCs/>
          <w:sz w:val="28"/>
          <w:szCs w:val="28"/>
        </w:rPr>
        <w:t>6</w:t>
      </w:r>
      <w:r w:rsidRPr="00E157EA">
        <w:rPr>
          <w:rFonts w:ascii="Times New Roman" w:eastAsiaTheme="minorHAnsi" w:hAnsi="Times New Roman"/>
          <w:bCs/>
          <w:sz w:val="28"/>
          <w:szCs w:val="28"/>
        </w:rPr>
        <w:t xml:space="preserve">.5. При предоставлении государственной услуги через ЕЦПЭ, в случае если направленные заявителем электронное заявление и электронные документы (при </w:t>
      </w:r>
      <w:r w:rsidRPr="00E157EA">
        <w:rPr>
          <w:rFonts w:ascii="Times New Roman" w:eastAsiaTheme="minorHAnsi" w:hAnsi="Times New Roman"/>
          <w:bCs/>
          <w:sz w:val="28"/>
          <w:szCs w:val="28"/>
        </w:rPr>
        <w:lastRenderedPageBreak/>
        <w:t xml:space="preserve">наличии) заверены электронной подписью, специалист ГАУ </w:t>
      </w:r>
      <w:r w:rsidR="000A6670" w:rsidRPr="00E157EA">
        <w:rPr>
          <w:rFonts w:ascii="Times New Roman" w:eastAsiaTheme="minorHAnsi" w:hAnsi="Times New Roman"/>
          <w:bCs/>
          <w:sz w:val="28"/>
          <w:szCs w:val="28"/>
        </w:rPr>
        <w:t>«Леноблгосэкспертиза»</w:t>
      </w:r>
      <w:r w:rsidRPr="00E157EA">
        <w:rPr>
          <w:rFonts w:ascii="Times New Roman" w:eastAsiaTheme="minorHAnsi" w:hAnsi="Times New Roman"/>
          <w:bCs/>
          <w:sz w:val="28"/>
          <w:szCs w:val="28"/>
        </w:rPr>
        <w:t xml:space="preserve"> выполняет следующие действия:</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формирует проект решения на основании документов, поступивших через ЕЦПЭ и передает должностному лицу, наделенному функциями по принятию решения;</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в ЕЦПЭ формы о принятом решении;</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 ЕЦПЭ.</w:t>
      </w:r>
    </w:p>
    <w:p w:rsidR="00515070" w:rsidRPr="00E157EA" w:rsidRDefault="00515070" w:rsidP="00966D91">
      <w:pPr>
        <w:pStyle w:val="ConsPlusNormal"/>
        <w:spacing w:before="220"/>
        <w:ind w:firstLine="851"/>
        <w:rPr>
          <w:rFonts w:ascii="Times New Roman" w:eastAsiaTheme="minorHAnsi" w:hAnsi="Times New Roman"/>
          <w:bCs/>
          <w:sz w:val="28"/>
          <w:szCs w:val="28"/>
        </w:rPr>
      </w:pPr>
      <w:r w:rsidRPr="00E157EA">
        <w:rPr>
          <w:rFonts w:ascii="Times New Roman" w:eastAsiaTheme="minorHAnsi" w:hAnsi="Times New Roman"/>
          <w:bCs/>
          <w:sz w:val="28"/>
          <w:szCs w:val="28"/>
        </w:rPr>
        <w:t>3.</w:t>
      </w:r>
      <w:r w:rsidR="00966D91" w:rsidRPr="00E157EA">
        <w:rPr>
          <w:rFonts w:ascii="Times New Roman" w:eastAsiaTheme="minorHAnsi" w:hAnsi="Times New Roman"/>
          <w:bCs/>
          <w:sz w:val="28"/>
          <w:szCs w:val="28"/>
        </w:rPr>
        <w:t>6</w:t>
      </w:r>
      <w:r w:rsidRPr="00E157EA">
        <w:rPr>
          <w:rFonts w:ascii="Times New Roman" w:eastAsiaTheme="minorHAnsi" w:hAnsi="Times New Roman"/>
          <w:bCs/>
          <w:sz w:val="28"/>
          <w:szCs w:val="28"/>
        </w:rPr>
        <w:t>.6. В случае поступления всех документов</w:t>
      </w:r>
      <w:r w:rsidR="000A6670" w:rsidRPr="00E157EA">
        <w:rPr>
          <w:rFonts w:ascii="Times New Roman" w:eastAsiaTheme="minorHAnsi" w:hAnsi="Times New Roman"/>
          <w:bCs/>
          <w:sz w:val="28"/>
          <w:szCs w:val="28"/>
        </w:rPr>
        <w:t xml:space="preserve"> в соответствии с Таблицей № 2 приложения № 1 к настоящему </w:t>
      </w:r>
      <w:r w:rsidRPr="00E157EA">
        <w:rPr>
          <w:rFonts w:ascii="Times New Roman" w:eastAsiaTheme="minorHAnsi" w:hAnsi="Times New Roman"/>
          <w:bCs/>
          <w:sz w:val="28"/>
          <w:szCs w:val="28"/>
        </w:rPr>
        <w:t>регламент</w:t>
      </w:r>
      <w:r w:rsidR="000A6670" w:rsidRPr="00E157EA">
        <w:rPr>
          <w:rFonts w:ascii="Times New Roman" w:eastAsiaTheme="minorHAnsi" w:hAnsi="Times New Roman"/>
          <w:bCs/>
          <w:sz w:val="28"/>
          <w:szCs w:val="28"/>
        </w:rPr>
        <w:t>у</w:t>
      </w:r>
      <w:r w:rsidRPr="00E157EA">
        <w:rPr>
          <w:rFonts w:ascii="Times New Roman" w:eastAsiaTheme="minorHAnsi" w:hAnsi="Times New Roman"/>
          <w:bCs/>
          <w:sz w:val="28"/>
          <w:szCs w:val="28"/>
        </w:rPr>
        <w:t xml:space="preserve">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государственной услуги считается дата регистрации приема документов в ЕЦПЭ.</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в ЕЦПЭ.</w:t>
      </w:r>
    </w:p>
    <w:p w:rsidR="00515070" w:rsidRPr="00E157EA" w:rsidRDefault="00515070" w:rsidP="000A6670">
      <w:pPr>
        <w:pStyle w:val="ConsPlusNormal"/>
        <w:spacing w:before="220"/>
        <w:ind w:firstLine="851"/>
        <w:rPr>
          <w:rFonts w:ascii="Times New Roman" w:eastAsiaTheme="minorHAnsi" w:hAnsi="Times New Roman"/>
          <w:bCs/>
          <w:sz w:val="28"/>
          <w:szCs w:val="28"/>
        </w:rPr>
      </w:pPr>
      <w:r w:rsidRPr="00E157EA">
        <w:rPr>
          <w:rFonts w:ascii="Times New Roman" w:eastAsiaTheme="minorHAnsi" w:hAnsi="Times New Roman"/>
          <w:bCs/>
          <w:sz w:val="28"/>
          <w:szCs w:val="28"/>
        </w:rPr>
        <w:t>3.</w:t>
      </w:r>
      <w:r w:rsidR="000A6670" w:rsidRPr="00E157EA">
        <w:rPr>
          <w:rFonts w:ascii="Times New Roman" w:eastAsiaTheme="minorHAnsi" w:hAnsi="Times New Roman"/>
          <w:bCs/>
          <w:sz w:val="28"/>
          <w:szCs w:val="28"/>
        </w:rPr>
        <w:t>6</w:t>
      </w:r>
      <w:r w:rsidRPr="00E157EA">
        <w:rPr>
          <w:rFonts w:ascii="Times New Roman" w:eastAsiaTheme="minorHAnsi" w:hAnsi="Times New Roman"/>
          <w:bCs/>
          <w:sz w:val="28"/>
          <w:szCs w:val="28"/>
        </w:rPr>
        <w:t xml:space="preserve">.7. При поступлении документов от заявителя посредством ЕЦПЭ ГАУ </w:t>
      </w:r>
      <w:r w:rsidR="000A6670" w:rsidRPr="00E157EA">
        <w:rPr>
          <w:rFonts w:ascii="Times New Roman" w:hAnsi="Times New Roman"/>
          <w:bCs/>
          <w:sz w:val="28"/>
          <w:szCs w:val="28"/>
        </w:rPr>
        <w:t>«Леноблгосэкспертиза»</w:t>
      </w:r>
      <w:r w:rsidRPr="00E157EA">
        <w:rPr>
          <w:rFonts w:ascii="Times New Roman" w:eastAsiaTheme="minorHAnsi" w:hAnsi="Times New Roman"/>
          <w:bCs/>
          <w:sz w:val="28"/>
          <w:szCs w:val="28"/>
        </w:rPr>
        <w:t xml:space="preserve"> направляет результат предоставления услуги в форме электронного документа, составленного в соответствии с требованиями к порядку оформления заключения государственной экспертизы в электронной форме.</w:t>
      </w:r>
    </w:p>
    <w:p w:rsidR="00515070" w:rsidRPr="00E157EA" w:rsidRDefault="00515070" w:rsidP="007170A7">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w:t>
      </w:r>
    </w:p>
    <w:p w:rsidR="00515070" w:rsidRPr="00E157EA" w:rsidRDefault="00515070" w:rsidP="00B43846">
      <w:pPr>
        <w:pStyle w:val="ConsPlusNormal"/>
        <w:contextualSpacing/>
        <w:rPr>
          <w:rFonts w:ascii="Times New Roman" w:eastAsia="Times New Roman" w:hAnsi="Times New Roman"/>
          <w:sz w:val="28"/>
          <w:szCs w:val="28"/>
        </w:rPr>
      </w:pPr>
    </w:p>
    <w:p w:rsidR="00B43846" w:rsidRPr="00E157EA" w:rsidRDefault="00B43846" w:rsidP="00B43846">
      <w:pPr>
        <w:pStyle w:val="ConsPlusNormal"/>
        <w:spacing w:before="220"/>
        <w:contextualSpacing/>
        <w:jc w:val="center"/>
        <w:rPr>
          <w:rFonts w:ascii="Times New Roman" w:eastAsia="Times New Roman" w:hAnsi="Times New Roman"/>
          <w:b/>
          <w:bCs/>
          <w:sz w:val="28"/>
          <w:szCs w:val="28"/>
        </w:rPr>
      </w:pPr>
      <w:r w:rsidRPr="00E157EA">
        <w:rPr>
          <w:rFonts w:ascii="Times New Roman" w:eastAsia="Times New Roman" w:hAnsi="Times New Roman"/>
          <w:b/>
          <w:bCs/>
          <w:sz w:val="28"/>
          <w:szCs w:val="28"/>
        </w:rPr>
        <w:t>4. Способы информирования заявителя об изменении статуса рассмотрения запроса о предоставлении государственной услуги</w:t>
      </w:r>
    </w:p>
    <w:p w:rsidR="00B43846" w:rsidRPr="00E157EA" w:rsidRDefault="00B43846" w:rsidP="00B43846">
      <w:pPr>
        <w:pStyle w:val="ConsPlusNormal"/>
        <w:spacing w:before="220"/>
        <w:contextualSpacing/>
        <w:jc w:val="center"/>
        <w:rPr>
          <w:rFonts w:ascii="Times New Roman" w:hAnsi="Times New Roman"/>
          <w:b/>
          <w:bCs/>
          <w:sz w:val="28"/>
          <w:szCs w:val="28"/>
        </w:rPr>
      </w:pPr>
    </w:p>
    <w:p w:rsidR="00B43846" w:rsidRPr="00E157EA" w:rsidRDefault="00B43846" w:rsidP="00B43846">
      <w:pPr>
        <w:pStyle w:val="ConsPlusNormal"/>
        <w:spacing w:before="220"/>
        <w:contextualSpacing/>
        <w:rPr>
          <w:rFonts w:ascii="Times New Roman" w:hAnsi="Times New Roman"/>
          <w:sz w:val="28"/>
          <w:szCs w:val="28"/>
        </w:rPr>
      </w:pPr>
      <w:r w:rsidRPr="00E157EA">
        <w:rPr>
          <w:rFonts w:ascii="Times New Roman" w:eastAsia="Times New Roman" w:hAnsi="Times New Roman"/>
          <w:sz w:val="28"/>
          <w:szCs w:val="28"/>
        </w:rPr>
        <w:t>Перечень способов информирования заявителя об изменении статуса рассмотрения заявления:</w:t>
      </w:r>
    </w:p>
    <w:p w:rsidR="004E1656" w:rsidRPr="00E157EA" w:rsidRDefault="00B43846" w:rsidP="00B43846">
      <w:pPr>
        <w:pStyle w:val="ConsPlusNormal"/>
        <w:spacing w:before="220"/>
        <w:contextualSpacing/>
        <w:rPr>
          <w:rFonts w:ascii="Times New Roman" w:eastAsia="Times New Roman" w:hAnsi="Times New Roman"/>
          <w:sz w:val="28"/>
          <w:szCs w:val="28"/>
        </w:rPr>
      </w:pPr>
      <w:r w:rsidRPr="00E157EA">
        <w:rPr>
          <w:rFonts w:ascii="Times New Roman" w:eastAsia="Times New Roman" w:hAnsi="Times New Roman"/>
          <w:sz w:val="28"/>
          <w:szCs w:val="28"/>
        </w:rPr>
        <w:t>а) посредством Единого</w:t>
      </w:r>
      <w:r w:rsidR="00530BF8" w:rsidRPr="00E157EA">
        <w:rPr>
          <w:rFonts w:ascii="Times New Roman" w:eastAsia="Times New Roman" w:hAnsi="Times New Roman"/>
          <w:sz w:val="28"/>
          <w:szCs w:val="28"/>
        </w:rPr>
        <w:t>/регионального портала</w:t>
      </w:r>
      <w:r w:rsidR="005436D4" w:rsidRPr="00E157EA">
        <w:rPr>
          <w:rFonts w:ascii="Times New Roman" w:eastAsia="Times New Roman" w:hAnsi="Times New Roman"/>
          <w:sz w:val="28"/>
          <w:szCs w:val="28"/>
        </w:rPr>
        <w:t>;</w:t>
      </w:r>
    </w:p>
    <w:p w:rsidR="0019654C" w:rsidRPr="00E157EA" w:rsidRDefault="005436D4" w:rsidP="000A6670">
      <w:pPr>
        <w:pStyle w:val="ConsPlusNormal"/>
        <w:spacing w:before="220"/>
        <w:contextualSpacing/>
        <w:rPr>
          <w:rFonts w:ascii="Times New Roman" w:eastAsia="Times New Roman" w:hAnsi="Times New Roman"/>
          <w:sz w:val="28"/>
          <w:szCs w:val="28"/>
        </w:rPr>
      </w:pPr>
      <w:r w:rsidRPr="00E157EA">
        <w:rPr>
          <w:rFonts w:ascii="Times New Roman" w:eastAsia="Times New Roman" w:hAnsi="Times New Roman"/>
          <w:sz w:val="28"/>
          <w:szCs w:val="28"/>
        </w:rPr>
        <w:t>б) посредством личного кабинета заявителя в ЕЦПЭ.</w:t>
      </w:r>
      <w:r w:rsidR="0019654C" w:rsidRPr="00E157EA">
        <w:rPr>
          <w:rFonts w:ascii="Times New Roman" w:eastAsia="Times New Roman" w:hAnsi="Times New Roman"/>
          <w:sz w:val="28"/>
          <w:szCs w:val="28"/>
        </w:rPr>
        <w:br w:type="page"/>
      </w:r>
    </w:p>
    <w:p w:rsidR="00530BF8" w:rsidRPr="00E157EA" w:rsidRDefault="00530BF8" w:rsidP="00530BF8">
      <w:pPr>
        <w:autoSpaceDE w:val="0"/>
        <w:autoSpaceDN w:val="0"/>
        <w:adjustRightInd w:val="0"/>
        <w:spacing w:after="0" w:line="240" w:lineRule="auto"/>
        <w:jc w:val="right"/>
        <w:outlineLvl w:val="0"/>
        <w:rPr>
          <w:rFonts w:ascii="Times New Roman" w:hAnsi="Times New Roman" w:cs="Times New Roman"/>
          <w:sz w:val="28"/>
          <w:szCs w:val="28"/>
        </w:rPr>
      </w:pPr>
      <w:r w:rsidRPr="00E157EA">
        <w:rPr>
          <w:rFonts w:ascii="Times New Roman" w:hAnsi="Times New Roman" w:cs="Times New Roman"/>
          <w:sz w:val="28"/>
          <w:szCs w:val="28"/>
        </w:rPr>
        <w:lastRenderedPageBreak/>
        <w:t>Приложение</w:t>
      </w:r>
      <w:r w:rsidR="0019654C" w:rsidRPr="00E157EA">
        <w:rPr>
          <w:rFonts w:ascii="Times New Roman" w:hAnsi="Times New Roman" w:cs="Times New Roman"/>
          <w:sz w:val="28"/>
          <w:szCs w:val="28"/>
        </w:rPr>
        <w:t xml:space="preserve"> № 1</w:t>
      </w:r>
    </w:p>
    <w:p w:rsidR="000A6670" w:rsidRPr="00E157EA" w:rsidRDefault="000A6670" w:rsidP="000A6670">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к Административному регламенту предоставления</w:t>
      </w:r>
    </w:p>
    <w:p w:rsidR="000A6670" w:rsidRPr="00E157EA" w:rsidRDefault="000A6670" w:rsidP="000A6670">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 на территории Ленинградской области </w:t>
      </w:r>
    </w:p>
    <w:p w:rsidR="000A6670" w:rsidRPr="00E157EA" w:rsidRDefault="000A6670" w:rsidP="000A6670">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государственным автономным учреждением </w:t>
      </w:r>
    </w:p>
    <w:p w:rsidR="000A6670" w:rsidRPr="00E157EA" w:rsidRDefault="000A6670" w:rsidP="000A6670">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«Управление государственной экспертизы </w:t>
      </w:r>
    </w:p>
    <w:p w:rsidR="000A6670" w:rsidRPr="00E157EA" w:rsidRDefault="000A6670" w:rsidP="000A6670">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Ленинградской области» государственной услуги </w:t>
      </w:r>
    </w:p>
    <w:p w:rsidR="000A6670" w:rsidRPr="00E157EA" w:rsidRDefault="000A6670" w:rsidP="000A6670">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«Государственная экспертиза проектной документации </w:t>
      </w:r>
    </w:p>
    <w:p w:rsidR="000A6670" w:rsidRPr="00E157EA" w:rsidRDefault="000A6670" w:rsidP="000A6670">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и результатов инженерных изысканий»</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ПЕРЕЧЕНЬ</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условных обозначений и сокращений, Идентификаторы категорий</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(признаков) заявителей, Исчерпывающий перечень документов,</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необходимых для предоставлении государственной услуги,</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Исчерпывающий перечень оснований для отказа в приеме запроса</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о предоставлении государственной услуги и документов,</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необходимых для предоставления услуги, оснований</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для приостановления предоставления государственной услуги</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или отказа в предоставлении государственной услуги, Формы</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запроса о предоставлении государственной услуги</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и документов, необходимых для предоставления</w:t>
      </w:r>
    </w:p>
    <w:p w:rsidR="000A6670" w:rsidRPr="00E157EA" w:rsidRDefault="000A6670" w:rsidP="000A6670">
      <w:pPr>
        <w:autoSpaceDE w:val="0"/>
        <w:autoSpaceDN w:val="0"/>
        <w:adjustRightInd w:val="0"/>
        <w:spacing w:after="0" w:line="240" w:lineRule="auto"/>
        <w:jc w:val="center"/>
        <w:rPr>
          <w:rFonts w:ascii="Times New Roman" w:hAnsi="Times New Roman" w:cs="Times New Roman"/>
          <w:sz w:val="28"/>
          <w:szCs w:val="28"/>
        </w:rPr>
      </w:pPr>
      <w:r w:rsidRPr="00E157EA">
        <w:rPr>
          <w:rFonts w:ascii="Times New Roman" w:hAnsi="Times New Roman" w:cs="Times New Roman"/>
          <w:sz w:val="28"/>
          <w:szCs w:val="28"/>
        </w:rPr>
        <w:t>государственной услуги</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p>
    <w:p w:rsidR="000A6670" w:rsidRPr="00E157EA" w:rsidRDefault="000A6670" w:rsidP="000A6670">
      <w:pPr>
        <w:autoSpaceDE w:val="0"/>
        <w:autoSpaceDN w:val="0"/>
        <w:adjustRightInd w:val="0"/>
        <w:spacing w:after="0" w:line="240" w:lineRule="auto"/>
        <w:jc w:val="center"/>
        <w:outlineLvl w:val="1"/>
        <w:rPr>
          <w:rFonts w:ascii="Times New Roman" w:hAnsi="Times New Roman" w:cs="Times New Roman"/>
          <w:sz w:val="28"/>
          <w:szCs w:val="28"/>
        </w:rPr>
      </w:pPr>
      <w:r w:rsidRPr="00E157EA">
        <w:rPr>
          <w:rFonts w:ascii="Times New Roman" w:hAnsi="Times New Roman" w:cs="Times New Roman"/>
          <w:b/>
          <w:bCs/>
          <w:sz w:val="28"/>
          <w:szCs w:val="28"/>
        </w:rPr>
        <w:t>I. Перечень условных обозначений и сокращений</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1. Условные сокращения:</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а) Единый портал - федеральная государственная информационная система «Единый портал государственных и муниципальных услуг (функций)»;</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б) ЕЦПЭ - единая цифровая платформа экспертизы в информационно-телекоммуникационной сети «Интернет» по адресу www.platformaexpert.ru</w:t>
      </w:r>
    </w:p>
    <w:p w:rsidR="000A6670" w:rsidRPr="00E157EA" w:rsidRDefault="000A6670" w:rsidP="000A6670">
      <w:pPr>
        <w:pStyle w:val="20"/>
        <w:tabs>
          <w:tab w:val="left" w:pos="920"/>
        </w:tabs>
        <w:spacing w:after="0"/>
        <w:ind w:firstLine="0"/>
        <w:rPr>
          <w:rStyle w:val="ab"/>
          <w:b w:val="0"/>
          <w:sz w:val="28"/>
          <w:szCs w:val="28"/>
          <w:shd w:val="clear" w:color="auto" w:fill="FFFFFF"/>
        </w:rPr>
      </w:pPr>
      <w:r w:rsidRPr="00E157EA">
        <w:rPr>
          <w:sz w:val="28"/>
          <w:szCs w:val="28"/>
        </w:rPr>
        <w:t xml:space="preserve">в) </w:t>
      </w:r>
      <w:r w:rsidRPr="00E157EA">
        <w:rPr>
          <w:rStyle w:val="ab"/>
          <w:b w:val="0"/>
          <w:sz w:val="28"/>
          <w:szCs w:val="28"/>
          <w:shd w:val="clear" w:color="auto" w:fill="FFFFFF"/>
        </w:rPr>
        <w:t>ЕГРЗ - Единый государственный реестр заключений </w:t>
      </w:r>
    </w:p>
    <w:p w:rsidR="000A6670" w:rsidRPr="00E157EA" w:rsidRDefault="000A6670" w:rsidP="000A6670">
      <w:pPr>
        <w:autoSpaceDE w:val="0"/>
        <w:autoSpaceDN w:val="0"/>
        <w:adjustRightInd w:val="0"/>
        <w:spacing w:before="280"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2. Условные обозначения:</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а) [Все] - документы представляются всеми заявителями, обращающимися за получением государственной услуги;</w:t>
      </w:r>
    </w:p>
    <w:p w:rsidR="000A6670" w:rsidRPr="00E157EA" w:rsidRDefault="000A6670" w:rsidP="000A6670">
      <w:pPr>
        <w:spacing w:after="0" w:line="240" w:lineRule="auto"/>
        <w:jc w:val="both"/>
        <w:rPr>
          <w:rFonts w:ascii="Times New Roman" w:hAnsi="Times New Roman" w:cs="Times New Roman"/>
          <w:sz w:val="28"/>
          <w:szCs w:val="28"/>
        </w:rPr>
      </w:pPr>
      <w:r w:rsidRPr="00E157EA">
        <w:rPr>
          <w:rFonts w:ascii="Times New Roman" w:eastAsia="Times New Roman" w:hAnsi="Times New Roman" w:cs="Times New Roman"/>
          <w:sz w:val="28"/>
          <w:szCs w:val="28"/>
        </w:rPr>
        <w:t xml:space="preserve">б) Единый портал – документы подаются посредством Единого портала; </w:t>
      </w:r>
    </w:p>
    <w:p w:rsidR="000A6670" w:rsidRPr="00E157EA" w:rsidRDefault="000A6670" w:rsidP="000A6670">
      <w:pPr>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в) Л – личная явка</w:t>
      </w:r>
      <w:r w:rsidRPr="00E157EA">
        <w:rPr>
          <w:rFonts w:ascii="Times New Roman" w:eastAsia="Times New Roman" w:hAnsi="Times New Roman" w:cs="Times New Roman"/>
          <w:sz w:val="28"/>
          <w:szCs w:val="28"/>
        </w:rPr>
        <w:t xml:space="preserve">; </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г) П(з) - представитель заявителя;</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д) Б(д) - документы представляются лицом, имеющим право без доверенности действовать от имени заявителя;</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е) О - представляется оригинал документа;</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ж) О (э) - представляется оригинал документа в электронной форме;</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з) С (о) - представляется сканированный с оригинала документ;</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r w:rsidRPr="00E157EA">
        <w:rPr>
          <w:rFonts w:ascii="Times New Roman" w:hAnsi="Times New Roman" w:cs="Times New Roman"/>
          <w:sz w:val="28"/>
          <w:szCs w:val="28"/>
        </w:rPr>
        <w:t>и) У(укэп) – удостоверяется усиленной квалифицированной электронной подписью.</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p>
    <w:p w:rsidR="000A6670" w:rsidRPr="00E157EA" w:rsidRDefault="000A6670" w:rsidP="000A6670">
      <w:pPr>
        <w:jc w:val="center"/>
        <w:rPr>
          <w:rFonts w:ascii="Times New Roman" w:eastAsia="Times New Roman" w:hAnsi="Times New Roman" w:cs="Times New Roman"/>
          <w:b/>
          <w:bCs/>
          <w:sz w:val="28"/>
          <w:szCs w:val="28"/>
        </w:rPr>
        <w:sectPr w:rsidR="000A6670" w:rsidRPr="00E157EA" w:rsidSect="000A6670">
          <w:pgSz w:w="12240" w:h="15840"/>
          <w:pgMar w:top="1134" w:right="567" w:bottom="567" w:left="1134" w:header="720" w:footer="720" w:gutter="0"/>
          <w:cols w:space="720"/>
          <w:docGrid w:linePitch="360"/>
        </w:sectPr>
      </w:pPr>
    </w:p>
    <w:p w:rsidR="000A6670" w:rsidRPr="00E157EA" w:rsidRDefault="000A6670" w:rsidP="000A6670">
      <w:pPr>
        <w:jc w:val="center"/>
        <w:rPr>
          <w:rFonts w:ascii="Times New Roman" w:eastAsia="Times New Roman" w:hAnsi="Times New Roman" w:cs="Times New Roman"/>
          <w:b/>
          <w:bCs/>
          <w:sz w:val="28"/>
          <w:szCs w:val="28"/>
        </w:rPr>
      </w:pPr>
      <w:r w:rsidRPr="00E157EA">
        <w:rPr>
          <w:rFonts w:ascii="Times New Roman" w:eastAsia="Times New Roman" w:hAnsi="Times New Roman" w:cs="Times New Roman"/>
          <w:b/>
          <w:bCs/>
          <w:sz w:val="28"/>
          <w:szCs w:val="28"/>
        </w:rPr>
        <w:lastRenderedPageBreak/>
        <w:t xml:space="preserve">II. Идентификаторы категорий (признаков) заявителей </w:t>
      </w:r>
    </w:p>
    <w:p w:rsidR="000A6670" w:rsidRPr="00E157EA" w:rsidRDefault="000A6670" w:rsidP="000A6670">
      <w:pPr>
        <w:jc w:val="right"/>
      </w:pPr>
      <w:r w:rsidRPr="00E157EA">
        <w:rPr>
          <w:rFonts w:ascii="Times New Roman" w:eastAsia="Times New Roman" w:hAnsi="Times New Roman" w:cs="Times New Roman"/>
          <w:sz w:val="24"/>
          <w:szCs w:val="24"/>
        </w:rPr>
        <w:t>Таблица № 1</w:t>
      </w:r>
      <w:r w:rsidRPr="00E157EA">
        <w:t xml:space="preserve"> </w:t>
      </w:r>
    </w:p>
    <w:tbl>
      <w:tblPr>
        <w:tblStyle w:val="a8"/>
        <w:tblW w:w="5000" w:type="pct"/>
        <w:tblLook w:val="04A0" w:firstRow="1" w:lastRow="0" w:firstColumn="1" w:lastColumn="0" w:noHBand="0" w:noVBand="1"/>
      </w:tblPr>
      <w:tblGrid>
        <w:gridCol w:w="2317"/>
        <w:gridCol w:w="2771"/>
        <w:gridCol w:w="2805"/>
        <w:gridCol w:w="2636"/>
      </w:tblGrid>
      <w:tr w:rsidR="000A6670" w:rsidRPr="00E157EA" w:rsidTr="00DD13E1">
        <w:tc>
          <w:tcPr>
            <w:tcW w:w="1100" w:type="pct"/>
            <w:vMerge w:val="restar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Наименование отдельного признака заявителя</w:t>
            </w:r>
          </w:p>
        </w:tc>
        <w:tc>
          <w:tcPr>
            <w:tcW w:w="3900" w:type="pct"/>
            <w:gridSpan w:val="3"/>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Перечень результатов предоставления государственной услуги (цели обращения заявителя)</w:t>
            </w:r>
          </w:p>
        </w:tc>
      </w:tr>
      <w:tr w:rsidR="000A6670" w:rsidRPr="00E157EA" w:rsidTr="00DD13E1">
        <w:tc>
          <w:tcPr>
            <w:tcW w:w="1100" w:type="pct"/>
            <w:vMerge/>
          </w:tcPr>
          <w:p w:rsidR="000A6670" w:rsidRPr="00E157EA" w:rsidRDefault="000A6670" w:rsidP="00DD13E1">
            <w:pPr>
              <w:rPr>
                <w:rFonts w:ascii="Times New Roman" w:hAnsi="Times New Roman" w:cs="Times New Roman"/>
                <w:sz w:val="24"/>
                <w:szCs w:val="24"/>
              </w:rPr>
            </w:pPr>
          </w:p>
        </w:tc>
        <w:tc>
          <w:tcPr>
            <w:tcW w:w="1316" w:type="pct"/>
          </w:tcPr>
          <w:p w:rsidR="000A6670" w:rsidRPr="00E157EA" w:rsidRDefault="000A6670" w:rsidP="00DD13E1">
            <w:pPr>
              <w:autoSpaceDE w:val="0"/>
              <w:autoSpaceDN w:val="0"/>
              <w:adjustRightInd w:val="0"/>
              <w:rPr>
                <w:rFonts w:ascii="Times New Roman" w:hAnsi="Times New Roman" w:cs="Times New Roman"/>
                <w:sz w:val="24"/>
                <w:szCs w:val="24"/>
              </w:rPr>
            </w:pPr>
            <w:r w:rsidRPr="00E157EA">
              <w:rPr>
                <w:rFonts w:ascii="Times New Roman" w:hAnsi="Times New Roman" w:cs="Times New Roman"/>
                <w:sz w:val="24"/>
                <w:szCs w:val="28"/>
              </w:rPr>
              <w:t>Заключение государственной экспертизы проектной документации и (или) результатов инженерных изысканий, включенное в единый государственный реестр заключений экспертизы проектной документации объектов капитального строительства</w:t>
            </w:r>
          </w:p>
        </w:tc>
        <w:tc>
          <w:tcPr>
            <w:tcW w:w="1332"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Заключение по результатам оценки соответствия в рамках экспертного сопровождения</w:t>
            </w:r>
          </w:p>
        </w:tc>
        <w:tc>
          <w:tcPr>
            <w:tcW w:w="1253"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Заключение государственной экспертизы по результатам экспертного сопровождения, включенное в единый государственный реестр заключений экспертизы проектной документации объектов капитального строительства</w:t>
            </w:r>
          </w:p>
        </w:tc>
      </w:tr>
      <w:tr w:rsidR="000A6670" w:rsidRPr="00E157EA" w:rsidTr="00DD13E1">
        <w:tc>
          <w:tcPr>
            <w:tcW w:w="1100" w:type="pct"/>
            <w:vMerge/>
          </w:tcPr>
          <w:p w:rsidR="000A6670" w:rsidRPr="00E157EA" w:rsidRDefault="000A6670" w:rsidP="00DD13E1">
            <w:pPr>
              <w:rPr>
                <w:rFonts w:ascii="Times New Roman" w:hAnsi="Times New Roman" w:cs="Times New Roman"/>
                <w:sz w:val="24"/>
                <w:szCs w:val="24"/>
              </w:rPr>
            </w:pPr>
          </w:p>
        </w:tc>
        <w:tc>
          <w:tcPr>
            <w:tcW w:w="1316" w:type="pct"/>
          </w:tcPr>
          <w:p w:rsidR="000A6670" w:rsidRPr="00E157EA" w:rsidRDefault="000A6670" w:rsidP="00DD13E1">
            <w:pPr>
              <w:jc w:val="center"/>
              <w:rPr>
                <w:rFonts w:ascii="Times New Roman" w:hAnsi="Times New Roman" w:cs="Times New Roman"/>
                <w:sz w:val="24"/>
                <w:szCs w:val="24"/>
              </w:rPr>
            </w:pPr>
            <w:r w:rsidRPr="00E157EA">
              <w:rPr>
                <w:rFonts w:ascii="Times New Roman" w:hAnsi="Times New Roman" w:cs="Times New Roman"/>
                <w:sz w:val="24"/>
                <w:szCs w:val="24"/>
              </w:rPr>
              <w:t xml:space="preserve">А </w:t>
            </w:r>
          </w:p>
        </w:tc>
        <w:tc>
          <w:tcPr>
            <w:tcW w:w="1332" w:type="pct"/>
          </w:tcPr>
          <w:p w:rsidR="000A6670" w:rsidRPr="00E157EA" w:rsidRDefault="000A6670" w:rsidP="00DD13E1">
            <w:pPr>
              <w:jc w:val="center"/>
              <w:rPr>
                <w:rFonts w:ascii="Times New Roman" w:hAnsi="Times New Roman" w:cs="Times New Roman"/>
                <w:sz w:val="24"/>
                <w:szCs w:val="24"/>
              </w:rPr>
            </w:pPr>
            <w:r w:rsidRPr="00E157EA">
              <w:rPr>
                <w:rFonts w:ascii="Times New Roman" w:hAnsi="Times New Roman" w:cs="Times New Roman"/>
                <w:sz w:val="24"/>
                <w:szCs w:val="24"/>
              </w:rPr>
              <w:t>Б</w:t>
            </w:r>
          </w:p>
        </w:tc>
        <w:tc>
          <w:tcPr>
            <w:tcW w:w="1253" w:type="pct"/>
          </w:tcPr>
          <w:p w:rsidR="000A6670" w:rsidRPr="00E157EA" w:rsidRDefault="000A6670" w:rsidP="00DD13E1">
            <w:pPr>
              <w:jc w:val="center"/>
              <w:rPr>
                <w:rFonts w:ascii="Times New Roman" w:hAnsi="Times New Roman" w:cs="Times New Roman"/>
                <w:sz w:val="24"/>
                <w:szCs w:val="24"/>
              </w:rPr>
            </w:pPr>
            <w:r w:rsidRPr="00E157EA">
              <w:rPr>
                <w:rFonts w:ascii="Times New Roman" w:hAnsi="Times New Roman" w:cs="Times New Roman"/>
                <w:sz w:val="24"/>
                <w:szCs w:val="24"/>
              </w:rPr>
              <w:t>В</w:t>
            </w:r>
          </w:p>
        </w:tc>
      </w:tr>
      <w:tr w:rsidR="000A6670" w:rsidRPr="00E157EA" w:rsidTr="00DD13E1">
        <w:tc>
          <w:tcPr>
            <w:tcW w:w="1100"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Застройщик</w:t>
            </w:r>
          </w:p>
        </w:tc>
        <w:tc>
          <w:tcPr>
            <w:tcW w:w="1316" w:type="pct"/>
          </w:tcPr>
          <w:p w:rsidR="000A6670" w:rsidRPr="00E157EA" w:rsidRDefault="000A6670" w:rsidP="00DD13E1">
            <w:pPr>
              <w:jc w:val="center"/>
              <w:rPr>
                <w:rFonts w:ascii="Times New Roman" w:hAnsi="Times New Roman" w:cs="Times New Roman"/>
                <w:sz w:val="24"/>
                <w:szCs w:val="24"/>
              </w:rPr>
            </w:pPr>
            <w:r w:rsidRPr="00E157EA">
              <w:rPr>
                <w:rFonts w:ascii="Times New Roman" w:hAnsi="Times New Roman" w:cs="Times New Roman"/>
                <w:sz w:val="24"/>
                <w:szCs w:val="24"/>
              </w:rPr>
              <w:t xml:space="preserve">1А </w:t>
            </w:r>
          </w:p>
        </w:tc>
        <w:tc>
          <w:tcPr>
            <w:tcW w:w="1332" w:type="pct"/>
          </w:tcPr>
          <w:p w:rsidR="000A6670" w:rsidRPr="00E157EA" w:rsidRDefault="000A6670" w:rsidP="00DD13E1">
            <w:pPr>
              <w:jc w:val="center"/>
              <w:rPr>
                <w:rFonts w:ascii="Times New Roman" w:hAnsi="Times New Roman" w:cs="Times New Roman"/>
                <w:sz w:val="24"/>
                <w:szCs w:val="24"/>
              </w:rPr>
            </w:pPr>
            <w:r w:rsidRPr="00E157EA">
              <w:rPr>
                <w:rFonts w:ascii="Times New Roman" w:hAnsi="Times New Roman" w:cs="Times New Roman"/>
                <w:sz w:val="24"/>
                <w:szCs w:val="24"/>
              </w:rPr>
              <w:t>1Б</w:t>
            </w:r>
          </w:p>
        </w:tc>
        <w:tc>
          <w:tcPr>
            <w:tcW w:w="1253" w:type="pct"/>
          </w:tcPr>
          <w:p w:rsidR="000A6670" w:rsidRPr="00E157EA" w:rsidRDefault="000A6670" w:rsidP="00DD13E1">
            <w:pPr>
              <w:jc w:val="center"/>
              <w:rPr>
                <w:rFonts w:ascii="Times New Roman" w:hAnsi="Times New Roman" w:cs="Times New Roman"/>
                <w:sz w:val="24"/>
                <w:szCs w:val="24"/>
              </w:rPr>
            </w:pPr>
            <w:r w:rsidRPr="00E157EA">
              <w:rPr>
                <w:rFonts w:ascii="Times New Roman" w:hAnsi="Times New Roman" w:cs="Times New Roman"/>
                <w:sz w:val="24"/>
                <w:szCs w:val="24"/>
              </w:rPr>
              <w:t>1В</w:t>
            </w:r>
          </w:p>
        </w:tc>
      </w:tr>
      <w:tr w:rsidR="000A6670" w:rsidRPr="00E157EA" w:rsidTr="00DD13E1">
        <w:tc>
          <w:tcPr>
            <w:tcW w:w="1100"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Представитель застройщика</w:t>
            </w:r>
          </w:p>
        </w:tc>
        <w:tc>
          <w:tcPr>
            <w:tcW w:w="1316" w:type="pct"/>
          </w:tcPr>
          <w:p w:rsidR="000A6670" w:rsidRPr="00E157EA" w:rsidRDefault="000A6670" w:rsidP="00DD13E1">
            <w:pPr>
              <w:jc w:val="center"/>
              <w:rPr>
                <w:rFonts w:ascii="Times New Roman" w:hAnsi="Times New Roman" w:cs="Times New Roman"/>
                <w:sz w:val="24"/>
                <w:szCs w:val="24"/>
              </w:rPr>
            </w:pPr>
            <w:r w:rsidRPr="00E157EA">
              <w:rPr>
                <w:rFonts w:ascii="Times New Roman" w:hAnsi="Times New Roman" w:cs="Times New Roman"/>
                <w:sz w:val="24"/>
                <w:szCs w:val="24"/>
              </w:rPr>
              <w:t>2А</w:t>
            </w:r>
          </w:p>
        </w:tc>
        <w:tc>
          <w:tcPr>
            <w:tcW w:w="1332" w:type="pct"/>
          </w:tcPr>
          <w:p w:rsidR="000A6670" w:rsidRPr="00E157EA" w:rsidRDefault="000A6670" w:rsidP="00DD13E1">
            <w:pPr>
              <w:jc w:val="center"/>
              <w:rPr>
                <w:rFonts w:ascii="Times New Roman" w:hAnsi="Times New Roman" w:cs="Times New Roman"/>
                <w:sz w:val="24"/>
                <w:szCs w:val="24"/>
              </w:rPr>
            </w:pPr>
            <w:r w:rsidRPr="00E157EA">
              <w:rPr>
                <w:rFonts w:ascii="Times New Roman" w:hAnsi="Times New Roman" w:cs="Times New Roman"/>
                <w:sz w:val="24"/>
                <w:szCs w:val="24"/>
              </w:rPr>
              <w:t>2Б</w:t>
            </w:r>
          </w:p>
        </w:tc>
        <w:tc>
          <w:tcPr>
            <w:tcW w:w="1253" w:type="pct"/>
          </w:tcPr>
          <w:p w:rsidR="000A6670" w:rsidRPr="00E157EA" w:rsidRDefault="000A6670" w:rsidP="00DD13E1">
            <w:pPr>
              <w:jc w:val="center"/>
              <w:rPr>
                <w:rFonts w:ascii="Times New Roman" w:hAnsi="Times New Roman" w:cs="Times New Roman"/>
                <w:sz w:val="24"/>
                <w:szCs w:val="24"/>
              </w:rPr>
            </w:pPr>
            <w:r w:rsidRPr="00E157EA">
              <w:rPr>
                <w:rFonts w:ascii="Times New Roman" w:hAnsi="Times New Roman" w:cs="Times New Roman"/>
                <w:sz w:val="24"/>
                <w:szCs w:val="24"/>
              </w:rPr>
              <w:t>2В</w:t>
            </w:r>
          </w:p>
        </w:tc>
      </w:tr>
    </w:tbl>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p>
    <w:p w:rsidR="000A6670" w:rsidRPr="00E157EA" w:rsidRDefault="000A6670" w:rsidP="000A6670">
      <w:pPr>
        <w:rPr>
          <w:rFonts w:ascii="Times New Roman" w:hAnsi="Times New Roman" w:cs="Times New Roman"/>
          <w:sz w:val="28"/>
          <w:szCs w:val="28"/>
        </w:rPr>
      </w:pPr>
      <w:r w:rsidRPr="00E157EA">
        <w:rPr>
          <w:rFonts w:ascii="Times New Roman" w:hAnsi="Times New Roman" w:cs="Times New Roman"/>
          <w:sz w:val="28"/>
          <w:szCs w:val="28"/>
        </w:rPr>
        <w:br w:type="page"/>
      </w:r>
    </w:p>
    <w:p w:rsidR="000A6670" w:rsidRPr="00E157EA" w:rsidRDefault="000A6670" w:rsidP="000A6670">
      <w:pPr>
        <w:pStyle w:val="a3"/>
        <w:autoSpaceDE w:val="0"/>
        <w:autoSpaceDN w:val="0"/>
        <w:adjustRightInd w:val="0"/>
        <w:spacing w:after="0" w:line="240" w:lineRule="auto"/>
        <w:ind w:left="0"/>
        <w:jc w:val="center"/>
        <w:rPr>
          <w:rFonts w:ascii="Times New Roman" w:hAnsi="Times New Roman" w:cs="Times New Roman"/>
          <w:sz w:val="28"/>
          <w:szCs w:val="28"/>
        </w:rPr>
      </w:pPr>
      <w:r w:rsidRPr="00E157EA">
        <w:rPr>
          <w:rFonts w:ascii="Times New Roman" w:hAnsi="Times New Roman" w:cs="Times New Roman"/>
          <w:b/>
          <w:bCs/>
          <w:sz w:val="28"/>
          <w:szCs w:val="28"/>
        </w:rPr>
        <w:lastRenderedPageBreak/>
        <w:t>Исчерпывающий перечень документов, необходимых для предоставления государственной услуги</w:t>
      </w:r>
      <w:r w:rsidRPr="00E157EA">
        <w:rPr>
          <w:rFonts w:ascii="Times New Roman" w:hAnsi="Times New Roman" w:cs="Times New Roman"/>
          <w:b/>
          <w:bCs/>
          <w:sz w:val="28"/>
          <w:szCs w:val="28"/>
        </w:rPr>
        <w:br/>
      </w:r>
      <w:r w:rsidRPr="00E157EA">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 государственной услуги документов и (или) информации, категории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8"/>
          <w:szCs w:val="28"/>
        </w:rPr>
      </w:pPr>
    </w:p>
    <w:p w:rsidR="000A6670" w:rsidRPr="00E157EA" w:rsidRDefault="000A6670" w:rsidP="000A6670">
      <w:pPr>
        <w:autoSpaceDE w:val="0"/>
        <w:autoSpaceDN w:val="0"/>
        <w:adjustRightInd w:val="0"/>
        <w:spacing w:after="0" w:line="240" w:lineRule="auto"/>
        <w:jc w:val="right"/>
        <w:rPr>
          <w:rFonts w:ascii="Times New Roman" w:hAnsi="Times New Roman" w:cs="Times New Roman"/>
          <w:sz w:val="28"/>
          <w:szCs w:val="28"/>
        </w:rPr>
      </w:pPr>
      <w:bookmarkStart w:id="3" w:name="bookmark42"/>
      <w:r w:rsidRPr="00E157EA">
        <w:rPr>
          <w:rFonts w:ascii="Times New Roman" w:hAnsi="Times New Roman" w:cs="Times New Roman"/>
          <w:sz w:val="28"/>
          <w:szCs w:val="28"/>
        </w:rPr>
        <w:t xml:space="preserve">Таблица № </w:t>
      </w:r>
      <w:bookmarkEnd w:id="3"/>
      <w:r w:rsidRPr="00E157EA">
        <w:rPr>
          <w:rFonts w:ascii="Times New Roman" w:hAnsi="Times New Roman" w:cs="Times New Roman"/>
          <w:sz w:val="28"/>
          <w:szCs w:val="28"/>
        </w:rPr>
        <w:t>2</w:t>
      </w:r>
    </w:p>
    <w:p w:rsidR="000A6670" w:rsidRPr="00E157EA" w:rsidRDefault="000A6670" w:rsidP="000A6670">
      <w:pPr>
        <w:autoSpaceDE w:val="0"/>
        <w:autoSpaceDN w:val="0"/>
        <w:adjustRightInd w:val="0"/>
        <w:spacing w:after="0" w:line="240" w:lineRule="auto"/>
        <w:jc w:val="both"/>
        <w:rPr>
          <w:rFonts w:ascii="Times New Roman" w:hAnsi="Times New Roman" w:cs="Times New Roman"/>
          <w:sz w:val="24"/>
          <w:szCs w:val="24"/>
        </w:rPr>
      </w:pPr>
    </w:p>
    <w:tbl>
      <w:tblPr>
        <w:tblStyle w:val="a8"/>
        <w:tblW w:w="5000" w:type="pct"/>
        <w:tblLayout w:type="fixed"/>
        <w:tblLook w:val="04A0" w:firstRow="1" w:lastRow="0" w:firstColumn="1" w:lastColumn="0" w:noHBand="0" w:noVBand="1"/>
      </w:tblPr>
      <w:tblGrid>
        <w:gridCol w:w="562"/>
        <w:gridCol w:w="1560"/>
        <w:gridCol w:w="5372"/>
        <w:gridCol w:w="2184"/>
        <w:gridCol w:w="851"/>
      </w:tblGrid>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Идентификаторы категорий (признаков) заявителей</w:t>
            </w:r>
          </w:p>
        </w:tc>
        <w:tc>
          <w:tcPr>
            <w:tcW w:w="2551"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Перечень необходимых для предоставления государственной услуги документов</w:t>
            </w:r>
          </w:p>
        </w:tc>
        <w:tc>
          <w:tcPr>
            <w:tcW w:w="103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Способы подачи документов, требования к представлению документов</w:t>
            </w:r>
          </w:p>
        </w:tc>
        <w:tc>
          <w:tcPr>
            <w:tcW w:w="404"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Иные требования</w:t>
            </w:r>
          </w:p>
        </w:tc>
      </w:tr>
      <w:tr w:rsidR="000A6670" w:rsidRPr="00E157EA" w:rsidTr="00DD13E1">
        <w:tc>
          <w:tcPr>
            <w:tcW w:w="5000" w:type="pct"/>
            <w:gridSpan w:val="5"/>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1</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А</w:t>
            </w:r>
          </w:p>
        </w:tc>
        <w:tc>
          <w:tcPr>
            <w:tcW w:w="2551"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Заявление по форме согласно приложению № 2 к настоящему регламенту</w:t>
            </w:r>
          </w:p>
        </w:tc>
        <w:tc>
          <w:tcPr>
            <w:tcW w:w="1037" w:type="pct"/>
          </w:tcPr>
          <w:p w:rsidR="000A6670" w:rsidRPr="00E157EA" w:rsidRDefault="000A6670" w:rsidP="00DD13E1">
            <w:pPr>
              <w:rPr>
                <w:rFonts w:ascii="Times New Roman" w:hAnsi="Times New Roman" w:cs="Times New Roman"/>
                <w:b/>
                <w:sz w:val="24"/>
                <w:szCs w:val="24"/>
              </w:rPr>
            </w:pPr>
            <w:r w:rsidRPr="00E157EA">
              <w:rPr>
                <w:rFonts w:ascii="Times New Roman" w:eastAsia="Times New Roman" w:hAnsi="Times New Roman" w:cs="Times New Roman"/>
                <w:b/>
                <w:sz w:val="24"/>
                <w:szCs w:val="24"/>
              </w:rPr>
              <w:t>О(э) – Единый портал/ЕЦПЭ</w:t>
            </w:r>
          </w:p>
        </w:tc>
        <w:tc>
          <w:tcPr>
            <w:tcW w:w="404" w:type="pct"/>
          </w:tcPr>
          <w:p w:rsidR="000A6670" w:rsidRPr="00E157EA" w:rsidRDefault="000A6670" w:rsidP="00DD13E1">
            <w:pPr>
              <w:rPr>
                <w:rFonts w:ascii="Times New Roman" w:hAnsi="Times New Roman" w:cs="Times New Roman"/>
                <w:b/>
                <w:sz w:val="24"/>
                <w:szCs w:val="24"/>
              </w:rPr>
            </w:pPr>
            <w:r w:rsidRPr="00E157EA">
              <w:rPr>
                <w:rFonts w:ascii="Times New Roman" w:eastAsia="Times New Roman" w:hAnsi="Times New Roman" w:cs="Times New Roman"/>
                <w:b/>
                <w:sz w:val="24"/>
                <w:szCs w:val="24"/>
              </w:rPr>
              <w:t>1А, 2А</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2</w:t>
            </w:r>
          </w:p>
        </w:tc>
        <w:tc>
          <w:tcPr>
            <w:tcW w:w="741" w:type="pct"/>
          </w:tcPr>
          <w:p w:rsidR="000A6670" w:rsidRPr="00E157EA" w:rsidRDefault="000A6670" w:rsidP="00DD13E1">
            <w:pPr>
              <w:rPr>
                <w:rFonts w:ascii="Times New Roman" w:eastAsia="Times New Roman" w:hAnsi="Times New Roman" w:cs="Times New Roman"/>
                <w:sz w:val="24"/>
                <w:szCs w:val="24"/>
              </w:rPr>
            </w:pPr>
            <w:r w:rsidRPr="00E157EA">
              <w:rPr>
                <w:rFonts w:ascii="Times New Roman" w:eastAsia="Times New Roman" w:hAnsi="Times New Roman" w:cs="Times New Roman"/>
                <w:sz w:val="24"/>
                <w:szCs w:val="24"/>
              </w:rPr>
              <w:t>Б</w:t>
            </w:r>
          </w:p>
        </w:tc>
        <w:tc>
          <w:tcPr>
            <w:tcW w:w="2551" w:type="pct"/>
          </w:tcPr>
          <w:p w:rsidR="000A6670" w:rsidRPr="00E157EA" w:rsidRDefault="000A6670" w:rsidP="00DD13E1">
            <w:pPr>
              <w:rPr>
                <w:rFonts w:ascii="Times New Roman" w:eastAsia="Times New Roman" w:hAnsi="Times New Roman" w:cs="Times New Roman"/>
                <w:sz w:val="24"/>
                <w:szCs w:val="24"/>
              </w:rPr>
            </w:pPr>
            <w:r w:rsidRPr="00E157EA">
              <w:rPr>
                <w:rFonts w:ascii="Times New Roman" w:eastAsia="Times New Roman" w:hAnsi="Times New Roman" w:cs="Times New Roman"/>
                <w:sz w:val="24"/>
                <w:szCs w:val="24"/>
              </w:rPr>
              <w:t>Заявление по форме согласно приложению № 3 к настоящему регламенту</w:t>
            </w:r>
          </w:p>
        </w:tc>
        <w:tc>
          <w:tcPr>
            <w:tcW w:w="1037" w:type="pct"/>
          </w:tcPr>
          <w:p w:rsidR="000A6670" w:rsidRPr="00E157EA" w:rsidRDefault="000A6670" w:rsidP="00DD13E1">
            <w:pPr>
              <w:rPr>
                <w:rFonts w:ascii="Times New Roman" w:eastAsia="Times New Roman" w:hAnsi="Times New Roman" w:cs="Times New Roman"/>
                <w:b/>
                <w:sz w:val="24"/>
                <w:szCs w:val="24"/>
              </w:rPr>
            </w:pPr>
            <w:r w:rsidRPr="00E157EA">
              <w:rPr>
                <w:rFonts w:ascii="Times New Roman" w:eastAsia="Times New Roman" w:hAnsi="Times New Roman" w:cs="Times New Roman"/>
                <w:b/>
                <w:sz w:val="24"/>
                <w:szCs w:val="24"/>
              </w:rPr>
              <w:t>О(э) – Единый портал/ЕЦПЭ</w:t>
            </w:r>
          </w:p>
        </w:tc>
        <w:tc>
          <w:tcPr>
            <w:tcW w:w="404" w:type="pct"/>
          </w:tcPr>
          <w:p w:rsidR="000A6670" w:rsidRPr="00E157EA" w:rsidRDefault="000A6670" w:rsidP="00DD13E1">
            <w:pPr>
              <w:rPr>
                <w:rFonts w:ascii="Times New Roman" w:eastAsia="Times New Roman" w:hAnsi="Times New Roman" w:cs="Times New Roman"/>
                <w:b/>
                <w:sz w:val="24"/>
                <w:szCs w:val="24"/>
              </w:rPr>
            </w:pPr>
            <w:r w:rsidRPr="00E157EA">
              <w:rPr>
                <w:rFonts w:ascii="Times New Roman" w:eastAsia="Times New Roman" w:hAnsi="Times New Roman" w:cs="Times New Roman"/>
                <w:b/>
                <w:sz w:val="24"/>
                <w:szCs w:val="24"/>
              </w:rPr>
              <w:t>1Б, 2Б</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3</w:t>
            </w:r>
          </w:p>
        </w:tc>
        <w:tc>
          <w:tcPr>
            <w:tcW w:w="741" w:type="pct"/>
          </w:tcPr>
          <w:p w:rsidR="000A6670" w:rsidRPr="00E157EA" w:rsidRDefault="000A6670" w:rsidP="00DD13E1">
            <w:pPr>
              <w:rPr>
                <w:rFonts w:ascii="Times New Roman" w:eastAsia="Times New Roman" w:hAnsi="Times New Roman" w:cs="Times New Roman"/>
                <w:sz w:val="24"/>
                <w:szCs w:val="24"/>
              </w:rPr>
            </w:pPr>
            <w:r w:rsidRPr="00E157EA">
              <w:rPr>
                <w:rFonts w:ascii="Times New Roman" w:eastAsia="Times New Roman" w:hAnsi="Times New Roman" w:cs="Times New Roman"/>
                <w:sz w:val="24"/>
                <w:szCs w:val="24"/>
              </w:rPr>
              <w:t>В</w:t>
            </w:r>
          </w:p>
        </w:tc>
        <w:tc>
          <w:tcPr>
            <w:tcW w:w="2551" w:type="pct"/>
          </w:tcPr>
          <w:p w:rsidR="000A6670" w:rsidRPr="00E157EA" w:rsidRDefault="000A6670" w:rsidP="00DD13E1">
            <w:pPr>
              <w:rPr>
                <w:rFonts w:ascii="Times New Roman" w:eastAsia="Times New Roman" w:hAnsi="Times New Roman" w:cs="Times New Roman"/>
                <w:sz w:val="24"/>
                <w:szCs w:val="24"/>
              </w:rPr>
            </w:pPr>
            <w:r w:rsidRPr="00E157EA">
              <w:rPr>
                <w:rFonts w:ascii="Times New Roman" w:eastAsia="Times New Roman" w:hAnsi="Times New Roman" w:cs="Times New Roman"/>
                <w:sz w:val="24"/>
                <w:szCs w:val="24"/>
              </w:rPr>
              <w:t>Заявление по форме согласно приложению № 4 к настоящему регламенту</w:t>
            </w:r>
          </w:p>
        </w:tc>
        <w:tc>
          <w:tcPr>
            <w:tcW w:w="1037" w:type="pct"/>
          </w:tcPr>
          <w:p w:rsidR="000A6670" w:rsidRPr="00E157EA" w:rsidRDefault="000A6670" w:rsidP="00DD13E1">
            <w:pPr>
              <w:rPr>
                <w:rFonts w:ascii="Times New Roman" w:eastAsia="Times New Roman" w:hAnsi="Times New Roman" w:cs="Times New Roman"/>
                <w:b/>
                <w:sz w:val="24"/>
                <w:szCs w:val="24"/>
              </w:rPr>
            </w:pPr>
            <w:r w:rsidRPr="00E157EA">
              <w:rPr>
                <w:rFonts w:ascii="Times New Roman" w:eastAsia="Times New Roman" w:hAnsi="Times New Roman" w:cs="Times New Roman"/>
                <w:b/>
                <w:sz w:val="24"/>
                <w:szCs w:val="24"/>
              </w:rPr>
              <w:t>О(э) – Единый портал/ЕЦПЭ</w:t>
            </w:r>
          </w:p>
        </w:tc>
        <w:tc>
          <w:tcPr>
            <w:tcW w:w="404" w:type="pct"/>
          </w:tcPr>
          <w:p w:rsidR="000A6670" w:rsidRPr="00E157EA" w:rsidRDefault="000A6670" w:rsidP="00DD13E1">
            <w:pPr>
              <w:rPr>
                <w:rFonts w:ascii="Times New Roman" w:eastAsia="Times New Roman" w:hAnsi="Times New Roman" w:cs="Times New Roman"/>
                <w:b/>
                <w:sz w:val="24"/>
                <w:szCs w:val="24"/>
              </w:rPr>
            </w:pPr>
            <w:r w:rsidRPr="00E157EA">
              <w:rPr>
                <w:rFonts w:ascii="Times New Roman" w:eastAsia="Times New Roman" w:hAnsi="Times New Roman" w:cs="Times New Roman"/>
                <w:b/>
                <w:sz w:val="24"/>
                <w:szCs w:val="24"/>
              </w:rPr>
              <w:t>1В, 2В</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4</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А, Б, В</w:t>
            </w:r>
          </w:p>
        </w:tc>
        <w:tc>
          <w:tcPr>
            <w:tcW w:w="2551"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 xml:space="preserve">Доверенность П (з), выданная в соответствии с гражданским законодательством </w:t>
            </w:r>
          </w:p>
        </w:tc>
        <w:tc>
          <w:tcPr>
            <w:tcW w:w="1037" w:type="pct"/>
          </w:tcPr>
          <w:p w:rsidR="000A6670" w:rsidRPr="00E157EA" w:rsidRDefault="000A6670" w:rsidP="00DD13E1">
            <w:pPr>
              <w:rPr>
                <w:rFonts w:ascii="Times New Roman" w:hAnsi="Times New Roman" w:cs="Times New Roman"/>
                <w:b/>
                <w:sz w:val="24"/>
                <w:szCs w:val="24"/>
              </w:rPr>
            </w:pPr>
            <w:r w:rsidRPr="00E157EA">
              <w:rPr>
                <w:rFonts w:ascii="Times New Roman" w:eastAsia="Times New Roman" w:hAnsi="Times New Roman" w:cs="Times New Roman"/>
                <w:b/>
                <w:sz w:val="24"/>
                <w:szCs w:val="24"/>
              </w:rPr>
              <w:t>О (э), У (укэп) – Единый портал/ЕЦПЭ</w:t>
            </w:r>
          </w:p>
        </w:tc>
        <w:tc>
          <w:tcPr>
            <w:tcW w:w="404" w:type="pct"/>
          </w:tcPr>
          <w:p w:rsidR="000A6670" w:rsidRPr="00E157EA" w:rsidRDefault="000A6670" w:rsidP="00DD13E1">
            <w:pPr>
              <w:rPr>
                <w:rFonts w:ascii="Times New Roman" w:hAnsi="Times New Roman" w:cs="Times New Roman"/>
                <w:b/>
                <w:sz w:val="24"/>
                <w:szCs w:val="24"/>
              </w:rPr>
            </w:pPr>
            <w:r w:rsidRPr="00E157EA">
              <w:rPr>
                <w:rFonts w:ascii="Times New Roman" w:eastAsia="Times New Roman" w:hAnsi="Times New Roman" w:cs="Times New Roman"/>
                <w:b/>
                <w:sz w:val="24"/>
                <w:szCs w:val="24"/>
              </w:rPr>
              <w:t>2А, 2Б, 2В</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5</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А, Б, В</w:t>
            </w: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Документ, удостоверяющий личность Б(д) или П (з)</w:t>
            </w:r>
          </w:p>
        </w:tc>
        <w:tc>
          <w:tcPr>
            <w:tcW w:w="1037" w:type="pct"/>
          </w:tcPr>
          <w:p w:rsidR="000A6670" w:rsidRPr="00E157EA" w:rsidRDefault="000A6670" w:rsidP="00DD13E1">
            <w:pPr>
              <w:rPr>
                <w:rFonts w:ascii="Times New Roman" w:hAnsi="Times New Roman" w:cs="Times New Roman"/>
                <w:b/>
                <w:sz w:val="24"/>
                <w:szCs w:val="24"/>
              </w:rPr>
            </w:pPr>
            <w:r w:rsidRPr="00E157EA">
              <w:rPr>
                <w:rFonts w:ascii="Times New Roman" w:eastAsia="Times New Roman" w:hAnsi="Times New Roman" w:cs="Times New Roman"/>
                <w:b/>
                <w:sz w:val="24"/>
                <w:szCs w:val="24"/>
              </w:rPr>
              <w:t>О при Л</w:t>
            </w:r>
          </w:p>
        </w:tc>
        <w:tc>
          <w:tcPr>
            <w:tcW w:w="404" w:type="pct"/>
          </w:tcPr>
          <w:p w:rsidR="000A6670" w:rsidRPr="00E157EA" w:rsidRDefault="000A6670" w:rsidP="00DD13E1">
            <w:pPr>
              <w:rPr>
                <w:rFonts w:ascii="Times New Roman" w:hAnsi="Times New Roman" w:cs="Times New Roman"/>
                <w:b/>
                <w:sz w:val="24"/>
                <w:szCs w:val="24"/>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4</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А, Б</w:t>
            </w: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eastAsiaTheme="minorEastAsia" w:hAnsi="Times New Roman" w:cs="Times New Roman"/>
                <w:sz w:val="24"/>
                <w:szCs w:val="24"/>
                <w:lang w:eastAsia="ru-RU"/>
              </w:rPr>
              <w:t>Проектная документация на объект капитального строительства в соответствии с требованиями (в том числе к составу и содержанию разделов документаций), установленными законодательством Российской Федерации, или часть проектной документации, в которую были внесены изменения,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ГАУ «Леноблгосэкспертиза», проводившей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w:t>
            </w:r>
          </w:p>
        </w:tc>
        <w:tc>
          <w:tcPr>
            <w:tcW w:w="1037" w:type="pct"/>
          </w:tcPr>
          <w:p w:rsidR="000A6670" w:rsidRPr="00E157EA" w:rsidRDefault="000A6670" w:rsidP="00DD13E1">
            <w:pPr>
              <w:rPr>
                <w:rFonts w:ascii="Times New Roman" w:eastAsia="Times New Roman" w:hAnsi="Times New Roman" w:cs="Times New Roman"/>
                <w:b/>
                <w:sz w:val="24"/>
                <w:szCs w:val="24"/>
              </w:rPr>
            </w:pPr>
            <w:r w:rsidRPr="00E157EA">
              <w:rPr>
                <w:rFonts w:ascii="Times New Roman" w:eastAsia="Times New Roman" w:hAnsi="Times New Roman" w:cs="Times New Roman"/>
                <w:b/>
                <w:sz w:val="24"/>
                <w:szCs w:val="24"/>
              </w:rPr>
              <w:t>О (э), У (укэп) либо С (о), У (укэп) - Единый портал/ЕЦПЭ</w:t>
            </w:r>
          </w:p>
          <w:p w:rsidR="000A6670" w:rsidRPr="00E157EA" w:rsidRDefault="000A6670" w:rsidP="00DD13E1">
            <w:pPr>
              <w:rPr>
                <w:rFonts w:ascii="Times New Roman" w:eastAsia="Times New Roman" w:hAnsi="Times New Roman" w:cs="Times New Roman"/>
                <w:b/>
                <w:sz w:val="24"/>
                <w:szCs w:val="24"/>
              </w:rPr>
            </w:pPr>
          </w:p>
        </w:tc>
        <w:tc>
          <w:tcPr>
            <w:tcW w:w="404"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lastRenderedPageBreak/>
              <w:t>5</w:t>
            </w:r>
          </w:p>
        </w:tc>
        <w:tc>
          <w:tcPr>
            <w:tcW w:w="741" w:type="pct"/>
          </w:tcPr>
          <w:p w:rsidR="000A6670" w:rsidRPr="00E157EA" w:rsidRDefault="000A6670" w:rsidP="00DD13E1">
            <w:pPr>
              <w:rPr>
                <w:rFonts w:ascii="Times New Roman" w:eastAsia="Times New Roman" w:hAnsi="Times New Roman" w:cs="Times New Roman"/>
                <w:sz w:val="24"/>
                <w:szCs w:val="24"/>
              </w:rPr>
            </w:pPr>
            <w:r w:rsidRPr="00E157EA">
              <w:rPr>
                <w:rFonts w:ascii="Times New Roman" w:eastAsia="Times New Roman" w:hAnsi="Times New Roman" w:cs="Times New Roman"/>
                <w:sz w:val="24"/>
                <w:szCs w:val="24"/>
              </w:rPr>
              <w:t xml:space="preserve">А </w:t>
            </w: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Ведомости объемов работ, учтенных в сметных расчетах</w:t>
            </w:r>
          </w:p>
        </w:tc>
        <w:tc>
          <w:tcPr>
            <w:tcW w:w="1037" w:type="pct"/>
          </w:tcPr>
          <w:p w:rsidR="000A6670" w:rsidRPr="00E157EA" w:rsidRDefault="000A6670" w:rsidP="00DD13E1">
            <w:pPr>
              <w:rPr>
                <w:rFonts w:ascii="Times New Roman" w:eastAsia="Times New Roman" w:hAnsi="Times New Roman" w:cs="Times New Roman"/>
                <w:b/>
                <w:sz w:val="24"/>
                <w:szCs w:val="24"/>
              </w:rPr>
            </w:pPr>
            <w:r w:rsidRPr="00E157EA">
              <w:rPr>
                <w:rFonts w:ascii="Times New Roman" w:eastAsia="Times New Roman" w:hAnsi="Times New Roman" w:cs="Times New Roman"/>
                <w:b/>
                <w:sz w:val="24"/>
                <w:szCs w:val="24"/>
              </w:rPr>
              <w:t>О (э), У (укэп) либо С (о), У (укэп) - Единый портал/ЕЦПЭ</w:t>
            </w:r>
          </w:p>
          <w:p w:rsidR="000A6670" w:rsidRPr="00E157EA" w:rsidRDefault="000A6670" w:rsidP="00DD13E1">
            <w:pPr>
              <w:rPr>
                <w:rFonts w:ascii="Times New Roman" w:hAnsi="Times New Roman" w:cs="Times New Roman"/>
                <w:sz w:val="24"/>
                <w:szCs w:val="24"/>
              </w:rPr>
            </w:pPr>
          </w:p>
        </w:tc>
        <w:tc>
          <w:tcPr>
            <w:tcW w:w="404" w:type="pct"/>
          </w:tcPr>
          <w:p w:rsidR="000A6670" w:rsidRPr="00E157EA" w:rsidRDefault="000A6670" w:rsidP="00DD13E1">
            <w:pPr>
              <w:rPr>
                <w:rFonts w:ascii="Times New Roman" w:hAnsi="Times New Roman" w:cs="Times New Roman"/>
                <w:b/>
                <w:sz w:val="24"/>
                <w:szCs w:val="24"/>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6</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sz w:val="24"/>
                <w:szCs w:val="24"/>
              </w:rPr>
              <w:t>А, Б</w:t>
            </w: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Задание на проектирование</w:t>
            </w:r>
          </w:p>
        </w:tc>
        <w:tc>
          <w:tcPr>
            <w:tcW w:w="1037" w:type="pct"/>
          </w:tcPr>
          <w:p w:rsidR="000A6670" w:rsidRPr="00E157EA" w:rsidRDefault="000A6670" w:rsidP="00DD13E1">
            <w:pPr>
              <w:rPr>
                <w:rFonts w:ascii="Times New Roman" w:eastAsia="Times New Roman" w:hAnsi="Times New Roman" w:cs="Times New Roman"/>
                <w:b/>
                <w:sz w:val="24"/>
                <w:szCs w:val="24"/>
              </w:rPr>
            </w:pPr>
            <w:r w:rsidRPr="00E157EA">
              <w:rPr>
                <w:rFonts w:ascii="Times New Roman" w:eastAsia="Times New Roman" w:hAnsi="Times New Roman" w:cs="Times New Roman"/>
                <w:b/>
                <w:sz w:val="24"/>
                <w:szCs w:val="24"/>
              </w:rPr>
              <w:t>О (э), У (укэп) либо С (о), У (укэп) - Единый портал/ЕЦПЭ</w:t>
            </w:r>
          </w:p>
        </w:tc>
        <w:tc>
          <w:tcPr>
            <w:tcW w:w="404"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7</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А, Б</w:t>
            </w:r>
          </w:p>
          <w:p w:rsidR="000A6670" w:rsidRPr="00E157EA" w:rsidRDefault="000A6670" w:rsidP="00DD13E1">
            <w:pPr>
              <w:rPr>
                <w:rFonts w:ascii="Times New Roman" w:hAnsi="Times New Roman" w:cs="Times New Roman"/>
                <w:sz w:val="24"/>
                <w:szCs w:val="24"/>
              </w:rPr>
            </w:pP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 (отчетная документация по результатам инженерных изысканий). В случае представления в электронной форме документов для проведения повторной государственной экспертизы результатов инженерных изысканий, получивших положительное заключение государственной экспертизы в ГАУ «Леноблгосэкспертиза», проводившей первичную (предшествующую повторной) государственную экспертизу результатов инженерных изысканий, может быть представлена часть результатов инженерных изысканий, в которую внесены изменения, если документы для проведения первичной (предшествующей повторной) государственной экспертизы результатов инженерных изысканий представлялись в электронной форме в полном объеме</w:t>
            </w:r>
          </w:p>
        </w:tc>
        <w:tc>
          <w:tcPr>
            <w:tcW w:w="103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О (э), У (укэп) либо С (о), У (укэп) - Единый портал/ЕЦПЭ</w:t>
            </w:r>
          </w:p>
        </w:tc>
        <w:tc>
          <w:tcPr>
            <w:tcW w:w="404"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8</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А, Б</w:t>
            </w: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 xml:space="preserve">Задание на выполнение инженерных изысканий </w:t>
            </w:r>
            <w:r w:rsidRPr="00E157EA">
              <w:rPr>
                <w:rFonts w:ascii="Times New Roman" w:hAnsi="Times New Roman" w:cs="Times New Roman"/>
                <w:sz w:val="24"/>
                <w:szCs w:val="24"/>
              </w:rPr>
              <w:br/>
              <w:t>(Б - в случае внесения изменений в задание)</w:t>
            </w:r>
          </w:p>
        </w:tc>
        <w:tc>
          <w:tcPr>
            <w:tcW w:w="103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О (э), У (укэп) либо С (о), У (укэп) - Единый портал/ЕЦПЭ</w:t>
            </w:r>
          </w:p>
        </w:tc>
        <w:tc>
          <w:tcPr>
            <w:tcW w:w="404"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9</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А</w:t>
            </w:r>
          </w:p>
          <w:p w:rsidR="000A6670" w:rsidRPr="00E157EA" w:rsidRDefault="000A6670" w:rsidP="00DD13E1">
            <w:pPr>
              <w:rPr>
                <w:rFonts w:ascii="Times New Roman" w:hAnsi="Times New Roman" w:cs="Times New Roman"/>
                <w:sz w:val="24"/>
                <w:szCs w:val="24"/>
              </w:rPr>
            </w:pPr>
          </w:p>
          <w:p w:rsidR="000A6670" w:rsidRPr="00E157EA" w:rsidRDefault="000A6670" w:rsidP="00DD13E1">
            <w:pPr>
              <w:rPr>
                <w:rFonts w:ascii="Times New Roman" w:hAnsi="Times New Roman" w:cs="Times New Roman"/>
                <w:sz w:val="24"/>
                <w:szCs w:val="24"/>
              </w:rPr>
            </w:pPr>
          </w:p>
          <w:p w:rsidR="000A6670" w:rsidRPr="00E157EA" w:rsidRDefault="000A6670" w:rsidP="00DD13E1">
            <w:pPr>
              <w:rPr>
                <w:rFonts w:ascii="Times New Roman" w:hAnsi="Times New Roman" w:cs="Times New Roman"/>
                <w:sz w:val="24"/>
                <w:szCs w:val="24"/>
              </w:rPr>
            </w:pP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 xml:space="preserve">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Положением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года №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w:t>
            </w:r>
            <w:r w:rsidRPr="00E157EA">
              <w:rPr>
                <w:rFonts w:ascii="Times New Roman" w:hAnsi="Times New Roman" w:cs="Times New Roman"/>
                <w:sz w:val="24"/>
                <w:szCs w:val="24"/>
              </w:rPr>
              <w:lastRenderedPageBreak/>
              <w:t>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являются обязательными в соответствии с нормативными правовыми актами Российской Федерации</w:t>
            </w:r>
          </w:p>
        </w:tc>
        <w:tc>
          <w:tcPr>
            <w:tcW w:w="103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lastRenderedPageBreak/>
              <w:t>О (э), У (укэп) либо С (о), У (укэп) - Единый портал/ЕЦПЭ</w:t>
            </w:r>
          </w:p>
        </w:tc>
        <w:tc>
          <w:tcPr>
            <w:tcW w:w="404"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lastRenderedPageBreak/>
              <w:t>10</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А, Б, В</w:t>
            </w: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Документы, подтверждающие полномочия заявителя (уполномоченного лица) действовать от имени застройщика, лица, обеспечившего выполнение инженерных изысканий и(или) подготовку проектной документации в случаях, предусмотренных частями 1.1 и 1.2 статьи 48 Градостроительного кодекса Российской Федерации (если заявитель не является застройщиком, лицом, обеспечившим выполнение инженерных изысканий и(или) подготовку проектной документации в случаях, предусмотренных частями 1.1 и 1.2 статьи 48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или договора о проведении государственной экспертизы в рамках экспертного сопровождения должны быть оговорены специально</w:t>
            </w:r>
          </w:p>
        </w:tc>
        <w:tc>
          <w:tcPr>
            <w:tcW w:w="103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О (э), У (укэп) либо - Единый портал/ЕЦПЭ</w:t>
            </w:r>
          </w:p>
        </w:tc>
        <w:tc>
          <w:tcPr>
            <w:tcW w:w="404"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2А, 2Б, 2В</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11</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А, Б</w:t>
            </w:r>
          </w:p>
          <w:p w:rsidR="000A6670" w:rsidRPr="00E157EA" w:rsidRDefault="000A6670" w:rsidP="00DD13E1">
            <w:pPr>
              <w:rPr>
                <w:rFonts w:ascii="Times New Roman" w:hAnsi="Times New Roman" w:cs="Times New Roman"/>
                <w:sz w:val="24"/>
                <w:szCs w:val="24"/>
              </w:rPr>
            </w:pP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Документ, подтверждающий передачу проектной документации и(или) результатов инженерных изысканий застройщику, техническому заказчику или лицу, обеспечившему выполнение инженерных изысканий и(или) подготовку проектной документации в случаях, предусмотренных частями 1.1 и 1.2 статьи 48 Градостроительного кодекса Российской Федерации</w:t>
            </w:r>
          </w:p>
        </w:tc>
        <w:tc>
          <w:tcPr>
            <w:tcW w:w="103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О (э), У (укэп) либо С (о), У (укэп) - Единый портал/ЕЦПЭ</w:t>
            </w:r>
          </w:p>
        </w:tc>
        <w:tc>
          <w:tcPr>
            <w:tcW w:w="404" w:type="pct"/>
          </w:tcPr>
          <w:p w:rsidR="000A6670" w:rsidRPr="00E157EA" w:rsidRDefault="000A6670" w:rsidP="00DD13E1">
            <w:pPr>
              <w:rPr>
                <w:rFonts w:ascii="Times New Roman" w:hAnsi="Times New Roman" w:cs="Times New Roman"/>
                <w:sz w:val="24"/>
                <w:szCs w:val="24"/>
                <w:lang w:val="en-US"/>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12</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А, В</w:t>
            </w:r>
          </w:p>
          <w:p w:rsidR="000A6670" w:rsidRPr="00E157EA" w:rsidRDefault="000A6670" w:rsidP="00DD13E1">
            <w:pPr>
              <w:rPr>
                <w:rFonts w:ascii="Times New Roman" w:hAnsi="Times New Roman" w:cs="Times New Roman"/>
                <w:sz w:val="24"/>
                <w:szCs w:val="24"/>
              </w:rPr>
            </w:pP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 xml:space="preserve">В случае отсутствия сведений о решениях (актах), указанных в абзацах двенадцатом - шестнадцатом подпункта «а» пункта 13 Положения, в том числе в связи с тем, что такие решения (акты) не подлежат официальному опубликованию, а также в случае, если сметная стоимость строительства, </w:t>
            </w:r>
            <w:r w:rsidRPr="00E157EA">
              <w:rPr>
                <w:rFonts w:ascii="Times New Roman" w:hAnsi="Times New Roman" w:cs="Times New Roman"/>
                <w:sz w:val="24"/>
                <w:szCs w:val="24"/>
              </w:rPr>
              <w:lastRenderedPageBreak/>
              <w:t xml:space="preserve">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или в случае, если руководителем государственной компании и корпорации принято решение об осуществлении капитальных вложений в объект капитального строительства, строительство, реконструкция которого финансируется за счет средств указанной государственной компании и корпорации (без привлечения средств бюджетов бюджетной системы Российской Федерации),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субъекта Российской Федерации (заместителя высшего должностного лица субъекта Российской Федерации), либо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w:t>
            </w:r>
            <w:r w:rsidRPr="00E157EA">
              <w:rPr>
                <w:rFonts w:ascii="Times New Roman" w:hAnsi="Times New Roman" w:cs="Times New Roman"/>
                <w:sz w:val="24"/>
                <w:szCs w:val="24"/>
              </w:rPr>
              <w:lastRenderedPageBreak/>
              <w:t>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tc>
        <w:tc>
          <w:tcPr>
            <w:tcW w:w="103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lastRenderedPageBreak/>
              <w:t>О (э), У (укэп) либо С (о), У (укэп) - Единый портал/ЕЦПЭ</w:t>
            </w:r>
          </w:p>
        </w:tc>
        <w:tc>
          <w:tcPr>
            <w:tcW w:w="404"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lastRenderedPageBreak/>
              <w:t>13</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А</w:t>
            </w:r>
          </w:p>
        </w:tc>
        <w:tc>
          <w:tcPr>
            <w:tcW w:w="2551" w:type="pct"/>
          </w:tcPr>
          <w:p w:rsidR="000A6670" w:rsidRPr="00E157EA" w:rsidRDefault="000A6670" w:rsidP="00DD13E1">
            <w:pPr>
              <w:autoSpaceDE w:val="0"/>
              <w:autoSpaceDN w:val="0"/>
              <w:adjustRightInd w:val="0"/>
              <w:jc w:val="both"/>
              <w:rPr>
                <w:rFonts w:ascii="Times New Roman" w:hAnsi="Times New Roman" w:cs="Times New Roman"/>
                <w:b/>
                <w:sz w:val="24"/>
                <w:szCs w:val="24"/>
              </w:rPr>
            </w:pPr>
            <w:r w:rsidRPr="00E157EA">
              <w:rPr>
                <w:rFonts w:ascii="Times New Roman" w:hAnsi="Times New Roman" w:cs="Times New Roman"/>
                <w:sz w:val="24"/>
                <w:szCs w:val="24"/>
              </w:rPr>
              <w:t xml:space="preserve">Решение (акт) председателя высшего исполнительного органа субъекта Российской Федерации (заместителя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 - главного распорядителя средств бюджета субъекта Российской Федерации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w:t>
            </w:r>
            <w:r w:rsidRPr="00E157EA">
              <w:rPr>
                <w:rFonts w:ascii="Times New Roman" w:hAnsi="Times New Roman" w:cs="Times New Roman"/>
                <w:sz w:val="24"/>
                <w:szCs w:val="24"/>
              </w:rPr>
              <w:lastRenderedPageBreak/>
              <w:t>(предельную)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tc>
        <w:tc>
          <w:tcPr>
            <w:tcW w:w="103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lastRenderedPageBreak/>
              <w:t>О (э), У (укэп) либо С (о), У (укэп) - Единый портал/ЕЦПЭ</w:t>
            </w:r>
          </w:p>
        </w:tc>
        <w:tc>
          <w:tcPr>
            <w:tcW w:w="404"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lastRenderedPageBreak/>
              <w:t>14</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А</w:t>
            </w: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Заключение о подтверждении аналогичности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для проектирования, подготавливалась для первоначального применения, в случае если проектная документация подготовлена с использованием типовой проектной документации</w:t>
            </w:r>
          </w:p>
        </w:tc>
        <w:tc>
          <w:tcPr>
            <w:tcW w:w="1037"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О (э), У (укэп) либо С (о), У (укэп) - Единый портал/ЕЦПЭ</w:t>
            </w:r>
          </w:p>
        </w:tc>
        <w:tc>
          <w:tcPr>
            <w:tcW w:w="404" w:type="pct"/>
          </w:tcPr>
          <w:p w:rsidR="000A6670" w:rsidRPr="00E157EA" w:rsidRDefault="000A6670" w:rsidP="00DD13E1">
            <w:pPr>
              <w:rPr>
                <w:rFonts w:ascii="Times New Roman" w:hAnsi="Times New Roman" w:cs="Times New Roman"/>
                <w:sz w:val="24"/>
                <w:szCs w:val="24"/>
              </w:rPr>
            </w:pPr>
            <w:r w:rsidRPr="00E157EA">
              <w:rPr>
                <w:rFonts w:ascii="Times New Roman" w:eastAsia="Times New Roman" w:hAnsi="Times New Roman" w:cs="Times New Roman"/>
                <w:b/>
                <w:sz w:val="24"/>
                <w:szCs w:val="24"/>
              </w:rPr>
              <w:t>[Все]</w:t>
            </w:r>
          </w:p>
        </w:tc>
      </w:tr>
      <w:tr w:rsidR="000A6670" w:rsidRPr="00E157EA" w:rsidTr="00DD13E1">
        <w:tc>
          <w:tcPr>
            <w:tcW w:w="267"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15</w:t>
            </w:r>
          </w:p>
        </w:tc>
        <w:tc>
          <w:tcPr>
            <w:tcW w:w="741" w:type="pct"/>
          </w:tcPr>
          <w:p w:rsidR="000A6670" w:rsidRPr="00E157EA" w:rsidRDefault="000A6670" w:rsidP="00DD13E1">
            <w:pPr>
              <w:rPr>
                <w:rFonts w:ascii="Times New Roman" w:hAnsi="Times New Roman" w:cs="Times New Roman"/>
                <w:sz w:val="24"/>
                <w:szCs w:val="24"/>
              </w:rPr>
            </w:pPr>
            <w:r w:rsidRPr="00E157EA">
              <w:rPr>
                <w:rFonts w:ascii="Times New Roman" w:hAnsi="Times New Roman" w:cs="Times New Roman"/>
                <w:sz w:val="24"/>
                <w:szCs w:val="24"/>
              </w:rPr>
              <w:t>В</w:t>
            </w:r>
          </w:p>
        </w:tc>
        <w:tc>
          <w:tcPr>
            <w:tcW w:w="2551" w:type="pct"/>
          </w:tcPr>
          <w:p w:rsidR="000A6670" w:rsidRPr="00E157EA" w:rsidRDefault="000A6670" w:rsidP="00DD13E1">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 xml:space="preserve">Смета на строительство, реконструкцию объекта капитального строительства в части, подвергшейся изменениям в результате изменений физических объемов работ, конструктивных, организационно-технологических и других решений, внесенных в проектную документацию и (или) результаты инженерных изысканий в ходе экспертного сопровождения, откорректированная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 </w:t>
            </w:r>
          </w:p>
        </w:tc>
        <w:tc>
          <w:tcPr>
            <w:tcW w:w="1037" w:type="pct"/>
          </w:tcPr>
          <w:p w:rsidR="000A6670" w:rsidRPr="00E157EA" w:rsidRDefault="000A6670" w:rsidP="00DD13E1">
            <w:pPr>
              <w:rPr>
                <w:rFonts w:ascii="Times New Roman" w:eastAsia="Times New Roman" w:hAnsi="Times New Roman" w:cs="Times New Roman"/>
                <w:b/>
                <w:sz w:val="24"/>
                <w:szCs w:val="24"/>
              </w:rPr>
            </w:pPr>
            <w:r w:rsidRPr="00E157EA">
              <w:rPr>
                <w:rFonts w:ascii="Times New Roman" w:eastAsia="Times New Roman" w:hAnsi="Times New Roman" w:cs="Times New Roman"/>
                <w:b/>
                <w:sz w:val="24"/>
                <w:szCs w:val="24"/>
              </w:rPr>
              <w:t>О (э), У (укэп) либо С (о), У (укэп) - Единый портал/ЕЦПЭ</w:t>
            </w:r>
          </w:p>
        </w:tc>
        <w:tc>
          <w:tcPr>
            <w:tcW w:w="404" w:type="pct"/>
          </w:tcPr>
          <w:p w:rsidR="000A6670" w:rsidRPr="00E157EA" w:rsidRDefault="000A6670" w:rsidP="00DD13E1">
            <w:pPr>
              <w:rPr>
                <w:rFonts w:ascii="Times New Roman" w:eastAsia="Times New Roman" w:hAnsi="Times New Roman" w:cs="Times New Roman"/>
                <w:b/>
                <w:sz w:val="24"/>
                <w:szCs w:val="24"/>
              </w:rPr>
            </w:pPr>
          </w:p>
        </w:tc>
      </w:tr>
    </w:tbl>
    <w:p w:rsidR="00E157EA" w:rsidRPr="00E157EA" w:rsidRDefault="00E157EA" w:rsidP="000A6670">
      <w:pPr>
        <w:autoSpaceDE w:val="0"/>
        <w:autoSpaceDN w:val="0"/>
        <w:adjustRightInd w:val="0"/>
        <w:spacing w:after="0" w:line="240" w:lineRule="auto"/>
        <w:jc w:val="both"/>
        <w:rPr>
          <w:rFonts w:ascii="Times New Roman" w:hAnsi="Times New Roman" w:cs="Times New Roman"/>
          <w:bCs/>
          <w:sz w:val="28"/>
          <w:szCs w:val="28"/>
        </w:rPr>
      </w:pPr>
    </w:p>
    <w:p w:rsidR="00E157EA" w:rsidRPr="00E157EA" w:rsidRDefault="00E157EA">
      <w:pPr>
        <w:rPr>
          <w:rFonts w:ascii="Times New Roman" w:hAnsi="Times New Roman" w:cs="Times New Roman"/>
          <w:bCs/>
          <w:sz w:val="28"/>
          <w:szCs w:val="28"/>
        </w:rPr>
      </w:pPr>
      <w:r w:rsidRPr="00E157EA">
        <w:rPr>
          <w:rFonts w:ascii="Times New Roman" w:hAnsi="Times New Roman" w:cs="Times New Roman"/>
          <w:bCs/>
          <w:sz w:val="28"/>
          <w:szCs w:val="28"/>
        </w:rPr>
        <w:br w:type="page"/>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lastRenderedPageBreak/>
        <w:t>Дополнительные пояснения (далее – Пояснения).</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При представлении документов для получения государственной услуги заявителю необходимо учитывать следующие требования к формату электронных документов, установленные законодательством Российской Федерации:</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1) документы представляются в виде файлов в формате xml</w:t>
      </w:r>
      <w:r w:rsidRPr="00E157EA">
        <w:rPr>
          <w:rStyle w:val="af1"/>
          <w:rFonts w:ascii="Times New Roman" w:hAnsi="Times New Roman" w:cs="Times New Roman"/>
          <w:bCs/>
          <w:sz w:val="28"/>
          <w:szCs w:val="28"/>
        </w:rPr>
        <w:footnoteReference w:id="1"/>
      </w:r>
      <w:r w:rsidRPr="00E157EA">
        <w:rPr>
          <w:rFonts w:ascii="Times New Roman" w:hAnsi="Times New Roman" w:cs="Times New Roman"/>
          <w:bCs/>
          <w:sz w:val="28"/>
          <w:szCs w:val="28"/>
        </w:rPr>
        <w:t xml:space="preserve"> (за исключением нижеуказанных случаев);</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2) в случае если на официальном сайте Минстроя России отсутствует xml-схема, подлежащая использованию для формирования соответствующего электронного документа, электронные документы представляются в следующих форматах:</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а) doc, docx, odt - для документов с текстовым содержанием, не включающим формулы (за исключением документов, указанных в подпункте «в» Пояснений);</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б) pdf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Пояснений), а также документов с графическим содержанием;</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в) xls, xlsx, ods - для документов, содержащих сводки затрат, сводного сметного расчета стоимости строительства, объектных сметных расчетов (смет), локальных сметных расчетов (смет), сметных расчетов на отдельные виды затрат;</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3) электронные документы, представляемые в форматах, предусмотренных пунктом 2 Пояснений, должны:</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а) формироваться способом, не предусматривающим сканирование документа на бумажном носителе (за исключением случаев, предусмотренных пунктом 4 Пояснений);</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б) состоять из одного или нескольких файлов, каждый из которых содержит текстовую и (или) графическую информацию;</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в)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д) формироваться для каждого раздела (подраздела) проектной документации и содержать в названии слова «Раздел ПД №», а также «подраздел ПД N» (для подраздела в составе раздела) с указанием порядкового номера раздела, подраздела;</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е) не превышать предельного размера в 80 мегабайт (в случае превышения предельного размера, документ делится на несколько, название каждого файла дополняется словом «Фрагмент» и порядковым номером файла, полученного в результате деления).</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 xml:space="preserve">4. При наличии в проектной документации документов, подлежащих представлению в форматах xml или xls, xlsx, ods, такие документы формируются в виде </w:t>
      </w:r>
      <w:r w:rsidRPr="00E157EA">
        <w:rPr>
          <w:rFonts w:ascii="Times New Roman" w:hAnsi="Times New Roman" w:cs="Times New Roman"/>
          <w:bCs/>
          <w:sz w:val="28"/>
          <w:szCs w:val="28"/>
        </w:rPr>
        <w:lastRenderedPageBreak/>
        <w:t>отдельного электронного документа с соблюдением правил наименования, предусмотренных пунктом 3 Пояснений.</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5. В случаях, когда оригинал документа выдан и подписан уполномоченным органом власти или организацией на бумажном носителе (за исключением проектной документации), а также при подготовке информационно-удостоверяющего листа, предусмотренного пунктом 7 Пояснений,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с использованием следующих режимов:</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а) «черно-белый» (при отсутствии в документе графических изображений и (или) цветного текста);</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б) «оттенки серого» (при наличии в документе графических изображений, отличных от цветного графического изображения);</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в) «цветной» или «режим полной цветопередачи» (при наличии в документе цветных графических изображений либо цветного текста).</w:t>
      </w:r>
    </w:p>
    <w:p w:rsidR="000A6670" w:rsidRPr="00E157EA" w:rsidRDefault="000A6670" w:rsidP="000A6670">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6. Представляемые электронные документы подписываются с использованием усиленной квалифицированной электронной подписи (далее - электронная подпись) лицами, обладающими полномочиями на их подписание в соответствии с законодательством Российской Федерации, а в случаях, предусмотренных пунктом 5 Пояснений, - лицами, уполномоченными на представление документов для оказания услуг.</w:t>
      </w:r>
    </w:p>
    <w:p w:rsidR="004162E5" w:rsidRPr="00E157EA" w:rsidRDefault="000A6670" w:rsidP="00E157EA">
      <w:pPr>
        <w:autoSpaceDE w:val="0"/>
        <w:autoSpaceDN w:val="0"/>
        <w:adjustRightInd w:val="0"/>
        <w:spacing w:after="0" w:line="240" w:lineRule="auto"/>
        <w:ind w:firstLine="709"/>
        <w:jc w:val="both"/>
        <w:rPr>
          <w:rFonts w:ascii="Times New Roman" w:hAnsi="Times New Roman" w:cs="Times New Roman"/>
          <w:bCs/>
          <w:sz w:val="28"/>
          <w:szCs w:val="28"/>
        </w:rPr>
      </w:pPr>
      <w:r w:rsidRPr="00E157EA">
        <w:rPr>
          <w:rFonts w:ascii="Times New Roman" w:hAnsi="Times New Roman" w:cs="Times New Roman"/>
          <w:bCs/>
          <w:sz w:val="28"/>
          <w:szCs w:val="28"/>
        </w:rPr>
        <w:t>Проектная документация, сформированная в форме электронного документа, подписывается лицами, участвующими в ее разработке, осуществлении нормоконтроля и согласовании, а в случае невозможности обеспечения их электронной подписью - на отдельные документы в составе проектной документации оформляется информационно-удостоверяющий лист на бумажном носителе, содержащий наименование электронного документа, к которому он выпущен, фамилии и подписи не обеспеченных электронной подписью лиц, дату и время последнего изменения документа. Такой информационно-удостоверяющий лист сканируется в соответствии с пунктом 5 Пояснений, и сформированный по результатам сканирования электронный документ подписывается лицом, уполномоченным на предоставление документов для оказания услуг, с использованием электронной подписи.</w:t>
      </w:r>
    </w:p>
    <w:p w:rsidR="004162E5" w:rsidRPr="00E157EA" w:rsidRDefault="004162E5" w:rsidP="001675F6">
      <w:pPr>
        <w:autoSpaceDE w:val="0"/>
        <w:autoSpaceDN w:val="0"/>
        <w:adjustRightInd w:val="0"/>
        <w:spacing w:before="240" w:after="0" w:line="240" w:lineRule="auto"/>
        <w:jc w:val="both"/>
        <w:rPr>
          <w:rFonts w:ascii="Times New Roman" w:hAnsi="Times New Roman" w:cs="Times New Roman"/>
          <w:bCs/>
          <w:sz w:val="28"/>
          <w:szCs w:val="28"/>
        </w:rPr>
        <w:sectPr w:rsidR="004162E5" w:rsidRPr="00E157EA" w:rsidSect="0040332F">
          <w:pgSz w:w="12240" w:h="15840"/>
          <w:pgMar w:top="851" w:right="567" w:bottom="1134" w:left="1134" w:header="720" w:footer="720" w:gutter="0"/>
          <w:cols w:space="720"/>
          <w:docGrid w:linePitch="360"/>
        </w:sectPr>
      </w:pPr>
    </w:p>
    <w:p w:rsidR="003F3FD2" w:rsidRPr="00E157EA" w:rsidRDefault="003F3FD2" w:rsidP="003F3FD2">
      <w:pPr>
        <w:jc w:val="center"/>
        <w:rPr>
          <w:rFonts w:ascii="Times New Roman" w:hAnsi="Times New Roman" w:cs="Times New Roman"/>
          <w:sz w:val="28"/>
          <w:szCs w:val="28"/>
        </w:rPr>
      </w:pPr>
      <w:r w:rsidRPr="00E157EA">
        <w:rPr>
          <w:rFonts w:ascii="Times New Roman" w:eastAsia="Times New Roman" w:hAnsi="Times New Roman" w:cs="Times New Roman"/>
          <w:b/>
          <w:bCs/>
          <w:sz w:val="28"/>
          <w:szCs w:val="28"/>
        </w:rPr>
        <w:lastRenderedPageBreak/>
        <w:t xml:space="preserve">V. </w:t>
      </w:r>
      <w:r w:rsidR="0061239E" w:rsidRPr="00E157EA">
        <w:rPr>
          <w:rFonts w:ascii="Times New Roman" w:eastAsia="Times New Roman" w:hAnsi="Times New Roman" w:cs="Times New Roman"/>
          <w:b/>
          <w:bCs/>
          <w:sz w:val="28"/>
          <w:szCs w:val="28"/>
        </w:rPr>
        <w:t>Исчерпывающий перечень оснований для отказа в приеме или оставления без рассмотрения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r w:rsidRPr="00E157EA">
        <w:rPr>
          <w:rFonts w:ascii="Times New Roman" w:eastAsia="Times New Roman" w:hAnsi="Times New Roman" w:cs="Times New Roman"/>
          <w:sz w:val="28"/>
          <w:szCs w:val="28"/>
        </w:rPr>
        <w:t xml:space="preserve"> </w:t>
      </w:r>
    </w:p>
    <w:p w:rsidR="003F3FD2" w:rsidRPr="00E157EA" w:rsidRDefault="003F3FD2" w:rsidP="003F3FD2">
      <w:pPr>
        <w:jc w:val="center"/>
        <w:rPr>
          <w:rFonts w:ascii="Times New Roman" w:eastAsia="Times New Roman" w:hAnsi="Times New Roman" w:cs="Times New Roman"/>
          <w:sz w:val="28"/>
          <w:szCs w:val="28"/>
        </w:rPr>
      </w:pPr>
      <w:r w:rsidRPr="00E157EA">
        <w:rPr>
          <w:rFonts w:ascii="Times New Roman" w:eastAsia="Times New Roman" w:hAnsi="Times New Roman" w:cs="Times New Roman"/>
          <w:sz w:val="28"/>
          <w:szCs w:val="28"/>
        </w:rPr>
        <w:t>(соответствующие основания указываются в табличной форме с учетом идентификаторов категорий (признаков) заявителей)</w:t>
      </w:r>
    </w:p>
    <w:tbl>
      <w:tblPr>
        <w:tblStyle w:val="a8"/>
        <w:tblW w:w="5000" w:type="pct"/>
        <w:tblLook w:val="04A0" w:firstRow="1" w:lastRow="0" w:firstColumn="1" w:lastColumn="0" w:noHBand="0" w:noVBand="1"/>
      </w:tblPr>
      <w:tblGrid>
        <w:gridCol w:w="612"/>
        <w:gridCol w:w="11883"/>
        <w:gridCol w:w="3341"/>
      </w:tblGrid>
      <w:tr w:rsidR="00A31147" w:rsidRPr="00E157EA" w:rsidTr="004E7F20">
        <w:tc>
          <w:tcPr>
            <w:tcW w:w="193" w:type="pct"/>
          </w:tcPr>
          <w:p w:rsidR="00D71F20" w:rsidRPr="00E157EA" w:rsidRDefault="00D71F20" w:rsidP="001E514E">
            <w:pPr>
              <w:rPr>
                <w:rFonts w:ascii="Times New Roman" w:hAnsi="Times New Roman" w:cs="Times New Roman"/>
                <w:sz w:val="24"/>
                <w:szCs w:val="24"/>
              </w:rPr>
            </w:pPr>
            <w:r w:rsidRPr="00E157EA">
              <w:rPr>
                <w:rFonts w:ascii="Times New Roman" w:eastAsia="Times New Roman" w:hAnsi="Times New Roman" w:cs="Times New Roman"/>
                <w:sz w:val="24"/>
                <w:szCs w:val="24"/>
              </w:rPr>
              <w:t>№</w:t>
            </w:r>
          </w:p>
        </w:tc>
        <w:tc>
          <w:tcPr>
            <w:tcW w:w="3752" w:type="pct"/>
          </w:tcPr>
          <w:p w:rsidR="00D71F20" w:rsidRPr="00E157EA" w:rsidRDefault="00D71F20" w:rsidP="001E514E">
            <w:pPr>
              <w:rPr>
                <w:rFonts w:ascii="Times New Roman" w:hAnsi="Times New Roman" w:cs="Times New Roman"/>
                <w:sz w:val="24"/>
                <w:szCs w:val="24"/>
              </w:rPr>
            </w:pPr>
            <w:r w:rsidRPr="00E157EA">
              <w:rPr>
                <w:rFonts w:ascii="Times New Roman" w:eastAsia="Times New Roman" w:hAnsi="Times New Roman" w:cs="Times New Roman"/>
                <w:sz w:val="24"/>
                <w:szCs w:val="24"/>
              </w:rPr>
              <w:t>Перечень оснований</w:t>
            </w:r>
          </w:p>
        </w:tc>
        <w:tc>
          <w:tcPr>
            <w:tcW w:w="1055" w:type="pct"/>
          </w:tcPr>
          <w:p w:rsidR="00D71F20" w:rsidRPr="00E157EA" w:rsidRDefault="00D71F20" w:rsidP="001E514E">
            <w:pPr>
              <w:rPr>
                <w:rFonts w:ascii="Times New Roman" w:hAnsi="Times New Roman" w:cs="Times New Roman"/>
                <w:sz w:val="24"/>
                <w:szCs w:val="24"/>
              </w:rPr>
            </w:pPr>
            <w:r w:rsidRPr="00E157EA">
              <w:rPr>
                <w:rFonts w:ascii="Times New Roman" w:eastAsia="Times New Roman" w:hAnsi="Times New Roman" w:cs="Times New Roman"/>
                <w:sz w:val="24"/>
                <w:szCs w:val="24"/>
              </w:rPr>
              <w:t>Идентификатор категорий (признаков)</w:t>
            </w:r>
          </w:p>
          <w:p w:rsidR="00D71F20" w:rsidRPr="00E157EA" w:rsidRDefault="00D71F20" w:rsidP="001E514E">
            <w:pPr>
              <w:rPr>
                <w:rFonts w:ascii="Times New Roman" w:hAnsi="Times New Roman" w:cs="Times New Roman"/>
                <w:sz w:val="24"/>
                <w:szCs w:val="24"/>
              </w:rPr>
            </w:pPr>
            <w:r w:rsidRPr="00E157EA">
              <w:rPr>
                <w:rFonts w:ascii="Times New Roman" w:eastAsia="Times New Roman" w:hAnsi="Times New Roman" w:cs="Times New Roman"/>
                <w:sz w:val="24"/>
                <w:szCs w:val="24"/>
              </w:rPr>
              <w:t>заявителей</w:t>
            </w:r>
          </w:p>
        </w:tc>
      </w:tr>
      <w:tr w:rsidR="00A31147" w:rsidRPr="00E157EA" w:rsidTr="004E7F20">
        <w:tc>
          <w:tcPr>
            <w:tcW w:w="5000" w:type="pct"/>
            <w:gridSpan w:val="3"/>
          </w:tcPr>
          <w:p w:rsidR="00D71F20" w:rsidRPr="00E157EA" w:rsidRDefault="00D71F20" w:rsidP="00735A58">
            <w:pPr>
              <w:rPr>
                <w:rFonts w:ascii="Times New Roman" w:hAnsi="Times New Roman" w:cs="Times New Roman"/>
                <w:sz w:val="24"/>
                <w:szCs w:val="24"/>
              </w:rPr>
            </w:pPr>
            <w:r w:rsidRPr="00E157EA">
              <w:rPr>
                <w:rFonts w:ascii="Times New Roman" w:eastAsia="Times New Roman" w:hAnsi="Times New Roman" w:cs="Times New Roman"/>
                <w:sz w:val="24"/>
                <w:szCs w:val="24"/>
              </w:rPr>
              <w:t xml:space="preserve">Исчерпывающий перечень оснований для </w:t>
            </w:r>
            <w:r w:rsidR="00735A58" w:rsidRPr="00E157EA">
              <w:rPr>
                <w:rFonts w:ascii="Times New Roman" w:eastAsia="Times New Roman" w:hAnsi="Times New Roman" w:cs="Times New Roman"/>
                <w:sz w:val="24"/>
                <w:szCs w:val="24"/>
              </w:rPr>
              <w:t>оставления без рассмотрения документов</w:t>
            </w:r>
          </w:p>
        </w:tc>
      </w:tr>
      <w:tr w:rsidR="00A31147" w:rsidRPr="00E157EA" w:rsidTr="004E7F20">
        <w:tc>
          <w:tcPr>
            <w:tcW w:w="193" w:type="pct"/>
          </w:tcPr>
          <w:p w:rsidR="00D71F20" w:rsidRPr="00E157EA" w:rsidRDefault="00D71F20" w:rsidP="001E514E">
            <w:pPr>
              <w:rPr>
                <w:rFonts w:ascii="Times New Roman" w:hAnsi="Times New Roman" w:cs="Times New Roman"/>
                <w:sz w:val="24"/>
                <w:szCs w:val="24"/>
              </w:rPr>
            </w:pPr>
            <w:r w:rsidRPr="00E157EA">
              <w:rPr>
                <w:rFonts w:ascii="Times New Roman" w:eastAsia="Times New Roman" w:hAnsi="Times New Roman" w:cs="Times New Roman"/>
                <w:sz w:val="24"/>
                <w:szCs w:val="24"/>
              </w:rPr>
              <w:t>1</w:t>
            </w:r>
          </w:p>
        </w:tc>
        <w:tc>
          <w:tcPr>
            <w:tcW w:w="3752" w:type="pct"/>
          </w:tcPr>
          <w:p w:rsidR="00D71F20" w:rsidRPr="00E157EA" w:rsidRDefault="00735A58" w:rsidP="001E514E">
            <w:pPr>
              <w:pStyle w:val="ConsPlusNormal"/>
              <w:rPr>
                <w:rFonts w:ascii="Times New Roman" w:hAnsi="Times New Roman"/>
                <w:sz w:val="24"/>
                <w:szCs w:val="24"/>
              </w:rPr>
            </w:pPr>
            <w:r w:rsidRPr="00E157EA">
              <w:rPr>
                <w:rFonts w:ascii="Times New Roman" w:hAnsi="Times New Roman"/>
                <w:sz w:val="24"/>
                <w:szCs w:val="24"/>
              </w:rPr>
              <w:t xml:space="preserve">Представление документов не в электронной форме или представление документов в электронной форме с нарушением требований, установленных приказом Минстроя России № 783/пр </w:t>
            </w:r>
          </w:p>
        </w:tc>
        <w:tc>
          <w:tcPr>
            <w:tcW w:w="1055" w:type="pct"/>
          </w:tcPr>
          <w:p w:rsidR="005E388D" w:rsidRPr="00E157EA" w:rsidRDefault="00D71F20" w:rsidP="001E514E">
            <w:pPr>
              <w:rPr>
                <w:rFonts w:ascii="Times New Roman" w:hAnsi="Times New Roman" w:cs="Times New Roman"/>
                <w:sz w:val="24"/>
                <w:szCs w:val="24"/>
              </w:rPr>
            </w:pPr>
            <w:r w:rsidRPr="00E157EA">
              <w:rPr>
                <w:rFonts w:ascii="Times New Roman" w:hAnsi="Times New Roman" w:cs="Times New Roman"/>
                <w:sz w:val="24"/>
                <w:szCs w:val="24"/>
              </w:rPr>
              <w:t>А-</w:t>
            </w:r>
            <w:r w:rsidR="00E924D0" w:rsidRPr="00E157EA">
              <w:rPr>
                <w:rFonts w:ascii="Times New Roman" w:hAnsi="Times New Roman" w:cs="Times New Roman"/>
                <w:sz w:val="24"/>
                <w:szCs w:val="24"/>
              </w:rPr>
              <w:t>В</w:t>
            </w:r>
          </w:p>
        </w:tc>
      </w:tr>
      <w:tr w:rsidR="0061239E" w:rsidRPr="00E157EA" w:rsidTr="0061239E">
        <w:trPr>
          <w:trHeight w:val="429"/>
        </w:trPr>
        <w:tc>
          <w:tcPr>
            <w:tcW w:w="5000" w:type="pct"/>
            <w:gridSpan w:val="3"/>
            <w:tcBorders>
              <w:top w:val="single" w:sz="4" w:space="0" w:color="auto"/>
            </w:tcBorders>
          </w:tcPr>
          <w:p w:rsidR="0061239E" w:rsidRPr="00E157EA" w:rsidRDefault="0061239E" w:rsidP="001E514E">
            <w:pPr>
              <w:rPr>
                <w:rFonts w:ascii="Times New Roman" w:hAnsi="Times New Roman" w:cs="Times New Roman"/>
                <w:sz w:val="24"/>
                <w:szCs w:val="24"/>
              </w:rPr>
            </w:pPr>
            <w:r w:rsidRPr="00E157EA">
              <w:rPr>
                <w:rFonts w:ascii="Times New Roman" w:hAnsi="Times New Roman" w:cs="Times New Roman"/>
                <w:sz w:val="24"/>
                <w:szCs w:val="24"/>
              </w:rPr>
              <w:t>Основания для отказа в принятии</w:t>
            </w:r>
            <w:r w:rsidR="005E388D" w:rsidRPr="00E157EA">
              <w:rPr>
                <w:rFonts w:ascii="Times New Roman" w:hAnsi="Times New Roman" w:cs="Times New Roman"/>
                <w:sz w:val="24"/>
                <w:szCs w:val="24"/>
              </w:rPr>
              <w:t xml:space="preserve"> документов</w:t>
            </w:r>
          </w:p>
        </w:tc>
      </w:tr>
      <w:tr w:rsidR="00A31147" w:rsidRPr="00E157EA" w:rsidTr="004E7F20">
        <w:tc>
          <w:tcPr>
            <w:tcW w:w="193" w:type="pct"/>
          </w:tcPr>
          <w:p w:rsidR="00D71F20" w:rsidRPr="00E157EA" w:rsidRDefault="005E388D" w:rsidP="001E514E">
            <w:pPr>
              <w:rPr>
                <w:rFonts w:ascii="Times New Roman" w:eastAsia="Times New Roman" w:hAnsi="Times New Roman" w:cs="Times New Roman"/>
                <w:sz w:val="24"/>
                <w:szCs w:val="24"/>
              </w:rPr>
            </w:pPr>
            <w:r w:rsidRPr="00E157EA">
              <w:rPr>
                <w:rFonts w:ascii="Times New Roman" w:eastAsia="Times New Roman" w:hAnsi="Times New Roman" w:cs="Times New Roman"/>
                <w:sz w:val="24"/>
                <w:szCs w:val="24"/>
              </w:rPr>
              <w:t>1</w:t>
            </w:r>
          </w:p>
        </w:tc>
        <w:tc>
          <w:tcPr>
            <w:tcW w:w="3752" w:type="pct"/>
          </w:tcPr>
          <w:p w:rsidR="0061239E" w:rsidRPr="00E157EA" w:rsidRDefault="0061239E" w:rsidP="0061239E">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1) отсутствие в проектной документации разделов, которые подлежат включению в состав такой документации в соответствии с требованиями, установленными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года № 87 «О составе разделов проектной документации к требованиях к их содержанию»;</w:t>
            </w:r>
          </w:p>
          <w:p w:rsidR="0061239E" w:rsidRPr="00E157EA" w:rsidRDefault="0061239E" w:rsidP="0061239E">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2) несоответствие разделов проектной документации требованиям к содержанию разделов проектной документации, установленным в соответствии с частью 13 статьи 48 Градостроительного кодекса Российской Федерации;</w:t>
            </w:r>
          </w:p>
          <w:p w:rsidR="0061239E" w:rsidRPr="00E157EA" w:rsidRDefault="0061239E" w:rsidP="0061239E">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3) несоответствие результатов инженерных изысканий составу и форме, установленным в соответствии с частью 6 статьи 47 Градостроительного кодекса Российской Федерации;</w:t>
            </w:r>
          </w:p>
          <w:p w:rsidR="0061239E" w:rsidRPr="00E157EA" w:rsidRDefault="0061239E" w:rsidP="0061239E">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4) представление не всех документов, подлежащих представлению заявителем согласно Таблице № 2 к настоящему регламенту,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частью 6 статьи 47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после государственной экспертизы результатов инженерных изысканий);</w:t>
            </w:r>
          </w:p>
          <w:p w:rsidR="0061239E" w:rsidRPr="00E157EA" w:rsidRDefault="0061239E" w:rsidP="0061239E">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t>5) подготовка проектной документации, представленной на государственную экспертизу, лицом, которое не соответствует требованиям, указанным в частях 4 и 5 статьи 48 Градостроительного кодекса Российской Федерации;</w:t>
            </w:r>
          </w:p>
          <w:p w:rsidR="0061239E" w:rsidRPr="00E157EA" w:rsidRDefault="0061239E" w:rsidP="0061239E">
            <w:pPr>
              <w:autoSpaceDE w:val="0"/>
              <w:autoSpaceDN w:val="0"/>
              <w:adjustRightInd w:val="0"/>
              <w:jc w:val="both"/>
              <w:rPr>
                <w:rFonts w:ascii="Times New Roman" w:hAnsi="Times New Roman" w:cs="Times New Roman"/>
                <w:sz w:val="24"/>
                <w:szCs w:val="24"/>
              </w:rPr>
            </w:pPr>
            <w:r w:rsidRPr="00E157EA">
              <w:rPr>
                <w:rFonts w:ascii="Times New Roman" w:hAnsi="Times New Roman" w:cs="Times New Roman"/>
                <w:sz w:val="24"/>
                <w:szCs w:val="24"/>
              </w:rPr>
              <w:lastRenderedPageBreak/>
              <w:t>6) выполнение инженерных изысканий, результаты которых направлены на государственную экспертизу, лицом, которое не соответствует требованиям, указанным в частях 2 и 3 статьи 47 Градостроительного кодекса Российской Федерации;</w:t>
            </w:r>
          </w:p>
          <w:p w:rsidR="00D71F20" w:rsidRPr="00E157EA" w:rsidRDefault="0061239E" w:rsidP="0061239E">
            <w:pPr>
              <w:pStyle w:val="ConsPlusNormal"/>
              <w:rPr>
                <w:rFonts w:ascii="Times New Roman" w:hAnsi="Times New Roman"/>
                <w:sz w:val="24"/>
                <w:szCs w:val="24"/>
              </w:rPr>
            </w:pPr>
            <w:r w:rsidRPr="00E157EA">
              <w:rPr>
                <w:rFonts w:ascii="Times New Roman" w:hAnsi="Times New Roman"/>
                <w:sz w:val="24"/>
                <w:szCs w:val="24"/>
              </w:rPr>
              <w:t>7) государственная экспертиза должна осуществляться иной организацией по проведению государственной экспертизы.</w:t>
            </w:r>
          </w:p>
        </w:tc>
        <w:tc>
          <w:tcPr>
            <w:tcW w:w="1055" w:type="pct"/>
          </w:tcPr>
          <w:p w:rsidR="005E388D" w:rsidRPr="00E157EA" w:rsidRDefault="005F70F6" w:rsidP="005F70F6">
            <w:pPr>
              <w:rPr>
                <w:rFonts w:ascii="Times New Roman" w:hAnsi="Times New Roman" w:cs="Times New Roman"/>
                <w:sz w:val="24"/>
                <w:szCs w:val="24"/>
              </w:rPr>
            </w:pPr>
            <w:r w:rsidRPr="00E157EA">
              <w:rPr>
                <w:rFonts w:ascii="Times New Roman" w:hAnsi="Times New Roman" w:cs="Times New Roman"/>
                <w:sz w:val="24"/>
                <w:szCs w:val="24"/>
              </w:rPr>
              <w:lastRenderedPageBreak/>
              <w:t>А</w:t>
            </w:r>
          </w:p>
        </w:tc>
      </w:tr>
      <w:tr w:rsidR="00A31147" w:rsidRPr="00E157EA" w:rsidTr="004E7F20">
        <w:tc>
          <w:tcPr>
            <w:tcW w:w="193" w:type="pct"/>
          </w:tcPr>
          <w:p w:rsidR="00D71F20" w:rsidRPr="00E157EA" w:rsidRDefault="005E388D" w:rsidP="001E514E">
            <w:pPr>
              <w:rPr>
                <w:rFonts w:ascii="Times New Roman" w:eastAsia="Times New Roman" w:hAnsi="Times New Roman" w:cs="Times New Roman"/>
                <w:sz w:val="24"/>
                <w:szCs w:val="24"/>
              </w:rPr>
            </w:pPr>
            <w:r w:rsidRPr="00E157EA">
              <w:rPr>
                <w:rFonts w:ascii="Times New Roman" w:eastAsia="Times New Roman" w:hAnsi="Times New Roman" w:cs="Times New Roman"/>
                <w:sz w:val="24"/>
                <w:szCs w:val="24"/>
              </w:rPr>
              <w:lastRenderedPageBreak/>
              <w:t>2</w:t>
            </w:r>
          </w:p>
        </w:tc>
        <w:tc>
          <w:tcPr>
            <w:tcW w:w="3752" w:type="pct"/>
          </w:tcPr>
          <w:p w:rsidR="005E388D" w:rsidRPr="00E157EA" w:rsidRDefault="005E388D" w:rsidP="005E388D">
            <w:pPr>
              <w:pStyle w:val="ConsPlusNormal"/>
              <w:rPr>
                <w:rFonts w:ascii="Times New Roman" w:hAnsi="Times New Roman"/>
                <w:sz w:val="24"/>
                <w:szCs w:val="24"/>
              </w:rPr>
            </w:pPr>
            <w:r w:rsidRPr="00E157EA">
              <w:rPr>
                <w:rFonts w:ascii="Times New Roman" w:hAnsi="Times New Roman"/>
                <w:sz w:val="24"/>
                <w:szCs w:val="24"/>
              </w:rPr>
              <w:t>1) представление не всех документов, подлежащих представлению заявителем согласно Таблице № 2 к настоящему регламенту, необходимых для проведения экспертного сопровождения;</w:t>
            </w:r>
          </w:p>
          <w:p w:rsidR="005E388D" w:rsidRPr="00E157EA" w:rsidRDefault="005E388D" w:rsidP="005E388D">
            <w:pPr>
              <w:pStyle w:val="ConsPlusNormal"/>
              <w:rPr>
                <w:rFonts w:ascii="Times New Roman" w:hAnsi="Times New Roman"/>
                <w:sz w:val="24"/>
                <w:szCs w:val="24"/>
              </w:rPr>
            </w:pPr>
            <w:r w:rsidRPr="00E157EA">
              <w:rPr>
                <w:rFonts w:ascii="Times New Roman" w:hAnsi="Times New Roman"/>
                <w:sz w:val="24"/>
                <w:szCs w:val="24"/>
              </w:rPr>
              <w:t>2) представление документов с нарушением требований, утвержденных приказом Минстроя России № 783/пр;</w:t>
            </w:r>
          </w:p>
          <w:p w:rsidR="00D71F20" w:rsidRPr="00E157EA" w:rsidRDefault="005E388D" w:rsidP="005E388D">
            <w:pPr>
              <w:pStyle w:val="ConsPlusNormal"/>
              <w:rPr>
                <w:rFonts w:ascii="Times New Roman" w:hAnsi="Times New Roman"/>
                <w:sz w:val="24"/>
                <w:szCs w:val="24"/>
              </w:rPr>
            </w:pPr>
            <w:r w:rsidRPr="00E157EA">
              <w:rPr>
                <w:rFonts w:ascii="Times New Roman" w:hAnsi="Times New Roman"/>
                <w:sz w:val="24"/>
                <w:szCs w:val="24"/>
              </w:rPr>
              <w:t xml:space="preserve">3) нахождение на дату представления документов, необходимых для проведения экспертного сопровождения, на рассмотрении в ГАУ </w:t>
            </w:r>
            <w:r w:rsidR="000A6670" w:rsidRPr="00E157EA">
              <w:rPr>
                <w:rFonts w:ascii="Times New Roman" w:hAnsi="Times New Roman"/>
                <w:sz w:val="24"/>
                <w:szCs w:val="24"/>
              </w:rPr>
              <w:t>«Леноблгосэкспертиза»</w:t>
            </w:r>
            <w:r w:rsidRPr="00E157EA">
              <w:rPr>
                <w:rFonts w:ascii="Times New Roman" w:hAnsi="Times New Roman"/>
                <w:sz w:val="24"/>
                <w:szCs w:val="24"/>
              </w:rPr>
              <w:t xml:space="preserve">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r w:rsidR="00D71F20" w:rsidRPr="00E157EA">
              <w:rPr>
                <w:rFonts w:ascii="Times New Roman" w:hAnsi="Times New Roman"/>
                <w:sz w:val="24"/>
                <w:szCs w:val="24"/>
              </w:rPr>
              <w:t>.</w:t>
            </w:r>
          </w:p>
        </w:tc>
        <w:tc>
          <w:tcPr>
            <w:tcW w:w="1055" w:type="pct"/>
          </w:tcPr>
          <w:p w:rsidR="005E388D" w:rsidRPr="00E157EA" w:rsidRDefault="005F70F6" w:rsidP="005F70F6">
            <w:pPr>
              <w:rPr>
                <w:rFonts w:ascii="Times New Roman" w:hAnsi="Times New Roman" w:cs="Times New Roman"/>
                <w:sz w:val="24"/>
                <w:szCs w:val="24"/>
              </w:rPr>
            </w:pPr>
            <w:r w:rsidRPr="00E157EA">
              <w:rPr>
                <w:rFonts w:ascii="Times New Roman" w:hAnsi="Times New Roman" w:cs="Times New Roman"/>
                <w:sz w:val="24"/>
                <w:szCs w:val="24"/>
              </w:rPr>
              <w:t>Б</w:t>
            </w:r>
          </w:p>
        </w:tc>
      </w:tr>
      <w:tr w:rsidR="00A31147" w:rsidRPr="00E157EA" w:rsidTr="004E7F20">
        <w:tc>
          <w:tcPr>
            <w:tcW w:w="193" w:type="pct"/>
          </w:tcPr>
          <w:p w:rsidR="00D71F20" w:rsidRPr="00E157EA" w:rsidRDefault="00322CAA" w:rsidP="001E514E">
            <w:pPr>
              <w:rPr>
                <w:rFonts w:ascii="Times New Roman" w:eastAsia="Times New Roman" w:hAnsi="Times New Roman" w:cs="Times New Roman"/>
                <w:sz w:val="24"/>
                <w:szCs w:val="24"/>
              </w:rPr>
            </w:pPr>
            <w:r w:rsidRPr="00E157EA">
              <w:rPr>
                <w:rFonts w:ascii="Times New Roman" w:eastAsia="Times New Roman" w:hAnsi="Times New Roman" w:cs="Times New Roman"/>
                <w:sz w:val="24"/>
                <w:szCs w:val="24"/>
              </w:rPr>
              <w:t>3</w:t>
            </w:r>
          </w:p>
        </w:tc>
        <w:tc>
          <w:tcPr>
            <w:tcW w:w="3752" w:type="pct"/>
          </w:tcPr>
          <w:p w:rsidR="00322CAA" w:rsidRPr="00E157EA" w:rsidRDefault="00322CAA" w:rsidP="00322CAA">
            <w:pPr>
              <w:pStyle w:val="ConsPlusNormal"/>
              <w:rPr>
                <w:rFonts w:ascii="Times New Roman" w:hAnsi="Times New Roman"/>
                <w:sz w:val="24"/>
                <w:szCs w:val="24"/>
              </w:rPr>
            </w:pPr>
            <w:r w:rsidRPr="00E157EA">
              <w:rPr>
                <w:rFonts w:ascii="Times New Roman" w:hAnsi="Times New Roman"/>
                <w:sz w:val="24"/>
                <w:szCs w:val="24"/>
              </w:rPr>
              <w:t>1) представление не всех документов, подлежащих представлению заявителем согласно Таблице № 2 к настоящему регламенту, необходимых для выдачи заключения государственной экспертизы по результатам экспертного сопровождения;</w:t>
            </w:r>
          </w:p>
          <w:p w:rsidR="00322CAA" w:rsidRPr="00E157EA" w:rsidRDefault="00322CAA" w:rsidP="00322CAA">
            <w:pPr>
              <w:pStyle w:val="ConsPlusNormal"/>
              <w:rPr>
                <w:rFonts w:ascii="Times New Roman" w:hAnsi="Times New Roman"/>
                <w:sz w:val="24"/>
                <w:szCs w:val="24"/>
              </w:rPr>
            </w:pPr>
            <w:r w:rsidRPr="00E157EA">
              <w:rPr>
                <w:rFonts w:ascii="Times New Roman" w:hAnsi="Times New Roman"/>
                <w:sz w:val="24"/>
                <w:szCs w:val="24"/>
              </w:rPr>
              <w:t>2) представление заявления неуполномоченным лицом;</w:t>
            </w:r>
          </w:p>
          <w:p w:rsidR="00322CAA" w:rsidRPr="00E157EA" w:rsidRDefault="00322CAA" w:rsidP="00322CAA">
            <w:pPr>
              <w:pStyle w:val="ConsPlusNormal"/>
              <w:rPr>
                <w:rFonts w:ascii="Times New Roman" w:hAnsi="Times New Roman"/>
                <w:sz w:val="24"/>
                <w:szCs w:val="24"/>
              </w:rPr>
            </w:pPr>
            <w:r w:rsidRPr="00E157EA">
              <w:rPr>
                <w:rFonts w:ascii="Times New Roman" w:hAnsi="Times New Roman"/>
                <w:sz w:val="24"/>
                <w:szCs w:val="24"/>
              </w:rPr>
              <w:t>3) отсутствие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сопровождения;</w:t>
            </w:r>
          </w:p>
          <w:p w:rsidR="00322CAA" w:rsidRPr="00E157EA" w:rsidRDefault="00322CAA" w:rsidP="00322CAA">
            <w:pPr>
              <w:pStyle w:val="ConsPlusNormal"/>
              <w:rPr>
                <w:rFonts w:ascii="Times New Roman" w:hAnsi="Times New Roman"/>
                <w:sz w:val="24"/>
                <w:szCs w:val="24"/>
              </w:rPr>
            </w:pPr>
            <w:r w:rsidRPr="00E157EA">
              <w:rPr>
                <w:rFonts w:ascii="Times New Roman" w:hAnsi="Times New Roman"/>
                <w:sz w:val="24"/>
                <w:szCs w:val="24"/>
              </w:rPr>
              <w:t>4)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и(или) результатов инженерных изысканий, с учетом которых необходима выдача такого заключения;</w:t>
            </w:r>
          </w:p>
          <w:p w:rsidR="00D71F20" w:rsidRPr="00E157EA" w:rsidRDefault="00322CAA" w:rsidP="00322CAA">
            <w:pPr>
              <w:pStyle w:val="ConsPlusNormal"/>
              <w:rPr>
                <w:rFonts w:ascii="Times New Roman" w:hAnsi="Times New Roman"/>
                <w:sz w:val="24"/>
                <w:szCs w:val="24"/>
              </w:rPr>
            </w:pPr>
            <w:r w:rsidRPr="00E157EA">
              <w:rPr>
                <w:rFonts w:ascii="Times New Roman" w:hAnsi="Times New Roman"/>
                <w:sz w:val="24"/>
                <w:szCs w:val="24"/>
              </w:rPr>
              <w:t xml:space="preserve">5) нахождение на дату представления заявлений, указанных в подпунктах «а» и «б» пункта 17(4) Положения, на рассмотрении в ГАУ </w:t>
            </w:r>
            <w:r w:rsidR="000A6670" w:rsidRPr="00E157EA">
              <w:rPr>
                <w:rFonts w:ascii="Times New Roman" w:hAnsi="Times New Roman"/>
                <w:sz w:val="24"/>
                <w:szCs w:val="24"/>
              </w:rPr>
              <w:t>«Леноблгосэкспертиза»</w:t>
            </w:r>
            <w:r w:rsidRPr="00E157EA">
              <w:rPr>
                <w:rFonts w:ascii="Times New Roman" w:hAnsi="Times New Roman"/>
                <w:sz w:val="24"/>
                <w:szCs w:val="24"/>
              </w:rPr>
              <w:t xml:space="preserve">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 об экспертном сопровождении.</w:t>
            </w:r>
          </w:p>
        </w:tc>
        <w:tc>
          <w:tcPr>
            <w:tcW w:w="1055" w:type="pct"/>
          </w:tcPr>
          <w:p w:rsidR="00322CAA" w:rsidRPr="00E157EA" w:rsidRDefault="005F70F6" w:rsidP="001E514E">
            <w:pPr>
              <w:rPr>
                <w:rFonts w:ascii="Times New Roman" w:hAnsi="Times New Roman" w:cs="Times New Roman"/>
                <w:sz w:val="24"/>
                <w:szCs w:val="24"/>
              </w:rPr>
            </w:pPr>
            <w:r w:rsidRPr="00E157EA">
              <w:rPr>
                <w:rFonts w:ascii="Times New Roman" w:hAnsi="Times New Roman" w:cs="Times New Roman"/>
                <w:sz w:val="24"/>
                <w:szCs w:val="24"/>
              </w:rPr>
              <w:t>В</w:t>
            </w:r>
          </w:p>
        </w:tc>
      </w:tr>
    </w:tbl>
    <w:p w:rsidR="00D71F20" w:rsidRPr="00E157EA" w:rsidRDefault="00D71F20" w:rsidP="003F3FD2">
      <w:pPr>
        <w:jc w:val="center"/>
        <w:sectPr w:rsidR="00D71F20" w:rsidRPr="00E157EA" w:rsidSect="00BB7AB4">
          <w:pgSz w:w="16838" w:h="11906" w:orient="landscape"/>
          <w:pgMar w:top="851" w:right="425" w:bottom="851" w:left="567" w:header="709" w:footer="709" w:gutter="0"/>
          <w:cols w:space="708"/>
          <w:docGrid w:linePitch="360"/>
        </w:sectPr>
      </w:pPr>
    </w:p>
    <w:p w:rsidR="00D71F20" w:rsidRPr="00E157EA" w:rsidRDefault="00D71F20" w:rsidP="003F3FD2">
      <w:pPr>
        <w:jc w:val="center"/>
      </w:pPr>
    </w:p>
    <w:p w:rsidR="00735A58" w:rsidRPr="00E157EA" w:rsidRDefault="00735A58" w:rsidP="00735A58">
      <w:pPr>
        <w:autoSpaceDE w:val="0"/>
        <w:autoSpaceDN w:val="0"/>
        <w:adjustRightInd w:val="0"/>
        <w:spacing w:after="0" w:line="240" w:lineRule="auto"/>
        <w:jc w:val="both"/>
        <w:rPr>
          <w:rFonts w:ascii="Times New Roman" w:hAnsi="Times New Roman" w:cs="Times New Roman"/>
          <w:b/>
          <w:sz w:val="28"/>
          <w:szCs w:val="28"/>
          <w:lang w:bidi="ru-RU"/>
        </w:rPr>
      </w:pPr>
      <w:bookmarkStart w:id="4" w:name="bookmark44"/>
      <w:r w:rsidRPr="00E157EA">
        <w:rPr>
          <w:rFonts w:ascii="Times New Roman" w:hAnsi="Times New Roman" w:cs="Times New Roman"/>
          <w:b/>
          <w:sz w:val="28"/>
          <w:szCs w:val="28"/>
          <w:lang w:val="en-US" w:bidi="ru-RU"/>
        </w:rPr>
        <w:t>V</w:t>
      </w:r>
      <w:r w:rsidRPr="00E157EA">
        <w:rPr>
          <w:rFonts w:ascii="Times New Roman" w:hAnsi="Times New Roman" w:cs="Times New Roman"/>
          <w:b/>
          <w:sz w:val="28"/>
          <w:szCs w:val="28"/>
          <w:lang w:bidi="ru-RU"/>
        </w:rPr>
        <w:t>. Формы бланков заявлений для предоставления государственной услуги</w:t>
      </w:r>
      <w:bookmarkEnd w:id="4"/>
      <w:r w:rsidRPr="00E157EA">
        <w:rPr>
          <w:rFonts w:ascii="Times New Roman" w:hAnsi="Times New Roman" w:cs="Times New Roman"/>
          <w:b/>
          <w:sz w:val="28"/>
          <w:szCs w:val="28"/>
          <w:lang w:bidi="ru-RU"/>
        </w:rPr>
        <w:t xml:space="preserve"> приведены в приложениях № 2-5 к настоящему регламенту</w:t>
      </w:r>
    </w:p>
    <w:p w:rsidR="00735A58" w:rsidRPr="00E157EA" w:rsidRDefault="00735A58" w:rsidP="00735A58">
      <w:pPr>
        <w:autoSpaceDE w:val="0"/>
        <w:autoSpaceDN w:val="0"/>
        <w:adjustRightInd w:val="0"/>
        <w:spacing w:after="0" w:line="240" w:lineRule="auto"/>
        <w:jc w:val="both"/>
        <w:rPr>
          <w:rFonts w:ascii="Times New Roman" w:hAnsi="Times New Roman" w:cs="Times New Roman"/>
          <w:b/>
          <w:sz w:val="28"/>
          <w:szCs w:val="28"/>
          <w:lang w:bidi="ru-RU"/>
        </w:rPr>
      </w:pPr>
    </w:p>
    <w:p w:rsidR="00735A58" w:rsidRPr="00E157EA" w:rsidRDefault="00735A58" w:rsidP="00735A58">
      <w:pPr>
        <w:autoSpaceDE w:val="0"/>
        <w:autoSpaceDN w:val="0"/>
        <w:adjustRightInd w:val="0"/>
        <w:spacing w:after="0" w:line="240" w:lineRule="auto"/>
        <w:ind w:left="360"/>
        <w:jc w:val="right"/>
        <w:outlineLvl w:val="0"/>
        <w:rPr>
          <w:rFonts w:ascii="Times New Roman" w:hAnsi="Times New Roman" w:cs="Times New Roman"/>
          <w:sz w:val="28"/>
          <w:szCs w:val="28"/>
        </w:rPr>
      </w:pPr>
      <w:r w:rsidRPr="00E157EA">
        <w:rPr>
          <w:rFonts w:ascii="Times New Roman" w:hAnsi="Times New Roman" w:cs="Times New Roman"/>
          <w:sz w:val="28"/>
          <w:szCs w:val="28"/>
        </w:rPr>
        <w:t>Приложение № 2</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к Административному регламенту предоставления</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 на территории Ленинградской области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государственным автономным учреждением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«Управление государственной экспертизы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Ленинградской области» государственной услуги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«Государственная экспертиза проектной документации </w:t>
      </w:r>
    </w:p>
    <w:p w:rsidR="00735A58"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и результатов инженерных изысканий»</w:t>
      </w:r>
    </w:p>
    <w:p w:rsidR="00735A58" w:rsidRPr="00E157EA" w:rsidRDefault="00735A58" w:rsidP="00735A58">
      <w:pPr>
        <w:autoSpaceDE w:val="0"/>
        <w:autoSpaceDN w:val="0"/>
        <w:adjustRightInd w:val="0"/>
        <w:spacing w:after="0" w:line="240" w:lineRule="auto"/>
        <w:ind w:left="360"/>
        <w:jc w:val="right"/>
        <w:rPr>
          <w:rFonts w:ascii="Times New Roman" w:hAnsi="Times New Roman" w:cs="Times New Roman"/>
          <w:sz w:val="28"/>
          <w:szCs w:val="28"/>
        </w:rPr>
      </w:pPr>
    </w:p>
    <w:p w:rsidR="00735A58" w:rsidRPr="00E157EA" w:rsidRDefault="00735A58" w:rsidP="00735A58">
      <w:pPr>
        <w:autoSpaceDE w:val="0"/>
        <w:autoSpaceDN w:val="0"/>
        <w:adjustRightInd w:val="0"/>
        <w:spacing w:after="0" w:line="240" w:lineRule="auto"/>
        <w:ind w:left="360"/>
        <w:jc w:val="right"/>
        <w:rPr>
          <w:rFonts w:ascii="Times New Roman" w:hAnsi="Times New Roman" w:cs="Times New Roman"/>
          <w:sz w:val="28"/>
          <w:szCs w:val="28"/>
        </w:rPr>
      </w:pP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Начальнику</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Государственного автономного </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учреждения «Управление </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государственной экспертизы </w:t>
      </w:r>
    </w:p>
    <w:p w:rsidR="00735A58" w:rsidRPr="00E157EA" w:rsidRDefault="00735A58" w:rsidP="00735A58">
      <w:pPr>
        <w:ind w:left="360"/>
        <w:jc w:val="right"/>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Ленинградской области»</w:t>
      </w:r>
    </w:p>
    <w:p w:rsidR="00735A58" w:rsidRPr="00E157EA" w:rsidRDefault="00735A58" w:rsidP="00735A58">
      <w:pPr>
        <w:ind w:left="360"/>
        <w:jc w:val="right"/>
        <w:rPr>
          <w:rFonts w:ascii="Times New Roman" w:hAnsi="Times New Roman" w:cs="Times New Roman"/>
          <w:sz w:val="28"/>
          <w:szCs w:val="28"/>
        </w:rPr>
      </w:pPr>
      <w:r w:rsidRPr="00E157EA">
        <w:rPr>
          <w:rFonts w:ascii="Times New Roman" w:eastAsia="Calibri" w:hAnsi="Times New Roman" w:cs="Times New Roman"/>
          <w:sz w:val="28"/>
          <w:szCs w:val="28"/>
          <w:lang w:eastAsia="ru-RU"/>
        </w:rPr>
        <w:t>_________________________</w:t>
      </w:r>
    </w:p>
    <w:p w:rsidR="00735A58" w:rsidRPr="00E157EA" w:rsidRDefault="00735A58" w:rsidP="00735A58">
      <w:pPr>
        <w:jc w:val="center"/>
        <w:rPr>
          <w:rFonts w:ascii="Times New Roman" w:hAnsi="Times New Roman" w:cs="Times New Roman"/>
          <w:b/>
          <w:sz w:val="28"/>
          <w:szCs w:val="28"/>
        </w:rPr>
      </w:pPr>
      <w:r w:rsidRPr="00E157EA">
        <w:rPr>
          <w:rFonts w:ascii="Times New Roman" w:hAnsi="Times New Roman" w:cs="Times New Roman"/>
          <w:b/>
          <w:sz w:val="28"/>
          <w:szCs w:val="28"/>
        </w:rPr>
        <w:t>ЗАЯВЛЕНИЕ</w:t>
      </w:r>
    </w:p>
    <w:p w:rsidR="00735A58" w:rsidRPr="00E157EA" w:rsidRDefault="00735A58" w:rsidP="00735A58">
      <w:pPr>
        <w:jc w:val="center"/>
        <w:rPr>
          <w:rFonts w:ascii="Times New Roman" w:hAnsi="Times New Roman" w:cs="Times New Roman"/>
          <w:b/>
          <w:sz w:val="28"/>
          <w:szCs w:val="28"/>
        </w:rPr>
      </w:pPr>
      <w:r w:rsidRPr="00E157EA">
        <w:rPr>
          <w:rFonts w:ascii="Times New Roman" w:hAnsi="Times New Roman" w:cs="Times New Roman"/>
          <w:b/>
          <w:sz w:val="28"/>
          <w:szCs w:val="28"/>
        </w:rPr>
        <w:t>о проведении государственной экспертизы _________________________________________________________________</w:t>
      </w:r>
    </w:p>
    <w:p w:rsidR="00735A58" w:rsidRPr="00E157EA" w:rsidRDefault="00735A58" w:rsidP="00735A58">
      <w:pPr>
        <w:jc w:val="center"/>
        <w:rPr>
          <w:rFonts w:ascii="Times New Roman" w:hAnsi="Times New Roman" w:cs="Times New Roman"/>
          <w:b/>
          <w:sz w:val="28"/>
          <w:szCs w:val="28"/>
        </w:rPr>
      </w:pPr>
    </w:p>
    <w:p w:rsidR="00735A58" w:rsidRPr="00E157EA" w:rsidRDefault="00735A58" w:rsidP="00735A58">
      <w:pPr>
        <w:spacing w:before="100" w:beforeAutospacing="1" w:after="100" w:afterAutospacing="1"/>
        <w:jc w:val="both"/>
        <w:rPr>
          <w:rFonts w:ascii="Times New Roman" w:hAnsi="Times New Roman" w:cs="Times New Roman"/>
          <w:sz w:val="28"/>
          <w:szCs w:val="28"/>
        </w:rPr>
      </w:pPr>
      <w:r w:rsidRPr="00E157EA">
        <w:rPr>
          <w:rFonts w:ascii="Times New Roman" w:hAnsi="Times New Roman" w:cs="Times New Roman"/>
          <w:bCs/>
          <w:sz w:val="28"/>
          <w:szCs w:val="28"/>
        </w:rPr>
        <w:t xml:space="preserve">_______________________________ </w:t>
      </w:r>
      <w:r w:rsidRPr="00E157EA">
        <w:rPr>
          <w:rFonts w:ascii="Times New Roman" w:hAnsi="Times New Roman" w:cs="Times New Roman"/>
          <w:sz w:val="28"/>
          <w:szCs w:val="28"/>
        </w:rPr>
        <w:t>направляет на государственную экспертизу _________________________________________________________ применительно к объекту капитального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объект капитального строительства) ___________________________.</w:t>
      </w:r>
    </w:p>
    <w:p w:rsidR="00735A58" w:rsidRPr="00E157EA" w:rsidRDefault="00735A58" w:rsidP="00735A58">
      <w:pPr>
        <w:keepNext/>
        <w:spacing w:before="120" w:after="120" w:line="240" w:lineRule="auto"/>
        <w:ind w:firstLine="709"/>
        <w:jc w:val="both"/>
        <w:rPr>
          <w:rFonts w:ascii="Times New Roman" w:hAnsi="Times New Roman" w:cs="Times New Roman"/>
          <w:b/>
          <w:sz w:val="28"/>
          <w:szCs w:val="28"/>
        </w:rPr>
      </w:pPr>
      <w:r w:rsidRPr="00E157EA">
        <w:rPr>
          <w:rFonts w:ascii="Times New Roman" w:hAnsi="Times New Roman" w:cs="Times New Roman"/>
          <w:b/>
          <w:sz w:val="28"/>
          <w:szCs w:val="28"/>
          <w:lang w:val="en-US"/>
        </w:rPr>
        <w:t>I</w:t>
      </w:r>
      <w:r w:rsidRPr="00E157EA">
        <w:rPr>
          <w:rFonts w:ascii="Times New Roman" w:hAnsi="Times New Roman" w:cs="Times New Roman"/>
          <w:b/>
          <w:sz w:val="28"/>
          <w:szCs w:val="28"/>
        </w:rPr>
        <w:t>. Идентификационные сведения об объекте капитального строительства:</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наименование объекта (объектов)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_______________________________________________________;</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б) вид объекта: _________________________. Функциональное назначение объекта капитального строительства: ________________________;</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в) почтовый (строительный) адрес объекта капитального строительства: __________________________________________________________________ </w:t>
      </w:r>
      <w:r w:rsidRPr="00E157EA">
        <w:rPr>
          <w:rFonts w:ascii="Times New Roman" w:hAnsi="Times New Roman" w:cs="Times New Roman"/>
          <w:sz w:val="20"/>
          <w:szCs w:val="20"/>
        </w:rPr>
        <w:lastRenderedPageBreak/>
        <w:t>(наименование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r w:rsidRPr="00E157EA">
        <w:rPr>
          <w:rFonts w:ascii="Times New Roman" w:hAnsi="Times New Roman" w:cs="Times New Roman"/>
          <w:sz w:val="28"/>
          <w:szCs w:val="28"/>
        </w:rPr>
        <w:t>;</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основные технико-экономические показатели объекта (объектов) капитального строительства (площадь, объем, протяженность, количество этажей, производственная мощность и другие):</w:t>
      </w:r>
    </w:p>
    <w:tbl>
      <w:tblPr>
        <w:tblW w:w="5000" w:type="pct"/>
        <w:tblLayout w:type="fixed"/>
        <w:tblCellMar>
          <w:top w:w="55" w:type="dxa"/>
          <w:left w:w="0" w:type="dxa"/>
          <w:bottom w:w="55" w:type="dxa"/>
          <w:right w:w="53" w:type="dxa"/>
        </w:tblCellMar>
        <w:tblLook w:val="04A0" w:firstRow="1" w:lastRow="0" w:firstColumn="1" w:lastColumn="0" w:noHBand="0" w:noVBand="1"/>
      </w:tblPr>
      <w:tblGrid>
        <w:gridCol w:w="3965"/>
        <w:gridCol w:w="2691"/>
        <w:gridCol w:w="2693"/>
      </w:tblGrid>
      <w:tr w:rsidR="00735A58" w:rsidRPr="00E157EA" w:rsidTr="00DD13E1">
        <w:trPr>
          <w:cantSplit/>
          <w:tblHeader/>
        </w:trPr>
        <w:tc>
          <w:tcPr>
            <w:tcW w:w="4086" w:type="dxa"/>
            <w:tcBorders>
              <w:top w:val="single" w:sz="2" w:space="0" w:color="000001"/>
              <w:left w:val="single" w:sz="2" w:space="0" w:color="000001"/>
              <w:bottom w:val="single" w:sz="2" w:space="0" w:color="000001"/>
            </w:tcBorders>
          </w:tcPr>
          <w:p w:rsidR="00735A58" w:rsidRPr="00E157EA" w:rsidRDefault="00735A58" w:rsidP="00DD13E1">
            <w:pPr>
              <w:pStyle w:val="ae"/>
              <w:widowControl w:val="0"/>
              <w:spacing w:before="120" w:after="120"/>
              <w:jc w:val="center"/>
              <w:rPr>
                <w:b/>
                <w:bCs/>
                <w:color w:val="auto"/>
                <w:sz w:val="28"/>
                <w:szCs w:val="28"/>
              </w:rPr>
            </w:pPr>
            <w:bookmarkStart w:id="5" w:name="__DdeLink__2403_388398977"/>
            <w:bookmarkEnd w:id="5"/>
            <w:r w:rsidRPr="00E157EA">
              <w:rPr>
                <w:b/>
                <w:bCs/>
                <w:color w:val="auto"/>
                <w:sz w:val="28"/>
                <w:szCs w:val="28"/>
              </w:rPr>
              <w:t>Наименование показателя</w:t>
            </w:r>
          </w:p>
        </w:tc>
        <w:tc>
          <w:tcPr>
            <w:tcW w:w="2772" w:type="dxa"/>
            <w:tcBorders>
              <w:top w:val="single" w:sz="2" w:space="0" w:color="000001"/>
              <w:left w:val="single" w:sz="2" w:space="0" w:color="000001"/>
              <w:bottom w:val="single" w:sz="2" w:space="0" w:color="000001"/>
            </w:tcBorders>
          </w:tcPr>
          <w:p w:rsidR="00735A58" w:rsidRPr="00E157EA" w:rsidRDefault="00735A58" w:rsidP="00DD13E1">
            <w:pPr>
              <w:pStyle w:val="ae"/>
              <w:widowControl w:val="0"/>
              <w:spacing w:before="120" w:after="120"/>
              <w:jc w:val="center"/>
              <w:rPr>
                <w:b/>
                <w:bCs/>
                <w:color w:val="auto"/>
                <w:sz w:val="28"/>
                <w:szCs w:val="28"/>
              </w:rPr>
            </w:pPr>
            <w:r w:rsidRPr="00E157EA">
              <w:rPr>
                <w:b/>
                <w:bCs/>
                <w:color w:val="auto"/>
                <w:sz w:val="28"/>
                <w:szCs w:val="28"/>
              </w:rPr>
              <w:t>Значение показателя</w:t>
            </w:r>
          </w:p>
        </w:tc>
        <w:tc>
          <w:tcPr>
            <w:tcW w:w="2774" w:type="dxa"/>
            <w:tcBorders>
              <w:top w:val="single" w:sz="2" w:space="0" w:color="000001"/>
              <w:left w:val="single" w:sz="2" w:space="0" w:color="000001"/>
              <w:bottom w:val="single" w:sz="2" w:space="0" w:color="000001"/>
              <w:right w:val="single" w:sz="2" w:space="0" w:color="000001"/>
            </w:tcBorders>
          </w:tcPr>
          <w:p w:rsidR="00735A58" w:rsidRPr="00E157EA" w:rsidRDefault="00735A58" w:rsidP="00DD13E1">
            <w:pPr>
              <w:pStyle w:val="ae"/>
              <w:widowControl w:val="0"/>
              <w:spacing w:before="120" w:after="120"/>
              <w:jc w:val="center"/>
              <w:rPr>
                <w:b/>
                <w:bCs/>
                <w:color w:val="auto"/>
                <w:sz w:val="28"/>
                <w:szCs w:val="28"/>
              </w:rPr>
            </w:pPr>
            <w:r w:rsidRPr="00E157EA">
              <w:rPr>
                <w:b/>
                <w:bCs/>
                <w:color w:val="auto"/>
                <w:sz w:val="28"/>
                <w:szCs w:val="28"/>
              </w:rPr>
              <w:t>Примечание</w:t>
            </w:r>
          </w:p>
        </w:tc>
      </w:tr>
      <w:tr w:rsidR="00735A58" w:rsidRPr="00E157EA" w:rsidTr="00DD13E1">
        <w:trPr>
          <w:cantSplit/>
        </w:trPr>
        <w:tc>
          <w:tcPr>
            <w:tcW w:w="4086" w:type="dxa"/>
            <w:tcBorders>
              <w:top w:val="single" w:sz="2" w:space="0" w:color="000001"/>
              <w:left w:val="single" w:sz="2" w:space="0" w:color="000001"/>
              <w:bottom w:val="single" w:sz="2" w:space="0" w:color="000001"/>
            </w:tcBorders>
          </w:tcPr>
          <w:p w:rsidR="00735A58" w:rsidRPr="00E157EA" w:rsidRDefault="00735A58" w:rsidP="00DD13E1">
            <w:pPr>
              <w:pStyle w:val="ae"/>
              <w:widowControl w:val="0"/>
              <w:spacing w:before="120" w:after="120"/>
              <w:jc w:val="center"/>
              <w:rPr>
                <w:color w:val="auto"/>
                <w:sz w:val="28"/>
                <w:szCs w:val="28"/>
              </w:rPr>
            </w:pPr>
          </w:p>
        </w:tc>
        <w:tc>
          <w:tcPr>
            <w:tcW w:w="2772" w:type="dxa"/>
            <w:tcBorders>
              <w:top w:val="single" w:sz="2" w:space="0" w:color="000001"/>
              <w:left w:val="single" w:sz="2" w:space="0" w:color="000001"/>
              <w:bottom w:val="single" w:sz="2" w:space="0" w:color="000001"/>
            </w:tcBorders>
          </w:tcPr>
          <w:p w:rsidR="00735A58" w:rsidRPr="00E157EA" w:rsidRDefault="00735A58" w:rsidP="00DD13E1">
            <w:pPr>
              <w:pStyle w:val="ae"/>
              <w:widowControl w:val="0"/>
              <w:spacing w:before="120" w:after="120"/>
              <w:jc w:val="center"/>
              <w:rPr>
                <w:color w:val="auto"/>
                <w:sz w:val="28"/>
                <w:szCs w:val="28"/>
              </w:rPr>
            </w:pPr>
          </w:p>
        </w:tc>
        <w:tc>
          <w:tcPr>
            <w:tcW w:w="2774" w:type="dxa"/>
            <w:tcBorders>
              <w:top w:val="single" w:sz="2" w:space="0" w:color="000001"/>
              <w:left w:val="single" w:sz="2" w:space="0" w:color="000001"/>
              <w:bottom w:val="single" w:sz="2" w:space="0" w:color="000001"/>
              <w:right w:val="single" w:sz="2" w:space="0" w:color="000001"/>
            </w:tcBorders>
          </w:tcPr>
          <w:p w:rsidR="00735A58" w:rsidRPr="00E157EA" w:rsidRDefault="00735A58" w:rsidP="00DD13E1">
            <w:pPr>
              <w:pStyle w:val="ae"/>
              <w:widowControl w:val="0"/>
              <w:spacing w:before="120" w:after="120"/>
              <w:jc w:val="center"/>
              <w:rPr>
                <w:color w:val="auto"/>
                <w:sz w:val="28"/>
                <w:szCs w:val="28"/>
              </w:rPr>
            </w:pPr>
          </w:p>
        </w:tc>
      </w:tr>
    </w:tbl>
    <w:p w:rsidR="00735A58" w:rsidRPr="00E157EA" w:rsidRDefault="00735A58" w:rsidP="00735A58">
      <w:pPr>
        <w:spacing w:before="120" w:after="120"/>
        <w:ind w:firstLine="710"/>
        <w:jc w:val="both"/>
        <w:rPr>
          <w:rFonts w:ascii="Times New Roman" w:hAnsi="Times New Roman" w:cs="Times New Roman"/>
          <w:sz w:val="28"/>
          <w:szCs w:val="28"/>
        </w:rPr>
      </w:pPr>
      <w:bookmarkStart w:id="6" w:name="__DdeLink__2403_3883989771"/>
      <w:bookmarkEnd w:id="6"/>
      <w:r w:rsidRPr="00E157EA">
        <w:rPr>
          <w:rFonts w:ascii="Times New Roman" w:hAnsi="Times New Roman" w:cs="Times New Roman"/>
          <w:sz w:val="28"/>
          <w:szCs w:val="28"/>
        </w:rPr>
        <w:t>д)</w:t>
      </w:r>
      <w:r w:rsidRPr="00E157EA">
        <w:rPr>
          <w:rFonts w:ascii="Times New Roman" w:hAnsi="Times New Roman" w:cs="Times New Roman"/>
          <w:b/>
          <w:sz w:val="28"/>
          <w:szCs w:val="28"/>
        </w:rPr>
        <w:t> </w:t>
      </w:r>
      <w:r w:rsidRPr="00E157EA">
        <w:rPr>
          <w:rFonts w:ascii="Times New Roman" w:hAnsi="Times New Roman" w:cs="Times New Roman"/>
          <w:sz w:val="28"/>
          <w:szCs w:val="2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__________________________________.</w:t>
      </w:r>
    </w:p>
    <w:p w:rsidR="00735A58" w:rsidRPr="00E157EA" w:rsidRDefault="00735A58" w:rsidP="00735A58">
      <w:pPr>
        <w:spacing w:before="120" w:after="120"/>
        <w:ind w:firstLine="708"/>
        <w:jc w:val="both"/>
        <w:rPr>
          <w:rFonts w:ascii="Times New Roman" w:hAnsi="Times New Roman" w:cs="Times New Roman"/>
          <w:sz w:val="28"/>
          <w:szCs w:val="28"/>
        </w:rPr>
      </w:pPr>
      <w:r w:rsidRPr="00E157EA">
        <w:rPr>
          <w:rFonts w:ascii="Times New Roman" w:hAnsi="Times New Roman" w:cs="Times New Roman"/>
          <w:sz w:val="28"/>
          <w:szCs w:val="28"/>
        </w:rPr>
        <w:t>Уникальный код объекта капитального строительства, присвоенный государственной интегрированной информационной системой управления общественными финансами «Электронный бюджет» (при наличии): __________________________________________________________________.</w:t>
      </w:r>
    </w:p>
    <w:p w:rsidR="00735A58" w:rsidRPr="00E157EA" w:rsidRDefault="00735A58" w:rsidP="00735A58">
      <w:pPr>
        <w:spacing w:before="120" w:after="120"/>
        <w:ind w:firstLine="708"/>
        <w:jc w:val="both"/>
        <w:rPr>
          <w:rFonts w:ascii="Times New Roman" w:hAnsi="Times New Roman" w:cs="Times New Roman"/>
          <w:sz w:val="28"/>
          <w:szCs w:val="28"/>
        </w:rPr>
      </w:pPr>
      <w:r w:rsidRPr="00E157EA">
        <w:rPr>
          <w:rFonts w:ascii="Times New Roman" w:hAnsi="Times New Roman" w:cs="Times New Roman"/>
          <w:sz w:val="28"/>
          <w:szCs w:val="28"/>
        </w:rPr>
        <w:t>Сведения о зданиях (сооружениях) входящих в состав сложного объекта</w:t>
      </w:r>
      <w:r w:rsidRPr="00E157EA">
        <w:rPr>
          <w:rFonts w:ascii="Times New Roman" w:hAnsi="Times New Roman" w:cs="Times New Roman"/>
          <w:b/>
          <w:sz w:val="28"/>
          <w:szCs w:val="28"/>
        </w:rPr>
        <w:t xml:space="preserve"> </w:t>
      </w:r>
      <w:r w:rsidRPr="00E157EA">
        <w:rPr>
          <w:rFonts w:ascii="Times New Roman" w:hAnsi="Times New Roman" w:cs="Times New Roman"/>
          <w:sz w:val="28"/>
          <w:szCs w:val="28"/>
        </w:rPr>
        <w:t>__________________________________________________________________.</w:t>
      </w:r>
    </w:p>
    <w:p w:rsidR="00735A58" w:rsidRPr="00E157EA" w:rsidRDefault="00735A58" w:rsidP="00735A58">
      <w:pPr>
        <w:spacing w:before="120" w:after="120"/>
        <w:ind w:firstLine="708"/>
        <w:jc w:val="both"/>
        <w:rPr>
          <w:rFonts w:ascii="Times New Roman" w:hAnsi="Times New Roman" w:cs="Times New Roman"/>
          <w:sz w:val="28"/>
          <w:szCs w:val="28"/>
        </w:rPr>
      </w:pPr>
      <w:r w:rsidRPr="00E157EA">
        <w:rPr>
          <w:rFonts w:ascii="Times New Roman" w:hAnsi="Times New Roman" w:cs="Times New Roman"/>
          <w:sz w:val="28"/>
          <w:szCs w:val="28"/>
        </w:rPr>
        <w:t>Дата и номер решения руководителя государственной компании и корпорации об осуществлении капитальных вложений в объект капитального строительства - в отношении объекта капитального строительства, строительство, реконструкция которого финансируется с привлечением средств государственной компании и корпорации (без привлечения средств бюджетов бюджетной системы Российской Федерации):__________________.</w:t>
      </w:r>
    </w:p>
    <w:p w:rsidR="00735A58" w:rsidRPr="00E157EA" w:rsidRDefault="00735A58" w:rsidP="00735A58">
      <w:pPr>
        <w:spacing w:before="120" w:after="120"/>
        <w:ind w:firstLine="708"/>
        <w:jc w:val="both"/>
        <w:rPr>
          <w:rFonts w:ascii="Times New Roman" w:hAnsi="Times New Roman" w:cs="Times New Roman"/>
          <w:sz w:val="28"/>
          <w:szCs w:val="28"/>
        </w:rPr>
      </w:pPr>
      <w:r w:rsidRPr="00E157EA">
        <w:rPr>
          <w:rFonts w:ascii="Times New Roman" w:hAnsi="Times New Roman" w:cs="Times New Roman"/>
          <w:sz w:val="28"/>
          <w:szCs w:val="28"/>
        </w:rPr>
        <w:t>Сведения о включении объекта капитального строительства в федеральный проект, входящий в состав национального проекта, региональный проект, входящий в состав федерального проекта (с указанием наименования соответствующего проекта):_____________________________.</w:t>
      </w:r>
    </w:p>
    <w:p w:rsidR="00735A58" w:rsidRPr="00E157EA" w:rsidRDefault="00735A58" w:rsidP="00735A58">
      <w:pPr>
        <w:spacing w:before="120" w:after="120"/>
        <w:ind w:firstLine="708"/>
        <w:jc w:val="both"/>
        <w:rPr>
          <w:rFonts w:ascii="Times New Roman" w:hAnsi="Times New Roman" w:cs="Times New Roman"/>
          <w:sz w:val="28"/>
          <w:szCs w:val="28"/>
        </w:rPr>
      </w:pPr>
      <w:r w:rsidRPr="00E157EA">
        <w:rPr>
          <w:rFonts w:ascii="Times New Roman" w:hAnsi="Times New Roman" w:cs="Times New Roman"/>
          <w:sz w:val="28"/>
          <w:szCs w:val="28"/>
        </w:rPr>
        <w:t>Дата и номер заключения о согласовании результатов инженерных изысканий, полученного до направления результатов инженерных изысканий на государственную экспертизу: ______________________________________.</w:t>
      </w:r>
    </w:p>
    <w:p w:rsidR="00735A58" w:rsidRPr="00E157EA" w:rsidRDefault="00735A58" w:rsidP="00735A58">
      <w:pPr>
        <w:spacing w:before="120" w:after="120"/>
        <w:ind w:firstLine="708"/>
        <w:jc w:val="both"/>
        <w:rPr>
          <w:rFonts w:ascii="Times New Roman" w:hAnsi="Times New Roman" w:cs="Times New Roman"/>
          <w:sz w:val="28"/>
          <w:szCs w:val="28"/>
        </w:rPr>
      </w:pPr>
      <w:r w:rsidRPr="00E157EA">
        <w:rPr>
          <w:rFonts w:ascii="Times New Roman" w:hAnsi="Times New Roman" w:cs="Times New Roman"/>
          <w:sz w:val="28"/>
          <w:szCs w:val="28"/>
        </w:rPr>
        <w:t>Перечень разделов проектной документации, представленной для проведения государственной экспертизы, в отношении которых в рамках экспертного сопровождения разделов проектной документации получено заключение о согласовании разделов проектной документации______________________________________________________.</w:t>
      </w:r>
    </w:p>
    <w:p w:rsidR="00735A58" w:rsidRPr="00E157EA" w:rsidRDefault="00735A58" w:rsidP="00735A58">
      <w:pPr>
        <w:keepNext/>
        <w:spacing w:after="0"/>
        <w:ind w:firstLine="709"/>
        <w:jc w:val="both"/>
        <w:rPr>
          <w:rFonts w:ascii="Times New Roman" w:hAnsi="Times New Roman" w:cs="Times New Roman"/>
          <w:sz w:val="28"/>
          <w:szCs w:val="28"/>
        </w:rPr>
      </w:pPr>
      <w:r w:rsidRPr="00E157EA">
        <w:rPr>
          <w:rFonts w:ascii="Times New Roman" w:hAnsi="Times New Roman" w:cs="Times New Roman"/>
          <w:b/>
          <w:sz w:val="28"/>
          <w:szCs w:val="28"/>
          <w:lang w:val="en-US"/>
        </w:rPr>
        <w:lastRenderedPageBreak/>
        <w:t>II</w:t>
      </w:r>
      <w:r w:rsidRPr="00E157EA">
        <w:rPr>
          <w:rFonts w:ascii="Times New Roman" w:hAnsi="Times New Roman" w:cs="Times New Roman"/>
          <w:b/>
          <w:sz w:val="28"/>
          <w:szCs w:val="28"/>
        </w:rPr>
        <w:t>. Идентификационные сведения об исполнителях работ – лицах, осуществивших подготовку проектной документации и выполнивших инженерные изыскания:</w:t>
      </w:r>
      <w:r w:rsidRPr="00E157EA">
        <w:rPr>
          <w:rStyle w:val="FootnoteCharacters"/>
          <w:rFonts w:ascii="Times New Roman" w:hAnsi="Times New Roman" w:cs="Times New Roman"/>
          <w:sz w:val="28"/>
          <w:szCs w:val="28"/>
        </w:rPr>
        <w:t xml:space="preserve"> </w:t>
      </w:r>
    </w:p>
    <w:p w:rsidR="00735A58" w:rsidRPr="00E157EA" w:rsidRDefault="00735A58" w:rsidP="00735A58">
      <w:pPr>
        <w:keepNext/>
        <w:spacing w:after="0"/>
        <w:ind w:firstLine="709"/>
        <w:jc w:val="both"/>
        <w:rPr>
          <w:rFonts w:ascii="Times New Roman" w:hAnsi="Times New Roman" w:cs="Times New Roman"/>
          <w:bCs/>
          <w:sz w:val="28"/>
          <w:szCs w:val="28"/>
        </w:rPr>
      </w:pPr>
    </w:p>
    <w:p w:rsidR="00735A58" w:rsidRPr="00E157EA" w:rsidRDefault="00735A58" w:rsidP="00735A58">
      <w:pPr>
        <w:keepNext/>
        <w:spacing w:after="120"/>
        <w:ind w:firstLine="709"/>
        <w:jc w:val="both"/>
        <w:rPr>
          <w:rFonts w:ascii="Times New Roman" w:hAnsi="Times New Roman" w:cs="Times New Roman"/>
          <w:b/>
          <w:sz w:val="28"/>
          <w:szCs w:val="28"/>
        </w:rPr>
      </w:pPr>
      <w:r w:rsidRPr="00E157EA">
        <w:rPr>
          <w:rFonts w:ascii="Times New Roman" w:hAnsi="Times New Roman" w:cs="Times New Roman"/>
          <w:b/>
          <w:sz w:val="28"/>
          <w:szCs w:val="28"/>
        </w:rPr>
        <w:t>Исполнитель:</w:t>
      </w:r>
    </w:p>
    <w:p w:rsidR="00735A58" w:rsidRPr="00E157EA" w:rsidRDefault="00735A58" w:rsidP="00735A58">
      <w:pPr>
        <w:spacing w:after="120"/>
        <w:ind w:firstLine="709"/>
        <w:jc w:val="both"/>
        <w:rPr>
          <w:rFonts w:ascii="Times New Roman" w:hAnsi="Times New Roman" w:cs="Times New Roman"/>
          <w:sz w:val="28"/>
          <w:szCs w:val="28"/>
        </w:rPr>
      </w:pPr>
      <w:r w:rsidRPr="00E157EA">
        <w:rPr>
          <w:rFonts w:ascii="Times New Roman" w:hAnsi="Times New Roman" w:cs="Times New Roman"/>
          <w:sz w:val="28"/>
          <w:szCs w:val="28"/>
        </w:rPr>
        <w:t>а) полное наименование юридического лица: __________________________________________________________________;</w:t>
      </w:r>
    </w:p>
    <w:p w:rsidR="00735A58" w:rsidRPr="00E157EA" w:rsidRDefault="00735A58" w:rsidP="00735A58">
      <w:pPr>
        <w:spacing w:after="0"/>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б) место нахождения и адрес юридического лица: __________________________________________________________________ </w:t>
      </w:r>
      <w:r w:rsidRPr="00E157EA">
        <w:rPr>
          <w:rFonts w:ascii="Times New Roman" w:hAnsi="Times New Roman" w:cs="Times New Roman"/>
          <w:sz w:val="20"/>
          <w:szCs w:val="20"/>
        </w:rPr>
        <w:t>(При указании почтового адреса, места нахождения и адреса 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r w:rsidRPr="00E157EA">
        <w:rPr>
          <w:rFonts w:ascii="Times New Roman" w:hAnsi="Times New Roman" w:cs="Times New Roman"/>
          <w:sz w:val="28"/>
          <w:szCs w:val="28"/>
        </w:rPr>
        <w:t>;</w:t>
      </w:r>
    </w:p>
    <w:p w:rsidR="00735A58" w:rsidRPr="00E157EA" w:rsidRDefault="00735A58" w:rsidP="00735A58">
      <w:pPr>
        <w:spacing w:after="0"/>
        <w:ind w:firstLine="709"/>
        <w:jc w:val="both"/>
        <w:rPr>
          <w:rFonts w:ascii="Times New Roman" w:hAnsi="Times New Roman" w:cs="Times New Roman"/>
          <w:sz w:val="28"/>
          <w:szCs w:val="28"/>
        </w:rPr>
      </w:pPr>
      <w:r w:rsidRPr="00E157EA">
        <w:rPr>
          <w:rFonts w:ascii="Times New Roman" w:hAnsi="Times New Roman" w:cs="Times New Roman"/>
          <w:sz w:val="28"/>
          <w:szCs w:val="28"/>
        </w:rPr>
        <w:t>в) ИНН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ОГРН юридического лица: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д) КПП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 адрес электронной почты (при наличии): 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ж) телефон: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з) фамилия, имя, отчество (при наличии), должность руководителя юридического лица: 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p>
    <w:p w:rsidR="00735A58" w:rsidRPr="00E157EA" w:rsidRDefault="00735A58" w:rsidP="00735A58">
      <w:pPr>
        <w:spacing w:before="120" w:after="120" w:line="240" w:lineRule="auto"/>
        <w:ind w:firstLine="709"/>
        <w:jc w:val="both"/>
        <w:rPr>
          <w:rFonts w:ascii="Times New Roman" w:hAnsi="Times New Roman" w:cs="Times New Roman"/>
          <w:b/>
          <w:sz w:val="28"/>
          <w:szCs w:val="28"/>
        </w:rPr>
      </w:pPr>
      <w:r w:rsidRPr="00E157EA">
        <w:rPr>
          <w:rFonts w:ascii="Times New Roman" w:hAnsi="Times New Roman" w:cs="Times New Roman"/>
          <w:b/>
          <w:sz w:val="28"/>
          <w:szCs w:val="28"/>
          <w:lang w:val="en-US"/>
        </w:rPr>
        <w:t>III</w:t>
      </w:r>
      <w:r w:rsidRPr="00E157EA">
        <w:rPr>
          <w:rFonts w:ascii="Times New Roman" w:hAnsi="Times New Roman" w:cs="Times New Roman"/>
          <w:b/>
          <w:sz w:val="28"/>
          <w:szCs w:val="28"/>
        </w:rPr>
        <w:t>. Идентификационные сведения о застройщике, техническом заказчике:</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b/>
          <w:sz w:val="28"/>
          <w:szCs w:val="28"/>
        </w:rPr>
        <w:t>Застройщик:</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полное наименование юридического лица: __________________________________________________________________;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б) место нахождения и адрес юридического лица: _____________________________________________ </w:t>
      </w:r>
      <w:r w:rsidRPr="00E157EA">
        <w:rPr>
          <w:rFonts w:ascii="Times New Roman" w:hAnsi="Times New Roman" w:cs="Times New Roman"/>
          <w:sz w:val="20"/>
          <w:szCs w:val="20"/>
        </w:rPr>
        <w:t>(При заполнении сведений о почтовом адресе, месте нахождения и адресе 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r w:rsidRPr="00E157EA">
        <w:rPr>
          <w:rFonts w:ascii="Times New Roman" w:hAnsi="Times New Roman" w:cs="Times New Roman"/>
          <w:sz w:val="28"/>
          <w:szCs w:val="28"/>
        </w:rPr>
        <w:t>;</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в) ИНН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ОГРН юридического лица: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д) КПП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 адрес электронной почты (при наличии): 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ж) телефон: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з) фамилия, имя, отчество (при наличии), должность руководителя юридического лица: ______________________________________________.         </w:t>
      </w:r>
    </w:p>
    <w:p w:rsidR="00735A58" w:rsidRPr="00E157EA" w:rsidRDefault="00735A58" w:rsidP="00735A58">
      <w:pPr>
        <w:spacing w:after="0" w:line="240" w:lineRule="auto"/>
        <w:ind w:firstLine="709"/>
        <w:jc w:val="both"/>
        <w:rPr>
          <w:rFonts w:ascii="Times New Roman" w:hAnsi="Times New Roman" w:cs="Times New Roman"/>
          <w:b/>
          <w:sz w:val="28"/>
          <w:szCs w:val="28"/>
        </w:rPr>
      </w:pPr>
    </w:p>
    <w:p w:rsidR="00735A58" w:rsidRPr="00E157EA" w:rsidRDefault="00735A58" w:rsidP="00735A58">
      <w:pPr>
        <w:spacing w:after="120" w:line="240" w:lineRule="auto"/>
        <w:ind w:firstLine="709"/>
        <w:jc w:val="both"/>
        <w:rPr>
          <w:rFonts w:ascii="Times New Roman" w:hAnsi="Times New Roman" w:cs="Times New Roman"/>
          <w:sz w:val="28"/>
          <w:szCs w:val="28"/>
        </w:rPr>
      </w:pPr>
      <w:r w:rsidRPr="00E157EA">
        <w:rPr>
          <w:rFonts w:ascii="Times New Roman" w:hAnsi="Times New Roman" w:cs="Times New Roman"/>
          <w:b/>
          <w:sz w:val="28"/>
          <w:szCs w:val="28"/>
        </w:rPr>
        <w:t>Технический заказчик:</w:t>
      </w:r>
    </w:p>
    <w:p w:rsidR="00735A58" w:rsidRPr="00E157EA" w:rsidRDefault="00735A58" w:rsidP="00735A58">
      <w:pPr>
        <w:spacing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полное наименование юридического лица: __________________________________________________________________;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б) место нахождения и адрес юридического лица: __________________________________________________________________ </w:t>
      </w:r>
      <w:r w:rsidRPr="00E157EA">
        <w:rPr>
          <w:rFonts w:ascii="Times New Roman" w:hAnsi="Times New Roman" w:cs="Times New Roman"/>
          <w:sz w:val="20"/>
          <w:szCs w:val="20"/>
        </w:rPr>
        <w:t xml:space="preserve">(При заполнении сведений о почтовом адресе, месте нахождения и адресе наименование муниципального </w:t>
      </w:r>
      <w:r w:rsidRPr="00E157EA">
        <w:rPr>
          <w:rFonts w:ascii="Times New Roman" w:hAnsi="Times New Roman" w:cs="Times New Roman"/>
          <w:sz w:val="20"/>
          <w:szCs w:val="20"/>
        </w:rPr>
        <w:lastRenderedPageBreak/>
        <w:t>образования и его код указываются в соответствии с Общероссийским классификатором территорий муниципальных образований)</w:t>
      </w:r>
      <w:r w:rsidRPr="00E157EA">
        <w:rPr>
          <w:rFonts w:ascii="Times New Roman" w:hAnsi="Times New Roman" w:cs="Times New Roman"/>
          <w:sz w:val="28"/>
          <w:szCs w:val="28"/>
        </w:rPr>
        <w:t>;</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в) ИНН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ОГРН юридического лица: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д) КПП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 адрес электронной почты (при наличии): 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ж) телефон: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з) фамилия, имя, отчество (при наличии), должность руководителя юридического лица: 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p>
    <w:p w:rsidR="00735A58" w:rsidRPr="00E157EA" w:rsidRDefault="00735A58" w:rsidP="00735A58">
      <w:pPr>
        <w:pStyle w:val="a3"/>
        <w:keepNext/>
        <w:spacing w:after="120" w:line="240" w:lineRule="auto"/>
        <w:ind w:left="709"/>
        <w:jc w:val="both"/>
        <w:rPr>
          <w:rFonts w:ascii="Times New Roman" w:hAnsi="Times New Roman" w:cs="Times New Roman"/>
          <w:b/>
          <w:bCs/>
          <w:sz w:val="28"/>
          <w:szCs w:val="28"/>
        </w:rPr>
      </w:pPr>
      <w:r w:rsidRPr="00E157EA">
        <w:rPr>
          <w:rFonts w:ascii="Times New Roman" w:hAnsi="Times New Roman" w:cs="Times New Roman"/>
          <w:b/>
          <w:bCs/>
          <w:sz w:val="28"/>
          <w:szCs w:val="28"/>
          <w:lang w:val="en-US"/>
        </w:rPr>
        <w:t>IV</w:t>
      </w:r>
      <w:r w:rsidRPr="00E157EA">
        <w:rPr>
          <w:rFonts w:ascii="Times New Roman" w:hAnsi="Times New Roman" w:cs="Times New Roman"/>
          <w:b/>
          <w:bCs/>
          <w:sz w:val="28"/>
          <w:szCs w:val="28"/>
        </w:rPr>
        <w:t>. Идентификационные сведения о заявителе:</w:t>
      </w:r>
    </w:p>
    <w:p w:rsidR="00735A58" w:rsidRPr="00E157EA" w:rsidRDefault="00735A58" w:rsidP="00735A58">
      <w:pPr>
        <w:spacing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полное наименование юридического лица: __________________________________________________________________;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б) место нахождения и адрес юридического лица: __________________________________________________________________ </w:t>
      </w:r>
      <w:r w:rsidRPr="00E157EA">
        <w:rPr>
          <w:rFonts w:ascii="Times New Roman" w:hAnsi="Times New Roman" w:cs="Times New Roman"/>
          <w:sz w:val="20"/>
          <w:szCs w:val="20"/>
        </w:rPr>
        <w:t>(При заполнении сведений о почтовом адресе, месте нахождения и адресе 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r w:rsidRPr="00E157EA">
        <w:rPr>
          <w:rFonts w:ascii="Times New Roman" w:hAnsi="Times New Roman" w:cs="Times New Roman"/>
          <w:sz w:val="28"/>
          <w:szCs w:val="28"/>
        </w:rPr>
        <w:t>;</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в) ИНН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ОГРН юридического лица: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д) КПП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 адрес электронной почты (при наличии): 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ж) телефон: ___________________________;</w:t>
      </w:r>
    </w:p>
    <w:p w:rsidR="00735A58" w:rsidRPr="00E157EA" w:rsidRDefault="00735A58" w:rsidP="00735A58">
      <w:pPr>
        <w:pStyle w:val="a3"/>
        <w:keepNext/>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з) фамилия, имя, отчество (при наличии), должность руководителя юридического лица:______________________________________________.</w:t>
      </w:r>
    </w:p>
    <w:p w:rsidR="00735A58" w:rsidRPr="00E157EA" w:rsidRDefault="00735A58" w:rsidP="00735A58">
      <w:pPr>
        <w:pStyle w:val="a3"/>
        <w:keepNext/>
        <w:spacing w:after="0" w:line="240" w:lineRule="auto"/>
        <w:ind w:left="709"/>
        <w:jc w:val="both"/>
        <w:rPr>
          <w:rFonts w:ascii="Times New Roman" w:hAnsi="Times New Roman" w:cs="Times New Roman"/>
          <w:b/>
          <w:sz w:val="28"/>
          <w:szCs w:val="28"/>
        </w:rPr>
      </w:pPr>
    </w:p>
    <w:p w:rsidR="00735A58" w:rsidRPr="00E157EA" w:rsidRDefault="00735A58" w:rsidP="00735A58">
      <w:pPr>
        <w:keepNext/>
        <w:spacing w:after="120" w:line="240" w:lineRule="auto"/>
        <w:ind w:firstLine="709"/>
        <w:jc w:val="both"/>
        <w:rPr>
          <w:rFonts w:ascii="Times New Roman" w:hAnsi="Times New Roman" w:cs="Times New Roman"/>
          <w:b/>
          <w:sz w:val="28"/>
          <w:szCs w:val="28"/>
        </w:rPr>
      </w:pPr>
      <w:r w:rsidRPr="00E157EA">
        <w:rPr>
          <w:rFonts w:ascii="Times New Roman" w:hAnsi="Times New Roman" w:cs="Times New Roman"/>
          <w:b/>
          <w:sz w:val="28"/>
          <w:szCs w:val="28"/>
          <w:lang w:val="en-US"/>
        </w:rPr>
        <w:t>V</w:t>
      </w:r>
      <w:r w:rsidRPr="00E157EA">
        <w:rPr>
          <w:rFonts w:ascii="Times New Roman" w:hAnsi="Times New Roman" w:cs="Times New Roman"/>
          <w:b/>
          <w:sz w:val="28"/>
          <w:szCs w:val="28"/>
        </w:rPr>
        <w:t>. Сведения об использовании (о причинах неиспользования) проектной документации повторного использования:</w:t>
      </w:r>
    </w:p>
    <w:p w:rsidR="00735A58" w:rsidRPr="00E157EA" w:rsidRDefault="00735A58" w:rsidP="00735A58">
      <w:pPr>
        <w:spacing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Представленная проектная документация подготовлена с использованием проектной документации повторного использования.</w:t>
      </w:r>
    </w:p>
    <w:p w:rsidR="00735A58" w:rsidRPr="00E157EA" w:rsidRDefault="00735A58" w:rsidP="00735A58">
      <w:pPr>
        <w:keepNext/>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При подготовке представленной проектной документации не использовалась проектная документация повторного использования в связи с тем, что: ___________________________________________________.</w:t>
      </w:r>
    </w:p>
    <w:p w:rsidR="00735A58" w:rsidRPr="00E157EA" w:rsidRDefault="00735A58" w:rsidP="00735A58">
      <w:pPr>
        <w:keepNext/>
        <w:spacing w:after="0" w:line="240" w:lineRule="auto"/>
        <w:ind w:firstLine="709"/>
        <w:jc w:val="both"/>
        <w:rPr>
          <w:rFonts w:ascii="Times New Roman" w:hAnsi="Times New Roman" w:cs="Times New Roman"/>
          <w:sz w:val="28"/>
          <w:szCs w:val="28"/>
        </w:rPr>
      </w:pPr>
    </w:p>
    <w:p w:rsidR="00735A58" w:rsidRPr="00E157EA" w:rsidRDefault="00735A58" w:rsidP="00735A58">
      <w:pPr>
        <w:spacing w:after="120" w:line="240" w:lineRule="auto"/>
        <w:ind w:firstLine="709"/>
        <w:jc w:val="both"/>
        <w:rPr>
          <w:rFonts w:ascii="Times New Roman" w:hAnsi="Times New Roman" w:cs="Times New Roman"/>
          <w:b/>
          <w:sz w:val="28"/>
          <w:szCs w:val="28"/>
        </w:rPr>
      </w:pPr>
      <w:r w:rsidRPr="00E157EA">
        <w:rPr>
          <w:rFonts w:ascii="Times New Roman" w:hAnsi="Times New Roman" w:cs="Times New Roman"/>
          <w:b/>
          <w:sz w:val="28"/>
          <w:szCs w:val="28"/>
          <w:lang w:val="en-US"/>
        </w:rPr>
        <w:t>VI</w:t>
      </w:r>
      <w:r w:rsidRPr="00E157EA">
        <w:rPr>
          <w:rFonts w:ascii="Times New Roman" w:hAnsi="Times New Roman" w:cs="Times New Roman"/>
          <w:b/>
          <w:sz w:val="28"/>
          <w:szCs w:val="28"/>
        </w:rPr>
        <w:t>.Сведения об источнике финансирования и размере финансирования:</w:t>
      </w:r>
    </w:p>
    <w:p w:rsidR="00735A58" w:rsidRPr="00E157EA" w:rsidRDefault="00735A58" w:rsidP="00735A58">
      <w:pPr>
        <w:spacing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Финансирование строительства (реконструкции, капитального ремонта) объекта капитального строительства планируется осуществлять за счет средств: __________________________________________________________________.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b/>
          <w:sz w:val="28"/>
          <w:szCs w:val="28"/>
        </w:rPr>
      </w:pPr>
    </w:p>
    <w:tbl>
      <w:tblPr>
        <w:tblStyle w:val="21"/>
        <w:tblW w:w="10235" w:type="dxa"/>
        <w:tblInd w:w="-601" w:type="dxa"/>
        <w:tblLayout w:type="fixed"/>
        <w:tblLook w:val="04A0" w:firstRow="1" w:lastRow="0" w:firstColumn="1" w:lastColumn="0" w:noHBand="0" w:noVBand="1"/>
      </w:tblPr>
      <w:tblGrid>
        <w:gridCol w:w="2014"/>
        <w:gridCol w:w="1842"/>
        <w:gridCol w:w="1985"/>
        <w:gridCol w:w="2410"/>
        <w:gridCol w:w="1984"/>
      </w:tblGrid>
      <w:tr w:rsidR="00735A58" w:rsidRPr="00E157EA" w:rsidTr="00DD13E1">
        <w:trPr>
          <w:trHeight w:val="1497"/>
        </w:trPr>
        <w:tc>
          <w:tcPr>
            <w:tcW w:w="2014" w:type="dxa"/>
            <w:vAlign w:val="center"/>
          </w:tcPr>
          <w:p w:rsidR="00735A58" w:rsidRPr="00E157EA" w:rsidRDefault="00735A58" w:rsidP="00DD13E1">
            <w:pPr>
              <w:jc w:val="center"/>
              <w:rPr>
                <w:rFonts w:ascii="Times New Roman" w:hAnsi="Times New Roman" w:cs="Times New Roman"/>
              </w:rPr>
            </w:pPr>
            <w:r w:rsidRPr="00E157EA">
              <w:rPr>
                <w:rFonts w:ascii="Times New Roman" w:hAnsi="Times New Roman" w:cs="Times New Roman"/>
              </w:rPr>
              <w:lastRenderedPageBreak/>
              <w:t>Источник финансирования</w:t>
            </w:r>
          </w:p>
        </w:tc>
        <w:tc>
          <w:tcPr>
            <w:tcW w:w="1842" w:type="dxa"/>
            <w:vAlign w:val="center"/>
          </w:tcPr>
          <w:p w:rsidR="00735A58" w:rsidRPr="00E157EA" w:rsidRDefault="00735A58" w:rsidP="00DD13E1">
            <w:pPr>
              <w:tabs>
                <w:tab w:val="left" w:pos="289"/>
              </w:tabs>
              <w:jc w:val="center"/>
              <w:rPr>
                <w:rFonts w:ascii="Times New Roman" w:hAnsi="Times New Roman" w:cs="Times New Roman"/>
              </w:rPr>
            </w:pPr>
            <w:r w:rsidRPr="00E157EA">
              <w:rPr>
                <w:rFonts w:ascii="Times New Roman" w:hAnsi="Times New Roman" w:cs="Times New Roman"/>
              </w:rPr>
              <w:t>Сумма финансирования, тыс. руб.</w:t>
            </w:r>
          </w:p>
        </w:tc>
        <w:tc>
          <w:tcPr>
            <w:tcW w:w="1985" w:type="dxa"/>
            <w:vAlign w:val="center"/>
          </w:tcPr>
          <w:p w:rsidR="00735A58" w:rsidRPr="00E157EA" w:rsidRDefault="00735A58" w:rsidP="00DD13E1">
            <w:pPr>
              <w:tabs>
                <w:tab w:val="left" w:pos="289"/>
              </w:tabs>
              <w:jc w:val="center"/>
              <w:rPr>
                <w:rFonts w:ascii="Times New Roman" w:hAnsi="Times New Roman" w:cs="Times New Roman"/>
              </w:rPr>
            </w:pPr>
            <w:r w:rsidRPr="00E157EA">
              <w:rPr>
                <w:rFonts w:ascii="Times New Roman" w:hAnsi="Times New Roman" w:cs="Times New Roman"/>
              </w:rPr>
              <w:t>Размер финансирования, %.</w:t>
            </w:r>
          </w:p>
        </w:tc>
        <w:tc>
          <w:tcPr>
            <w:tcW w:w="2410" w:type="dxa"/>
            <w:vAlign w:val="center"/>
          </w:tcPr>
          <w:p w:rsidR="00735A58" w:rsidRPr="00E157EA" w:rsidRDefault="00735A58" w:rsidP="00DD13E1">
            <w:pPr>
              <w:tabs>
                <w:tab w:val="left" w:pos="289"/>
              </w:tabs>
              <w:jc w:val="center"/>
              <w:rPr>
                <w:rFonts w:ascii="Times New Roman" w:hAnsi="Times New Roman" w:cs="Times New Roman"/>
              </w:rPr>
            </w:pPr>
            <w:r w:rsidRPr="00E157EA">
              <w:rPr>
                <w:rFonts w:ascii="Times New Roman" w:hAnsi="Times New Roman" w:cs="Times New Roman"/>
              </w:rPr>
              <w:t>Наименование и реквизиты документа, подтверждающего источник и размер финансирования (при его наличии)</w:t>
            </w:r>
          </w:p>
        </w:tc>
        <w:tc>
          <w:tcPr>
            <w:tcW w:w="1984" w:type="dxa"/>
          </w:tcPr>
          <w:p w:rsidR="00735A58" w:rsidRPr="00E157EA" w:rsidRDefault="00735A58" w:rsidP="00DD13E1">
            <w:pPr>
              <w:tabs>
                <w:tab w:val="left" w:pos="289"/>
              </w:tabs>
              <w:jc w:val="center"/>
              <w:rPr>
                <w:rFonts w:ascii="Times New Roman" w:hAnsi="Times New Roman" w:cs="Times New Roman"/>
              </w:rPr>
            </w:pPr>
            <w:r w:rsidRPr="00E157EA">
              <w:rPr>
                <w:rFonts w:ascii="Times New Roman" w:hAnsi="Times New Roman" w:cs="Times New Roman"/>
              </w:rPr>
              <w:t>Организация</w:t>
            </w:r>
          </w:p>
        </w:tc>
      </w:tr>
      <w:tr w:rsidR="00735A58" w:rsidRPr="00E157EA" w:rsidTr="00DD13E1">
        <w:trPr>
          <w:trHeight w:val="355"/>
        </w:trPr>
        <w:tc>
          <w:tcPr>
            <w:tcW w:w="2014" w:type="dxa"/>
            <w:vAlign w:val="center"/>
          </w:tcPr>
          <w:p w:rsidR="00735A58" w:rsidRPr="00E157EA" w:rsidRDefault="00735A58" w:rsidP="00DD13E1">
            <w:pPr>
              <w:jc w:val="center"/>
              <w:rPr>
                <w:rFonts w:ascii="Times New Roman" w:hAnsi="Times New Roman" w:cs="Times New Roman"/>
                <w:sz w:val="28"/>
                <w:szCs w:val="28"/>
              </w:rPr>
            </w:pPr>
          </w:p>
        </w:tc>
        <w:tc>
          <w:tcPr>
            <w:tcW w:w="1842" w:type="dxa"/>
            <w:vAlign w:val="center"/>
          </w:tcPr>
          <w:p w:rsidR="00735A58" w:rsidRPr="00E157EA" w:rsidRDefault="00735A58" w:rsidP="00DD13E1">
            <w:pPr>
              <w:jc w:val="center"/>
              <w:rPr>
                <w:rFonts w:ascii="Times New Roman" w:hAnsi="Times New Roman" w:cs="Times New Roman"/>
                <w:sz w:val="28"/>
                <w:szCs w:val="28"/>
              </w:rPr>
            </w:pPr>
          </w:p>
        </w:tc>
        <w:tc>
          <w:tcPr>
            <w:tcW w:w="1985" w:type="dxa"/>
            <w:vAlign w:val="center"/>
          </w:tcPr>
          <w:p w:rsidR="00735A58" w:rsidRPr="00E157EA" w:rsidRDefault="00735A58" w:rsidP="00DD13E1">
            <w:pPr>
              <w:jc w:val="center"/>
              <w:rPr>
                <w:rFonts w:ascii="Times New Roman" w:hAnsi="Times New Roman" w:cs="Times New Roman"/>
                <w:sz w:val="28"/>
                <w:szCs w:val="28"/>
              </w:rPr>
            </w:pPr>
          </w:p>
        </w:tc>
        <w:tc>
          <w:tcPr>
            <w:tcW w:w="2410" w:type="dxa"/>
            <w:vAlign w:val="center"/>
          </w:tcPr>
          <w:p w:rsidR="00735A58" w:rsidRPr="00E157EA" w:rsidRDefault="00735A58" w:rsidP="00DD13E1">
            <w:pPr>
              <w:jc w:val="center"/>
              <w:rPr>
                <w:rFonts w:ascii="Times New Roman" w:hAnsi="Times New Roman" w:cs="Times New Roman"/>
                <w:sz w:val="28"/>
                <w:szCs w:val="28"/>
              </w:rPr>
            </w:pPr>
          </w:p>
        </w:tc>
        <w:tc>
          <w:tcPr>
            <w:tcW w:w="1984" w:type="dxa"/>
          </w:tcPr>
          <w:p w:rsidR="00735A58" w:rsidRPr="00E157EA" w:rsidRDefault="00735A58" w:rsidP="00DD13E1">
            <w:pPr>
              <w:jc w:val="center"/>
              <w:rPr>
                <w:rFonts w:ascii="Times New Roman" w:hAnsi="Times New Roman" w:cs="Times New Roman"/>
                <w:sz w:val="28"/>
                <w:szCs w:val="28"/>
              </w:rPr>
            </w:pPr>
          </w:p>
        </w:tc>
      </w:tr>
    </w:tbl>
    <w:p w:rsidR="00735A58" w:rsidRPr="00E157EA" w:rsidRDefault="00735A58" w:rsidP="00735A58">
      <w:pPr>
        <w:spacing w:after="0" w:line="240" w:lineRule="auto"/>
        <w:ind w:firstLine="709"/>
        <w:jc w:val="both"/>
        <w:rPr>
          <w:rFonts w:ascii="Times New Roman" w:hAnsi="Times New Roman" w:cs="Times New Roman"/>
          <w:sz w:val="28"/>
          <w:szCs w:val="28"/>
        </w:rPr>
      </w:pPr>
    </w:p>
    <w:p w:rsidR="00735A58" w:rsidRPr="00E157EA" w:rsidRDefault="00735A58" w:rsidP="00735A58">
      <w:pPr>
        <w:spacing w:before="120" w:after="120" w:line="240" w:lineRule="auto"/>
        <w:ind w:firstLine="709"/>
        <w:jc w:val="both"/>
        <w:rPr>
          <w:rFonts w:ascii="Times New Roman" w:hAnsi="Times New Roman" w:cs="Times New Roman"/>
          <w:b/>
          <w:sz w:val="28"/>
          <w:szCs w:val="28"/>
        </w:rPr>
      </w:pPr>
      <w:r w:rsidRPr="00E157EA">
        <w:rPr>
          <w:rFonts w:ascii="Times New Roman" w:hAnsi="Times New Roman" w:cs="Times New Roman"/>
          <w:b/>
          <w:sz w:val="28"/>
          <w:szCs w:val="28"/>
        </w:rPr>
        <w:t>VII. Сведения о сметной или предполагаемой (предельной) стоимости объекта капитального строительства:</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Сметная (предполагаемая (предельная) стоимость объекта капитального строительства составляет: ________________________________ тыс. руб.</w:t>
      </w:r>
    </w:p>
    <w:p w:rsidR="00735A58" w:rsidRPr="00E157EA" w:rsidRDefault="00735A58" w:rsidP="00735A58">
      <w:pPr>
        <w:spacing w:before="120" w:after="120" w:line="240" w:lineRule="auto"/>
        <w:ind w:firstLine="709"/>
        <w:jc w:val="both"/>
        <w:rPr>
          <w:rFonts w:ascii="Times New Roman" w:hAnsi="Times New Roman" w:cs="Times New Roman"/>
          <w:b/>
          <w:sz w:val="28"/>
          <w:szCs w:val="28"/>
        </w:rPr>
      </w:pPr>
      <w:r w:rsidRPr="00E157EA">
        <w:rPr>
          <w:rFonts w:ascii="Times New Roman" w:hAnsi="Times New Roman" w:cs="Times New Roman"/>
          <w:b/>
          <w:sz w:val="28"/>
          <w:szCs w:val="28"/>
        </w:rPr>
        <w:t>VIII. Иные сведения:</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Полномочия застройщика подтверждаем следующими документами о правах на земельный участок (земельные участки), на котором(ых) планируется осуществлять строительство (реконструкцию, капитальный ремонт, снос, работы по сохранению объектов культурного наследия (памятников истории и культуры) народов Российской Федерации) объекта капитального строительства: ____________________________________.</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Если повторно:</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Ранее в отношении проектной документации по вышеуказанному объекту капитального строительства проводилась государственная экспертиза, по результатам которой выдано заключение ____________________________________.</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Если отрицательное: </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В связи с небольшим объемом изменений, внесенных в проектную документацию, прошу рассмотреть вопрос о сокращении срока проведения повторной государственной экспертизы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Дополнительно сообщаем реквизиты для заключения договора о проведении государственной экспертизы:</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реквизиты лица, подписывающего договор от имени застройщика:</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полное наименование юридического лица: 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фамилия, имя, отчество (при наличии), должность лица, подписывающего договор: ______________________________________;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 xml:space="preserve">документ, подтверждающий полномочия лица заключать (подписать) договор от имени застройщика: __________________________________; </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место нахождения юридического лица либо почтовый адрес физического лица: _____________________________________;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адрес электронной почты заказчика (при наличии): 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телефон/факс организации, бухгалтерии, лица, подписывающего договор: _______________________________;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б) реквизиты застройщика – юридического лица:</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ИНН: 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КПП: 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lastRenderedPageBreak/>
        <w:t>КПП крупнейшего налогоплательщика: 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ОГРН: 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в) банковские реквизиты застройщика:</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наименование банка: 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 xml:space="preserve">расчетный счет №: </w:t>
      </w:r>
      <w:r w:rsidRPr="00E157EA">
        <w:rPr>
          <w:rFonts w:ascii="Times New Roman" w:hAnsi="Times New Roman" w:cs="Times New Roman"/>
          <w:sz w:val="28"/>
          <w:szCs w:val="28"/>
        </w:rPr>
        <w:tab/>
        <w:t>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лицевой счет №: _______________________________;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БИК: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bookmarkStart w:id="7" w:name="_Hlk497820657"/>
      <w:bookmarkEnd w:id="7"/>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Если Плательщик: </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При этом просим заключить трехсторонний договор и сообщаем реквизиты плательщика (третьей стороны по договору):</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полное и сокращенное наименование юридического лица 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б) фамилия, имя, отчество (при наличии), должность лица, подписывающего договор: 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в) документ, подтверждающий полномочия лица заключать договор со стороны плательщика: ______________________________________; </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место нахождения и адрес юридического лица либо почтовый адрес физического лица: 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д) адрес электронной почты (e-mail): _________________________; </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 телефон/факс организации, бухгалтерии: 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ж) реквизиты юридического лица:</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ИНН: 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КПП: 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КПП крупнейшего налогоплательщика: 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ОГРН: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з) банковские реквизиты:</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наименование банка: 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 xml:space="preserve">расчетный счет №: </w:t>
      </w:r>
      <w:r w:rsidRPr="00E157EA">
        <w:rPr>
          <w:rFonts w:ascii="Times New Roman" w:hAnsi="Times New Roman" w:cs="Times New Roman"/>
          <w:sz w:val="28"/>
          <w:szCs w:val="28"/>
        </w:rPr>
        <w:tab/>
        <w:t>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лицевой счет №: 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БИК: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Приложения:</w:t>
      </w:r>
      <w:r w:rsidRPr="00E157EA">
        <w:rPr>
          <w:rStyle w:val="FootnoteCharacters"/>
          <w:rFonts w:ascii="Times New Roman" w:hAnsi="Times New Roman" w:cs="Times New Roman"/>
          <w:sz w:val="28"/>
          <w:szCs w:val="28"/>
        </w:rPr>
        <w:t xml:space="preserve"> документация согласно описи.</w:t>
      </w:r>
    </w:p>
    <w:tbl>
      <w:tblPr>
        <w:tblStyle w:val="a8"/>
        <w:tblW w:w="5000" w:type="pct"/>
        <w:tblCellMar>
          <w:left w:w="208" w:type="dxa"/>
        </w:tblCellMar>
        <w:tblLook w:val="04A0" w:firstRow="1" w:lastRow="0" w:firstColumn="1" w:lastColumn="0" w:noHBand="0" w:noVBand="1"/>
      </w:tblPr>
      <w:tblGrid>
        <w:gridCol w:w="3335"/>
        <w:gridCol w:w="322"/>
        <w:gridCol w:w="1856"/>
        <w:gridCol w:w="322"/>
        <w:gridCol w:w="3520"/>
      </w:tblGrid>
      <w:tr w:rsidR="00735A58" w:rsidRPr="00E157EA" w:rsidTr="00DD13E1">
        <w:tc>
          <w:tcPr>
            <w:tcW w:w="1802"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_____________</w:t>
            </w:r>
          </w:p>
          <w:p w:rsidR="00735A58" w:rsidRPr="00E157EA" w:rsidRDefault="00735A58" w:rsidP="00DD13E1">
            <w:pPr>
              <w:rPr>
                <w:rFonts w:ascii="Times New Roman" w:hAnsi="Times New Roman"/>
                <w:sz w:val="28"/>
                <w:szCs w:val="28"/>
              </w:rPr>
            </w:pPr>
            <w:r w:rsidRPr="00E157EA">
              <w:rPr>
                <w:rFonts w:ascii="Times New Roman" w:hAnsi="Times New Roman"/>
                <w:sz w:val="28"/>
                <w:szCs w:val="28"/>
              </w:rPr>
              <w:t>(должность)</w:t>
            </w:r>
          </w:p>
        </w:tc>
        <w:tc>
          <w:tcPr>
            <w:tcW w:w="167" w:type="pct"/>
            <w:tcBorders>
              <w:top w:val="nil"/>
              <w:left w:val="nil"/>
              <w:bottom w:val="nil"/>
              <w:right w:val="nil"/>
            </w:tcBorders>
          </w:tcPr>
          <w:p w:rsidR="00735A58" w:rsidRPr="00E157EA" w:rsidRDefault="00735A58" w:rsidP="00DD13E1">
            <w:pPr>
              <w:rPr>
                <w:rFonts w:ascii="Times New Roman" w:hAnsi="Times New Roman"/>
                <w:sz w:val="28"/>
                <w:szCs w:val="28"/>
              </w:rPr>
            </w:pPr>
          </w:p>
        </w:tc>
        <w:tc>
          <w:tcPr>
            <w:tcW w:w="963"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w:t>
            </w:r>
          </w:p>
          <w:p w:rsidR="00735A58" w:rsidRPr="00E157EA" w:rsidRDefault="00735A58" w:rsidP="00DD13E1">
            <w:pPr>
              <w:rPr>
                <w:rFonts w:ascii="Times New Roman" w:hAnsi="Times New Roman"/>
                <w:sz w:val="28"/>
                <w:szCs w:val="28"/>
              </w:rPr>
            </w:pPr>
            <w:r w:rsidRPr="00E157EA">
              <w:rPr>
                <w:rFonts w:ascii="Times New Roman" w:hAnsi="Times New Roman"/>
                <w:sz w:val="28"/>
                <w:szCs w:val="28"/>
              </w:rPr>
              <w:t>(подпись)</w:t>
            </w:r>
          </w:p>
        </w:tc>
        <w:tc>
          <w:tcPr>
            <w:tcW w:w="167" w:type="pct"/>
            <w:tcBorders>
              <w:top w:val="nil"/>
              <w:left w:val="nil"/>
              <w:bottom w:val="nil"/>
              <w:right w:val="nil"/>
            </w:tcBorders>
          </w:tcPr>
          <w:p w:rsidR="00735A58" w:rsidRPr="00E157EA" w:rsidRDefault="00735A58" w:rsidP="00DD13E1">
            <w:pPr>
              <w:rPr>
                <w:rFonts w:ascii="Times New Roman" w:hAnsi="Times New Roman"/>
                <w:sz w:val="28"/>
                <w:szCs w:val="28"/>
                <w:lang w:val="en-US"/>
              </w:rPr>
            </w:pPr>
          </w:p>
        </w:tc>
        <w:tc>
          <w:tcPr>
            <w:tcW w:w="1901"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______________</w:t>
            </w:r>
          </w:p>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rPr>
              <w:t>(И.О. Фамилия)</w:t>
            </w:r>
          </w:p>
        </w:tc>
      </w:tr>
    </w:tbl>
    <w:p w:rsidR="00735A58" w:rsidRPr="00E157EA" w:rsidRDefault="00735A58" w:rsidP="00735A58">
      <w:pPr>
        <w:rPr>
          <w:rFonts w:ascii="Times New Roman" w:hAnsi="Times New Roman" w:cs="Times New Roman"/>
          <w:sz w:val="28"/>
          <w:szCs w:val="28"/>
        </w:rPr>
      </w:pPr>
      <w:r w:rsidRPr="00E157EA">
        <w:rPr>
          <w:rFonts w:ascii="Times New Roman" w:hAnsi="Times New Roman" w:cs="Times New Roman"/>
          <w:sz w:val="28"/>
          <w:szCs w:val="28"/>
        </w:rPr>
        <w:br w:type="page"/>
      </w:r>
    </w:p>
    <w:p w:rsidR="00735A58" w:rsidRPr="00E157EA" w:rsidRDefault="00735A58" w:rsidP="00735A58">
      <w:pPr>
        <w:autoSpaceDE w:val="0"/>
        <w:autoSpaceDN w:val="0"/>
        <w:adjustRightInd w:val="0"/>
        <w:spacing w:after="0" w:line="240" w:lineRule="auto"/>
        <w:ind w:left="360"/>
        <w:jc w:val="right"/>
        <w:outlineLvl w:val="0"/>
        <w:rPr>
          <w:rFonts w:ascii="Times New Roman" w:hAnsi="Times New Roman" w:cs="Times New Roman"/>
          <w:sz w:val="28"/>
          <w:szCs w:val="28"/>
        </w:rPr>
      </w:pPr>
      <w:r w:rsidRPr="00E157EA">
        <w:rPr>
          <w:rFonts w:ascii="Times New Roman" w:hAnsi="Times New Roman" w:cs="Times New Roman"/>
          <w:sz w:val="28"/>
          <w:szCs w:val="28"/>
        </w:rPr>
        <w:lastRenderedPageBreak/>
        <w:t>Приложение № 3</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к Административному регламенту предоставления</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 на территории Ленинградской области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государственным автономным учреждением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«Управление государственной экспертизы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Ленинградской области» государственной услуги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«Государственная экспертиза проектной документации </w:t>
      </w:r>
    </w:p>
    <w:p w:rsidR="00735A58"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и результатов инженерных изысканий»</w:t>
      </w:r>
    </w:p>
    <w:p w:rsidR="00735A58" w:rsidRPr="00E157EA" w:rsidRDefault="00735A58" w:rsidP="00735A58">
      <w:pPr>
        <w:autoSpaceDE w:val="0"/>
        <w:autoSpaceDN w:val="0"/>
        <w:adjustRightInd w:val="0"/>
        <w:spacing w:after="0" w:line="240" w:lineRule="auto"/>
        <w:ind w:left="360"/>
        <w:jc w:val="right"/>
        <w:rPr>
          <w:rFonts w:ascii="Times New Roman" w:hAnsi="Times New Roman" w:cs="Times New Roman"/>
          <w:sz w:val="28"/>
          <w:szCs w:val="28"/>
        </w:rPr>
      </w:pPr>
    </w:p>
    <w:p w:rsidR="00735A58" w:rsidRPr="00E157EA" w:rsidRDefault="00735A58" w:rsidP="00735A58">
      <w:pPr>
        <w:autoSpaceDE w:val="0"/>
        <w:autoSpaceDN w:val="0"/>
        <w:adjustRightInd w:val="0"/>
        <w:spacing w:after="0" w:line="240" w:lineRule="auto"/>
        <w:ind w:left="360"/>
        <w:jc w:val="right"/>
        <w:rPr>
          <w:rFonts w:ascii="Times New Roman" w:hAnsi="Times New Roman" w:cs="Times New Roman"/>
          <w:sz w:val="28"/>
          <w:szCs w:val="28"/>
        </w:rPr>
      </w:pP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Начальнику</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Государственного автономного </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учреждения «Управление </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государственной экспертизы </w:t>
      </w:r>
    </w:p>
    <w:p w:rsidR="00735A58" w:rsidRPr="00E157EA" w:rsidRDefault="00735A58" w:rsidP="00735A58">
      <w:pPr>
        <w:ind w:left="360"/>
        <w:jc w:val="right"/>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Ленинградской области»</w:t>
      </w:r>
    </w:p>
    <w:p w:rsidR="00735A58" w:rsidRPr="00E157EA" w:rsidRDefault="00735A58" w:rsidP="00735A58">
      <w:pPr>
        <w:ind w:left="360"/>
        <w:jc w:val="right"/>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_________________________</w:t>
      </w:r>
    </w:p>
    <w:p w:rsidR="00735A58" w:rsidRPr="00E157EA" w:rsidRDefault="00735A58" w:rsidP="00735A58">
      <w:pPr>
        <w:ind w:left="360"/>
        <w:jc w:val="right"/>
        <w:rPr>
          <w:rFonts w:ascii="Times New Roman" w:hAnsi="Times New Roman" w:cs="Times New Roman"/>
          <w:sz w:val="28"/>
          <w:szCs w:val="28"/>
        </w:rPr>
      </w:pPr>
    </w:p>
    <w:p w:rsidR="00735A58" w:rsidRPr="00E157EA" w:rsidRDefault="00735A58" w:rsidP="00735A58">
      <w:pPr>
        <w:spacing w:after="0"/>
        <w:jc w:val="center"/>
        <w:rPr>
          <w:rFonts w:ascii="Times New Roman" w:hAnsi="Times New Roman" w:cs="Times New Roman"/>
          <w:b/>
          <w:sz w:val="28"/>
          <w:szCs w:val="28"/>
        </w:rPr>
      </w:pPr>
      <w:r w:rsidRPr="00E157EA">
        <w:rPr>
          <w:rFonts w:ascii="Times New Roman" w:hAnsi="Times New Roman" w:cs="Times New Roman"/>
          <w:b/>
          <w:sz w:val="28"/>
          <w:szCs w:val="28"/>
        </w:rPr>
        <w:t>ЗАЯВЛЕНИЕ</w:t>
      </w:r>
    </w:p>
    <w:p w:rsidR="00735A58" w:rsidRPr="00E157EA" w:rsidRDefault="00735A58" w:rsidP="00735A58">
      <w:pPr>
        <w:spacing w:after="0"/>
        <w:jc w:val="center"/>
        <w:rPr>
          <w:rFonts w:ascii="Times New Roman" w:hAnsi="Times New Roman" w:cs="Times New Roman"/>
          <w:b/>
          <w:sz w:val="28"/>
          <w:szCs w:val="28"/>
        </w:rPr>
      </w:pPr>
      <w:r w:rsidRPr="00E157EA">
        <w:rPr>
          <w:rFonts w:ascii="Times New Roman" w:hAnsi="Times New Roman" w:cs="Times New Roman"/>
          <w:b/>
          <w:sz w:val="28"/>
          <w:szCs w:val="28"/>
        </w:rPr>
        <w:t>о заключении договора возмездного оказания услуг об экспертном сопровождении</w:t>
      </w:r>
    </w:p>
    <w:p w:rsidR="00735A58" w:rsidRPr="00E157EA" w:rsidRDefault="00735A58" w:rsidP="00735A58">
      <w:pPr>
        <w:jc w:val="center"/>
        <w:rPr>
          <w:rFonts w:ascii="Times New Roman" w:hAnsi="Times New Roman" w:cs="Times New Roman"/>
          <w:b/>
          <w:sz w:val="28"/>
          <w:szCs w:val="28"/>
        </w:rPr>
      </w:pPr>
    </w:p>
    <w:p w:rsidR="00735A58" w:rsidRPr="00E157EA" w:rsidRDefault="00735A58" w:rsidP="00735A58">
      <w:pPr>
        <w:spacing w:before="100" w:beforeAutospacing="1" w:after="100" w:afterAutospacing="1"/>
        <w:jc w:val="both"/>
        <w:rPr>
          <w:rFonts w:ascii="Times New Roman" w:hAnsi="Times New Roman" w:cs="Times New Roman"/>
          <w:sz w:val="28"/>
          <w:szCs w:val="28"/>
        </w:rPr>
      </w:pPr>
      <w:r w:rsidRPr="00E157EA">
        <w:rPr>
          <w:rFonts w:ascii="Times New Roman" w:hAnsi="Times New Roman" w:cs="Times New Roman"/>
          <w:bCs/>
          <w:sz w:val="28"/>
          <w:szCs w:val="28"/>
        </w:rPr>
        <w:t xml:space="preserve">_______________________________ </w:t>
      </w:r>
      <w:r w:rsidRPr="00E157EA">
        <w:rPr>
          <w:rFonts w:ascii="Times New Roman" w:hAnsi="Times New Roman" w:cs="Times New Roman"/>
          <w:sz w:val="28"/>
          <w:szCs w:val="28"/>
        </w:rPr>
        <w:t>направляет документы для заключения договора возмездного оказания услуг об экспертном сопровождении по объекту капитального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объект капитального строительства) _________________________________________.</w:t>
      </w:r>
    </w:p>
    <w:p w:rsidR="00735A58" w:rsidRPr="00E157EA" w:rsidRDefault="00735A58" w:rsidP="00735A58">
      <w:pPr>
        <w:keepNext/>
        <w:spacing w:before="120" w:after="120" w:line="240" w:lineRule="auto"/>
        <w:ind w:firstLine="709"/>
        <w:jc w:val="both"/>
        <w:rPr>
          <w:rFonts w:ascii="Times New Roman" w:hAnsi="Times New Roman" w:cs="Times New Roman"/>
          <w:b/>
          <w:sz w:val="28"/>
          <w:szCs w:val="28"/>
        </w:rPr>
      </w:pPr>
      <w:r w:rsidRPr="00E157EA">
        <w:rPr>
          <w:rFonts w:ascii="Times New Roman" w:hAnsi="Times New Roman" w:cs="Times New Roman"/>
          <w:b/>
          <w:sz w:val="28"/>
          <w:szCs w:val="28"/>
          <w:lang w:val="en-US"/>
        </w:rPr>
        <w:t>I</w:t>
      </w:r>
      <w:r w:rsidRPr="00E157EA">
        <w:rPr>
          <w:rFonts w:ascii="Times New Roman" w:hAnsi="Times New Roman" w:cs="Times New Roman"/>
          <w:b/>
          <w:sz w:val="28"/>
          <w:szCs w:val="28"/>
        </w:rPr>
        <w:t>. Идентификационные сведения об объекте капитального строительства:</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наименование объекта (объектов)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_______________________________________________________;</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б) вид объекта: _________________________. Функциональное назначение объекта капитального строительства: ________________________;</w:t>
      </w:r>
    </w:p>
    <w:p w:rsidR="00735A58" w:rsidRPr="00E157EA" w:rsidRDefault="00735A58" w:rsidP="00735A58">
      <w:pPr>
        <w:spacing w:before="120" w:after="120" w:line="240" w:lineRule="auto"/>
        <w:ind w:firstLine="709"/>
        <w:jc w:val="both"/>
        <w:rPr>
          <w:rFonts w:ascii="Times New Roman" w:hAnsi="Times New Roman" w:cs="Times New Roman"/>
          <w:sz w:val="20"/>
          <w:szCs w:val="20"/>
        </w:rPr>
      </w:pPr>
      <w:r w:rsidRPr="00E157EA">
        <w:rPr>
          <w:rFonts w:ascii="Times New Roman" w:hAnsi="Times New Roman" w:cs="Times New Roman"/>
          <w:sz w:val="28"/>
          <w:szCs w:val="28"/>
        </w:rPr>
        <w:t xml:space="preserve">в) почтовый (строительный) адрес объекта капитального строительства: __________________________________________________________________ </w:t>
      </w:r>
      <w:r w:rsidRPr="00E157EA">
        <w:rPr>
          <w:rFonts w:ascii="Times New Roman" w:hAnsi="Times New Roman" w:cs="Times New Roman"/>
          <w:sz w:val="20"/>
          <w:szCs w:val="20"/>
        </w:rPr>
        <w:t>(наименование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lastRenderedPageBreak/>
        <w:t>г) основные технико-экономические показатели объекта (объектов) капитального строительства (площадь, объем, протяженность, количество этажей, производственная мощность и другие):</w:t>
      </w:r>
    </w:p>
    <w:tbl>
      <w:tblPr>
        <w:tblW w:w="5000" w:type="pct"/>
        <w:tblLayout w:type="fixed"/>
        <w:tblCellMar>
          <w:top w:w="55" w:type="dxa"/>
          <w:left w:w="0" w:type="dxa"/>
          <w:bottom w:w="55" w:type="dxa"/>
          <w:right w:w="53" w:type="dxa"/>
        </w:tblCellMar>
        <w:tblLook w:val="04A0" w:firstRow="1" w:lastRow="0" w:firstColumn="1" w:lastColumn="0" w:noHBand="0" w:noVBand="1"/>
      </w:tblPr>
      <w:tblGrid>
        <w:gridCol w:w="3965"/>
        <w:gridCol w:w="2691"/>
        <w:gridCol w:w="2693"/>
      </w:tblGrid>
      <w:tr w:rsidR="00735A58" w:rsidRPr="00E157EA" w:rsidTr="00DD13E1">
        <w:trPr>
          <w:cantSplit/>
          <w:tblHeader/>
        </w:trPr>
        <w:tc>
          <w:tcPr>
            <w:tcW w:w="4086" w:type="dxa"/>
            <w:tcBorders>
              <w:top w:val="single" w:sz="2" w:space="0" w:color="000001"/>
              <w:left w:val="single" w:sz="2" w:space="0" w:color="000001"/>
              <w:bottom w:val="single" w:sz="2" w:space="0" w:color="000001"/>
            </w:tcBorders>
          </w:tcPr>
          <w:p w:rsidR="00735A58" w:rsidRPr="00E157EA" w:rsidRDefault="00735A58" w:rsidP="00DD13E1">
            <w:pPr>
              <w:pStyle w:val="ae"/>
              <w:widowControl w:val="0"/>
              <w:spacing w:before="120" w:after="120"/>
              <w:jc w:val="center"/>
              <w:rPr>
                <w:b/>
                <w:bCs/>
                <w:color w:val="auto"/>
                <w:sz w:val="28"/>
                <w:szCs w:val="28"/>
              </w:rPr>
            </w:pPr>
            <w:r w:rsidRPr="00E157EA">
              <w:rPr>
                <w:b/>
                <w:bCs/>
                <w:color w:val="auto"/>
                <w:sz w:val="28"/>
                <w:szCs w:val="28"/>
              </w:rPr>
              <w:t>Наименование показателя</w:t>
            </w:r>
          </w:p>
        </w:tc>
        <w:tc>
          <w:tcPr>
            <w:tcW w:w="2772" w:type="dxa"/>
            <w:tcBorders>
              <w:top w:val="single" w:sz="2" w:space="0" w:color="000001"/>
              <w:left w:val="single" w:sz="2" w:space="0" w:color="000001"/>
              <w:bottom w:val="single" w:sz="2" w:space="0" w:color="000001"/>
            </w:tcBorders>
          </w:tcPr>
          <w:p w:rsidR="00735A58" w:rsidRPr="00E157EA" w:rsidRDefault="00735A58" w:rsidP="00DD13E1">
            <w:pPr>
              <w:pStyle w:val="ae"/>
              <w:widowControl w:val="0"/>
              <w:spacing w:before="120" w:after="120"/>
              <w:jc w:val="center"/>
              <w:rPr>
                <w:b/>
                <w:bCs/>
                <w:color w:val="auto"/>
                <w:sz w:val="28"/>
                <w:szCs w:val="28"/>
              </w:rPr>
            </w:pPr>
            <w:r w:rsidRPr="00E157EA">
              <w:rPr>
                <w:b/>
                <w:bCs/>
                <w:color w:val="auto"/>
                <w:sz w:val="28"/>
                <w:szCs w:val="28"/>
              </w:rPr>
              <w:t>Значение показателя</w:t>
            </w:r>
          </w:p>
        </w:tc>
        <w:tc>
          <w:tcPr>
            <w:tcW w:w="2774" w:type="dxa"/>
            <w:tcBorders>
              <w:top w:val="single" w:sz="2" w:space="0" w:color="000001"/>
              <w:left w:val="single" w:sz="2" w:space="0" w:color="000001"/>
              <w:bottom w:val="single" w:sz="2" w:space="0" w:color="000001"/>
              <w:right w:val="single" w:sz="2" w:space="0" w:color="000001"/>
            </w:tcBorders>
          </w:tcPr>
          <w:p w:rsidR="00735A58" w:rsidRPr="00E157EA" w:rsidRDefault="00735A58" w:rsidP="00DD13E1">
            <w:pPr>
              <w:pStyle w:val="ae"/>
              <w:widowControl w:val="0"/>
              <w:spacing w:before="120" w:after="120"/>
              <w:jc w:val="center"/>
              <w:rPr>
                <w:b/>
                <w:bCs/>
                <w:color w:val="auto"/>
                <w:sz w:val="28"/>
                <w:szCs w:val="28"/>
              </w:rPr>
            </w:pPr>
            <w:r w:rsidRPr="00E157EA">
              <w:rPr>
                <w:b/>
                <w:bCs/>
                <w:color w:val="auto"/>
                <w:sz w:val="28"/>
                <w:szCs w:val="28"/>
              </w:rPr>
              <w:t>Примечание</w:t>
            </w:r>
          </w:p>
        </w:tc>
      </w:tr>
      <w:tr w:rsidR="00735A58" w:rsidRPr="00E157EA" w:rsidTr="00DD13E1">
        <w:trPr>
          <w:cantSplit/>
        </w:trPr>
        <w:tc>
          <w:tcPr>
            <w:tcW w:w="4086" w:type="dxa"/>
            <w:tcBorders>
              <w:top w:val="single" w:sz="2" w:space="0" w:color="000001"/>
              <w:left w:val="single" w:sz="2" w:space="0" w:color="000001"/>
              <w:bottom w:val="single" w:sz="2" w:space="0" w:color="000001"/>
            </w:tcBorders>
          </w:tcPr>
          <w:p w:rsidR="00735A58" w:rsidRPr="00E157EA" w:rsidRDefault="00735A58" w:rsidP="00DD13E1">
            <w:pPr>
              <w:pStyle w:val="ae"/>
              <w:widowControl w:val="0"/>
              <w:spacing w:before="120" w:after="120"/>
              <w:jc w:val="center"/>
              <w:rPr>
                <w:color w:val="auto"/>
                <w:sz w:val="28"/>
                <w:szCs w:val="28"/>
              </w:rPr>
            </w:pPr>
          </w:p>
        </w:tc>
        <w:tc>
          <w:tcPr>
            <w:tcW w:w="2772" w:type="dxa"/>
            <w:tcBorders>
              <w:top w:val="single" w:sz="2" w:space="0" w:color="000001"/>
              <w:left w:val="single" w:sz="2" w:space="0" w:color="000001"/>
              <w:bottom w:val="single" w:sz="2" w:space="0" w:color="000001"/>
            </w:tcBorders>
          </w:tcPr>
          <w:p w:rsidR="00735A58" w:rsidRPr="00E157EA" w:rsidRDefault="00735A58" w:rsidP="00DD13E1">
            <w:pPr>
              <w:pStyle w:val="ae"/>
              <w:widowControl w:val="0"/>
              <w:spacing w:before="120" w:after="120"/>
              <w:jc w:val="center"/>
              <w:rPr>
                <w:color w:val="auto"/>
                <w:sz w:val="28"/>
                <w:szCs w:val="28"/>
              </w:rPr>
            </w:pPr>
          </w:p>
        </w:tc>
        <w:tc>
          <w:tcPr>
            <w:tcW w:w="2774" w:type="dxa"/>
            <w:tcBorders>
              <w:top w:val="single" w:sz="2" w:space="0" w:color="000001"/>
              <w:left w:val="single" w:sz="2" w:space="0" w:color="000001"/>
              <w:bottom w:val="single" w:sz="2" w:space="0" w:color="000001"/>
              <w:right w:val="single" w:sz="2" w:space="0" w:color="000001"/>
            </w:tcBorders>
          </w:tcPr>
          <w:p w:rsidR="00735A58" w:rsidRPr="00E157EA" w:rsidRDefault="00735A58" w:rsidP="00DD13E1">
            <w:pPr>
              <w:pStyle w:val="ae"/>
              <w:widowControl w:val="0"/>
              <w:spacing w:before="120" w:after="120"/>
              <w:jc w:val="center"/>
              <w:rPr>
                <w:color w:val="auto"/>
                <w:sz w:val="28"/>
                <w:szCs w:val="28"/>
              </w:rPr>
            </w:pPr>
          </w:p>
        </w:tc>
      </w:tr>
    </w:tbl>
    <w:p w:rsidR="00735A58" w:rsidRPr="00E157EA" w:rsidRDefault="00735A58" w:rsidP="00735A58">
      <w:pPr>
        <w:spacing w:before="120" w:after="120"/>
        <w:ind w:firstLine="710"/>
        <w:jc w:val="both"/>
        <w:rPr>
          <w:rFonts w:ascii="Times New Roman" w:hAnsi="Times New Roman" w:cs="Times New Roman"/>
          <w:sz w:val="28"/>
          <w:szCs w:val="28"/>
        </w:rPr>
      </w:pPr>
      <w:r w:rsidRPr="00E157EA">
        <w:rPr>
          <w:rFonts w:ascii="Times New Roman" w:hAnsi="Times New Roman" w:cs="Times New Roman"/>
          <w:sz w:val="28"/>
          <w:szCs w:val="28"/>
        </w:rPr>
        <w:t>д)</w:t>
      </w:r>
      <w:r w:rsidRPr="00E157EA">
        <w:rPr>
          <w:rFonts w:ascii="Times New Roman" w:hAnsi="Times New Roman" w:cs="Times New Roman"/>
          <w:b/>
          <w:sz w:val="28"/>
          <w:szCs w:val="28"/>
        </w:rPr>
        <w:t> </w:t>
      </w:r>
      <w:r w:rsidRPr="00E157EA">
        <w:rPr>
          <w:rFonts w:ascii="Times New Roman" w:hAnsi="Times New Roman" w:cs="Times New Roman"/>
          <w:sz w:val="28"/>
          <w:szCs w:val="2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__________________________________.</w:t>
      </w:r>
    </w:p>
    <w:p w:rsidR="00735A58" w:rsidRPr="00E157EA" w:rsidRDefault="00735A58" w:rsidP="00735A58">
      <w:pPr>
        <w:spacing w:before="120" w:after="120"/>
        <w:ind w:firstLine="710"/>
        <w:jc w:val="both"/>
        <w:rPr>
          <w:rFonts w:ascii="Times New Roman" w:hAnsi="Times New Roman" w:cs="Times New Roman"/>
          <w:sz w:val="28"/>
          <w:szCs w:val="28"/>
        </w:rPr>
      </w:pPr>
      <w:r w:rsidRPr="00E157EA">
        <w:rPr>
          <w:rFonts w:ascii="Times New Roman" w:hAnsi="Times New Roman" w:cs="Times New Roman"/>
          <w:sz w:val="28"/>
          <w:szCs w:val="28"/>
        </w:rPr>
        <w:t>Уникальный код объекта капитального строительства, присвоенный государственной интегрированной информационной системой управления общественными финансами «Электронный бюджет» (при наличии):_________________________________________________________.</w:t>
      </w:r>
    </w:p>
    <w:p w:rsidR="00735A58" w:rsidRPr="00E157EA" w:rsidRDefault="00735A58" w:rsidP="00735A58">
      <w:pPr>
        <w:spacing w:before="120" w:after="120"/>
        <w:ind w:firstLine="708"/>
        <w:rPr>
          <w:rFonts w:ascii="Times New Roman" w:hAnsi="Times New Roman" w:cs="Times New Roman"/>
          <w:sz w:val="28"/>
          <w:szCs w:val="28"/>
        </w:rPr>
      </w:pPr>
      <w:r w:rsidRPr="00E157EA">
        <w:rPr>
          <w:rFonts w:ascii="Times New Roman" w:hAnsi="Times New Roman" w:cs="Times New Roman"/>
          <w:sz w:val="28"/>
          <w:szCs w:val="28"/>
        </w:rPr>
        <w:t>Сведения о зданиях (сооружениях) входящих в состав сложного объекта</w:t>
      </w:r>
      <w:r w:rsidRPr="00E157EA">
        <w:rPr>
          <w:rFonts w:ascii="Times New Roman" w:hAnsi="Times New Roman" w:cs="Times New Roman"/>
          <w:b/>
          <w:sz w:val="28"/>
          <w:szCs w:val="28"/>
        </w:rPr>
        <w:t xml:space="preserve"> </w:t>
      </w:r>
      <w:r w:rsidRPr="00E157EA">
        <w:rPr>
          <w:rFonts w:ascii="Times New Roman" w:hAnsi="Times New Roman" w:cs="Times New Roman"/>
          <w:sz w:val="28"/>
          <w:szCs w:val="28"/>
        </w:rPr>
        <w:t>__________________________________________________________________.</w:t>
      </w:r>
    </w:p>
    <w:p w:rsidR="00735A58" w:rsidRPr="00E157EA" w:rsidRDefault="00735A58" w:rsidP="00735A58">
      <w:pPr>
        <w:spacing w:before="120" w:after="120"/>
        <w:ind w:firstLine="708"/>
        <w:jc w:val="both"/>
        <w:rPr>
          <w:rFonts w:ascii="Times New Roman" w:hAnsi="Times New Roman" w:cs="Times New Roman"/>
          <w:sz w:val="28"/>
          <w:szCs w:val="28"/>
        </w:rPr>
      </w:pPr>
      <w:r w:rsidRPr="00E157EA">
        <w:rPr>
          <w:rFonts w:ascii="Times New Roman" w:hAnsi="Times New Roman" w:cs="Times New Roman"/>
          <w:sz w:val="28"/>
          <w:szCs w:val="28"/>
        </w:rPr>
        <w:t>Дата и номер решения руководителя государственной компании и корпорации об осуществлении капитальных вложений в объект капитального строительства - в отношении объекта капитального строительства, строительство, реконструкция которого финансируется с привлечением средств государственной компании и корпорации (без привлечения средств бюджетов бюджетной системы Российской Федерации):__________________.</w:t>
      </w:r>
    </w:p>
    <w:p w:rsidR="00735A58" w:rsidRPr="00E157EA" w:rsidRDefault="00735A58" w:rsidP="00735A58">
      <w:pPr>
        <w:spacing w:before="120" w:after="120"/>
        <w:ind w:firstLine="708"/>
        <w:jc w:val="both"/>
        <w:rPr>
          <w:rFonts w:ascii="Times New Roman" w:hAnsi="Times New Roman" w:cs="Times New Roman"/>
          <w:sz w:val="28"/>
          <w:szCs w:val="28"/>
        </w:rPr>
      </w:pPr>
      <w:r w:rsidRPr="00E157EA">
        <w:rPr>
          <w:rFonts w:ascii="Times New Roman" w:hAnsi="Times New Roman" w:cs="Times New Roman"/>
          <w:sz w:val="28"/>
          <w:szCs w:val="28"/>
        </w:rPr>
        <w:t>Сведения о включении объекта капитального строительства в федеральный проект, входящий в состав национального проекта, региональный проект, входящий в состав федерального проекта (с указанием наименования соответствующего проекта):_____________________________.</w:t>
      </w:r>
    </w:p>
    <w:p w:rsidR="00735A58" w:rsidRPr="00E157EA" w:rsidRDefault="00735A58" w:rsidP="00735A58">
      <w:pPr>
        <w:spacing w:before="120" w:after="120"/>
        <w:ind w:firstLine="708"/>
        <w:jc w:val="both"/>
        <w:rPr>
          <w:rFonts w:ascii="Times New Roman" w:hAnsi="Times New Roman" w:cs="Times New Roman"/>
          <w:sz w:val="28"/>
          <w:szCs w:val="28"/>
        </w:rPr>
      </w:pPr>
      <w:r w:rsidRPr="00E157EA">
        <w:rPr>
          <w:rFonts w:ascii="Times New Roman" w:hAnsi="Times New Roman" w:cs="Times New Roman"/>
          <w:sz w:val="28"/>
          <w:szCs w:val="28"/>
        </w:rPr>
        <w:t>Дата и номер заключения о согласовании результатов инженерных изысканий, полученного до направления результатов инженерных изысканий на государственную экспертизу: ______________________________________.</w:t>
      </w:r>
    </w:p>
    <w:p w:rsidR="00735A58" w:rsidRPr="00E157EA" w:rsidRDefault="00735A58" w:rsidP="00735A58">
      <w:pPr>
        <w:spacing w:before="120" w:after="120"/>
        <w:ind w:firstLine="708"/>
        <w:jc w:val="both"/>
        <w:rPr>
          <w:rFonts w:ascii="Times New Roman" w:hAnsi="Times New Roman" w:cs="Times New Roman"/>
          <w:sz w:val="28"/>
          <w:szCs w:val="28"/>
        </w:rPr>
      </w:pPr>
      <w:r w:rsidRPr="00E157EA">
        <w:rPr>
          <w:rFonts w:ascii="Times New Roman" w:hAnsi="Times New Roman" w:cs="Times New Roman"/>
          <w:sz w:val="28"/>
          <w:szCs w:val="28"/>
        </w:rPr>
        <w:t>Перечень разделов проектной документации, представленной для проведения государственной экспертизы, в отношении которых в рамках экспертного сопровождения разделов проектной документации получено заключение о согласовании разделов проектной документации______________________________________________________.</w:t>
      </w:r>
    </w:p>
    <w:p w:rsidR="00735A58" w:rsidRPr="00E157EA" w:rsidRDefault="00735A58" w:rsidP="00735A58">
      <w:pPr>
        <w:keepNext/>
        <w:spacing w:after="0"/>
        <w:ind w:firstLine="709"/>
        <w:jc w:val="both"/>
        <w:rPr>
          <w:rFonts w:ascii="Times New Roman" w:hAnsi="Times New Roman" w:cs="Times New Roman"/>
          <w:sz w:val="28"/>
          <w:szCs w:val="28"/>
        </w:rPr>
      </w:pPr>
      <w:r w:rsidRPr="00E157EA">
        <w:rPr>
          <w:rFonts w:ascii="Times New Roman" w:hAnsi="Times New Roman" w:cs="Times New Roman"/>
          <w:b/>
          <w:sz w:val="28"/>
          <w:szCs w:val="28"/>
          <w:lang w:val="en-US"/>
        </w:rPr>
        <w:lastRenderedPageBreak/>
        <w:t>II</w:t>
      </w:r>
      <w:r w:rsidRPr="00E157EA">
        <w:rPr>
          <w:rFonts w:ascii="Times New Roman" w:hAnsi="Times New Roman" w:cs="Times New Roman"/>
          <w:b/>
          <w:sz w:val="28"/>
          <w:szCs w:val="28"/>
        </w:rPr>
        <w:t>. Идентификационные сведения об исполнителях работ – лицах, подготовивших изменения в проектную документацию:</w:t>
      </w:r>
      <w:r w:rsidRPr="00E157EA">
        <w:rPr>
          <w:rStyle w:val="FootnoteCharacters"/>
          <w:rFonts w:ascii="Times New Roman" w:hAnsi="Times New Roman" w:cs="Times New Roman"/>
          <w:sz w:val="28"/>
          <w:szCs w:val="28"/>
        </w:rPr>
        <w:t xml:space="preserve"> </w:t>
      </w:r>
    </w:p>
    <w:p w:rsidR="00735A58" w:rsidRPr="00E157EA" w:rsidRDefault="00735A58" w:rsidP="00735A58">
      <w:pPr>
        <w:keepNext/>
        <w:spacing w:after="0"/>
        <w:ind w:firstLine="709"/>
        <w:jc w:val="both"/>
        <w:rPr>
          <w:rFonts w:ascii="Times New Roman" w:hAnsi="Times New Roman" w:cs="Times New Roman"/>
          <w:bCs/>
          <w:sz w:val="28"/>
          <w:szCs w:val="28"/>
        </w:rPr>
      </w:pPr>
    </w:p>
    <w:p w:rsidR="00735A58" w:rsidRPr="00E157EA" w:rsidRDefault="00735A58" w:rsidP="00735A58">
      <w:pPr>
        <w:keepNext/>
        <w:spacing w:after="120"/>
        <w:ind w:firstLine="709"/>
        <w:jc w:val="both"/>
        <w:rPr>
          <w:rFonts w:ascii="Times New Roman" w:hAnsi="Times New Roman" w:cs="Times New Roman"/>
          <w:b/>
          <w:sz w:val="28"/>
          <w:szCs w:val="28"/>
        </w:rPr>
      </w:pPr>
      <w:r w:rsidRPr="00E157EA">
        <w:rPr>
          <w:rFonts w:ascii="Times New Roman" w:hAnsi="Times New Roman" w:cs="Times New Roman"/>
          <w:b/>
          <w:sz w:val="28"/>
          <w:szCs w:val="28"/>
        </w:rPr>
        <w:t>Исполнитель:</w:t>
      </w:r>
    </w:p>
    <w:p w:rsidR="00735A58" w:rsidRPr="00E157EA" w:rsidRDefault="00735A58" w:rsidP="00735A58">
      <w:pPr>
        <w:spacing w:after="120"/>
        <w:ind w:firstLine="709"/>
        <w:jc w:val="both"/>
        <w:rPr>
          <w:rFonts w:ascii="Times New Roman" w:hAnsi="Times New Roman" w:cs="Times New Roman"/>
          <w:sz w:val="28"/>
          <w:szCs w:val="28"/>
        </w:rPr>
      </w:pPr>
      <w:r w:rsidRPr="00E157EA">
        <w:rPr>
          <w:rFonts w:ascii="Times New Roman" w:hAnsi="Times New Roman" w:cs="Times New Roman"/>
          <w:sz w:val="28"/>
          <w:szCs w:val="28"/>
        </w:rPr>
        <w:t>а) полное наименование юридического лица: __________________________________________________________________;</w:t>
      </w:r>
    </w:p>
    <w:p w:rsidR="00735A58" w:rsidRPr="00E157EA" w:rsidRDefault="00735A58" w:rsidP="00735A58">
      <w:pPr>
        <w:spacing w:after="0"/>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б) место нахождения и адрес юридического лица: __________________________________________________________________ </w:t>
      </w:r>
      <w:r w:rsidRPr="00E157EA">
        <w:rPr>
          <w:rFonts w:ascii="Times New Roman" w:hAnsi="Times New Roman" w:cs="Times New Roman"/>
          <w:sz w:val="20"/>
          <w:szCs w:val="20"/>
        </w:rPr>
        <w:t>(При заполнении сведений о почтовом адресе, месте нахождения и адресе 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r w:rsidRPr="00E157EA">
        <w:rPr>
          <w:rFonts w:ascii="Times New Roman" w:hAnsi="Times New Roman" w:cs="Times New Roman"/>
          <w:sz w:val="28"/>
          <w:szCs w:val="28"/>
        </w:rPr>
        <w:t>;</w:t>
      </w:r>
    </w:p>
    <w:p w:rsidR="00735A58" w:rsidRPr="00E157EA" w:rsidRDefault="00735A58" w:rsidP="00735A58">
      <w:pPr>
        <w:spacing w:after="0"/>
        <w:ind w:firstLine="709"/>
        <w:jc w:val="both"/>
        <w:rPr>
          <w:rFonts w:ascii="Times New Roman" w:hAnsi="Times New Roman" w:cs="Times New Roman"/>
          <w:sz w:val="28"/>
          <w:szCs w:val="28"/>
        </w:rPr>
      </w:pPr>
      <w:r w:rsidRPr="00E157EA">
        <w:rPr>
          <w:rFonts w:ascii="Times New Roman" w:hAnsi="Times New Roman" w:cs="Times New Roman"/>
          <w:sz w:val="28"/>
          <w:szCs w:val="28"/>
        </w:rPr>
        <w:t>в) ИНН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ОГРН юридического лица: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д) КПП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 адрес электронной почты (при наличии): 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ж) телефон: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з) фамилия, имя, отчество (при наличии), должность руководителя юридического лица: 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p>
    <w:p w:rsidR="00735A58" w:rsidRPr="00E157EA" w:rsidRDefault="00735A58" w:rsidP="00735A58">
      <w:pPr>
        <w:spacing w:before="120" w:after="120" w:line="240" w:lineRule="auto"/>
        <w:ind w:firstLine="709"/>
        <w:jc w:val="both"/>
        <w:rPr>
          <w:rFonts w:ascii="Times New Roman" w:hAnsi="Times New Roman" w:cs="Times New Roman"/>
          <w:b/>
          <w:sz w:val="28"/>
          <w:szCs w:val="28"/>
        </w:rPr>
      </w:pPr>
      <w:r w:rsidRPr="00E157EA">
        <w:rPr>
          <w:rFonts w:ascii="Times New Roman" w:hAnsi="Times New Roman" w:cs="Times New Roman"/>
          <w:b/>
          <w:sz w:val="28"/>
          <w:szCs w:val="28"/>
          <w:lang w:val="en-US"/>
        </w:rPr>
        <w:t>III</w:t>
      </w:r>
      <w:r w:rsidRPr="00E157EA">
        <w:rPr>
          <w:rFonts w:ascii="Times New Roman" w:hAnsi="Times New Roman" w:cs="Times New Roman"/>
          <w:b/>
          <w:sz w:val="28"/>
          <w:szCs w:val="28"/>
        </w:rPr>
        <w:t>. Идентификационные сведения о застройщике, техническом заказчике:</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b/>
          <w:sz w:val="28"/>
          <w:szCs w:val="28"/>
        </w:rPr>
        <w:t>Застройщик:</w:t>
      </w:r>
    </w:p>
    <w:p w:rsidR="00735A58" w:rsidRPr="00E157EA" w:rsidRDefault="00735A58" w:rsidP="00735A58">
      <w:pPr>
        <w:spacing w:before="120"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полное наименование юридического лица: __________________________________________________________________;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б) место нахождения и адрес юридического лица: _________________________________________________________ </w:t>
      </w:r>
      <w:r w:rsidRPr="00E157EA">
        <w:rPr>
          <w:rFonts w:ascii="Times New Roman" w:hAnsi="Times New Roman" w:cs="Times New Roman"/>
          <w:sz w:val="20"/>
          <w:szCs w:val="20"/>
        </w:rPr>
        <w:t>(При заполнении сведений о почтовом адресе, месте нахождения и адресе 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r w:rsidRPr="00E157EA">
        <w:rPr>
          <w:rFonts w:ascii="Times New Roman" w:hAnsi="Times New Roman" w:cs="Times New Roman"/>
          <w:sz w:val="28"/>
          <w:szCs w:val="28"/>
        </w:rPr>
        <w:t>;</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в) ИНН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ОГРН юридического лица: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д) КПП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 адрес электронной почты (при наличии): 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ж) телефон: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з) фамилия, имя, отчество (при наличии), должность руководителя юридического лица: ________________________________________________.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b/>
          <w:sz w:val="28"/>
          <w:szCs w:val="28"/>
        </w:rPr>
      </w:pPr>
    </w:p>
    <w:p w:rsidR="00735A58" w:rsidRPr="00E157EA" w:rsidRDefault="00735A58" w:rsidP="00735A58">
      <w:pPr>
        <w:spacing w:after="120" w:line="240" w:lineRule="auto"/>
        <w:ind w:firstLine="709"/>
        <w:jc w:val="both"/>
        <w:rPr>
          <w:rFonts w:ascii="Times New Roman" w:hAnsi="Times New Roman" w:cs="Times New Roman"/>
          <w:sz w:val="28"/>
          <w:szCs w:val="28"/>
        </w:rPr>
      </w:pPr>
      <w:r w:rsidRPr="00E157EA">
        <w:rPr>
          <w:rFonts w:ascii="Times New Roman" w:hAnsi="Times New Roman" w:cs="Times New Roman"/>
          <w:b/>
          <w:sz w:val="28"/>
          <w:szCs w:val="28"/>
        </w:rPr>
        <w:t>Технический заказчик:</w:t>
      </w:r>
    </w:p>
    <w:p w:rsidR="00735A58" w:rsidRPr="00E157EA" w:rsidRDefault="00735A58" w:rsidP="00735A58">
      <w:pPr>
        <w:spacing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полное наименование юридического лица: __________________________________________________________________;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б) место нахождения и адрес юридического лица: __________________________________________________________________ </w:t>
      </w:r>
      <w:r w:rsidRPr="00E157EA">
        <w:rPr>
          <w:rFonts w:ascii="Times New Roman" w:hAnsi="Times New Roman" w:cs="Times New Roman"/>
          <w:sz w:val="20"/>
          <w:szCs w:val="20"/>
        </w:rPr>
        <w:t xml:space="preserve">(При заполнении сведений о почтовом адресе, месте нахождения и адресе наименование муниципального </w:t>
      </w:r>
      <w:r w:rsidRPr="00E157EA">
        <w:rPr>
          <w:rFonts w:ascii="Times New Roman" w:hAnsi="Times New Roman" w:cs="Times New Roman"/>
          <w:sz w:val="20"/>
          <w:szCs w:val="20"/>
        </w:rPr>
        <w:lastRenderedPageBreak/>
        <w:t>образования и его код указываются в соответствии с Общероссийским классификатором территорий муниципальных образований)</w:t>
      </w:r>
      <w:r w:rsidRPr="00E157EA">
        <w:rPr>
          <w:rFonts w:ascii="Times New Roman" w:hAnsi="Times New Roman" w:cs="Times New Roman"/>
          <w:sz w:val="28"/>
          <w:szCs w:val="28"/>
        </w:rPr>
        <w:t>;</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в) ИНН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ОГРН юридического лица: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д) КПП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 адрес электронной почты (при наличии): 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ж) телефон: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з) фамилия, имя, отчество (при наличии), должность руководителя юридического лица: ________________________________________________.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p>
    <w:p w:rsidR="00735A58" w:rsidRPr="00E157EA" w:rsidRDefault="00735A58" w:rsidP="00735A58">
      <w:pPr>
        <w:pStyle w:val="a3"/>
        <w:keepNext/>
        <w:spacing w:after="120" w:line="240" w:lineRule="auto"/>
        <w:ind w:left="709"/>
        <w:jc w:val="both"/>
        <w:rPr>
          <w:rFonts w:ascii="Times New Roman" w:hAnsi="Times New Roman" w:cs="Times New Roman"/>
          <w:b/>
          <w:bCs/>
          <w:sz w:val="28"/>
          <w:szCs w:val="28"/>
        </w:rPr>
      </w:pPr>
      <w:r w:rsidRPr="00E157EA">
        <w:rPr>
          <w:rFonts w:ascii="Times New Roman" w:hAnsi="Times New Roman" w:cs="Times New Roman"/>
          <w:b/>
          <w:bCs/>
          <w:sz w:val="28"/>
          <w:szCs w:val="28"/>
          <w:lang w:val="en-US"/>
        </w:rPr>
        <w:t>IV</w:t>
      </w:r>
      <w:r w:rsidRPr="00E157EA">
        <w:rPr>
          <w:rFonts w:ascii="Times New Roman" w:hAnsi="Times New Roman" w:cs="Times New Roman"/>
          <w:b/>
          <w:bCs/>
          <w:sz w:val="28"/>
          <w:szCs w:val="28"/>
        </w:rPr>
        <w:t>. Идентификационные сведения о заявителе:</w:t>
      </w:r>
    </w:p>
    <w:p w:rsidR="00735A58" w:rsidRPr="00E157EA" w:rsidRDefault="00735A58" w:rsidP="00735A58">
      <w:pPr>
        <w:spacing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полное наименование юридического лица: __________________________________________________________________;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б) место нахождения и адрес юридического лица: __________________________________________________________________ </w:t>
      </w:r>
      <w:r w:rsidRPr="00E157EA">
        <w:rPr>
          <w:rFonts w:ascii="Times New Roman" w:hAnsi="Times New Roman" w:cs="Times New Roman"/>
          <w:sz w:val="20"/>
          <w:szCs w:val="20"/>
        </w:rPr>
        <w:t>(При заполнении сведений о почтовом адресе, месте нахождения и адресе наименование муниципального образования и его код указываются в соответствии с Общероссийским классификатором территорий муниципальных образований)</w:t>
      </w:r>
      <w:r w:rsidRPr="00E157EA">
        <w:rPr>
          <w:rFonts w:ascii="Times New Roman" w:hAnsi="Times New Roman" w:cs="Times New Roman"/>
          <w:sz w:val="28"/>
          <w:szCs w:val="28"/>
        </w:rPr>
        <w:t>;</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в) ИНН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ОГРН юридического лица: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д) КПП юридического лица: 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 адрес электронной почты (при наличии): 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ж) телефон: ___________________________;</w:t>
      </w:r>
    </w:p>
    <w:p w:rsidR="00735A58" w:rsidRPr="00E157EA" w:rsidRDefault="00735A58" w:rsidP="00735A58">
      <w:pPr>
        <w:pStyle w:val="a3"/>
        <w:keepNext/>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з) фамилия, имя, отчество (при наличии), должность руководителя юридического лица:______________________________________________.</w:t>
      </w:r>
    </w:p>
    <w:p w:rsidR="00735A58" w:rsidRPr="00E157EA" w:rsidRDefault="00735A58" w:rsidP="00735A58">
      <w:pPr>
        <w:pStyle w:val="a3"/>
        <w:keepNext/>
        <w:spacing w:after="0" w:line="240" w:lineRule="auto"/>
        <w:ind w:left="709"/>
        <w:jc w:val="both"/>
        <w:rPr>
          <w:rFonts w:ascii="Times New Roman" w:hAnsi="Times New Roman" w:cs="Times New Roman"/>
          <w:b/>
          <w:sz w:val="28"/>
          <w:szCs w:val="28"/>
        </w:rPr>
      </w:pPr>
    </w:p>
    <w:p w:rsidR="00735A58" w:rsidRPr="00E157EA" w:rsidRDefault="00735A58" w:rsidP="00735A58">
      <w:pPr>
        <w:keepNext/>
        <w:spacing w:after="120" w:line="240" w:lineRule="auto"/>
        <w:ind w:firstLine="709"/>
        <w:jc w:val="both"/>
        <w:rPr>
          <w:rFonts w:ascii="Times New Roman" w:hAnsi="Times New Roman" w:cs="Times New Roman"/>
          <w:b/>
          <w:sz w:val="28"/>
          <w:szCs w:val="28"/>
        </w:rPr>
      </w:pPr>
      <w:r w:rsidRPr="00E157EA">
        <w:rPr>
          <w:rFonts w:ascii="Times New Roman" w:hAnsi="Times New Roman" w:cs="Times New Roman"/>
          <w:b/>
          <w:sz w:val="28"/>
          <w:szCs w:val="28"/>
          <w:lang w:val="en-US"/>
        </w:rPr>
        <w:t>V</w:t>
      </w:r>
      <w:r w:rsidRPr="00E157EA">
        <w:rPr>
          <w:rFonts w:ascii="Times New Roman" w:hAnsi="Times New Roman" w:cs="Times New Roman"/>
          <w:b/>
          <w:sz w:val="28"/>
          <w:szCs w:val="28"/>
        </w:rPr>
        <w:t>. Иные сведения:</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Полномочия застройщика подтверждаем следующими документами о правах на земельный участок (земельные участки), на котором(ых) планируется осуществлять строительство (реконструкцию, капитальный ремонт, снос, работы по сохранению объектов культурного наследия (памятников истории и культуры) народов Российской Федерации) объекта капитального строительства: 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Если повторно:</w:t>
      </w:r>
    </w:p>
    <w:p w:rsidR="00735A58" w:rsidRPr="00E157EA" w:rsidRDefault="00735A58" w:rsidP="00735A58">
      <w:pPr>
        <w:spacing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Ранее в отношении проектной документации по вышеуказанному объекту капитального строительства проводилась государственная экспертиза, по результатам которой выдано заключение ________________________________.</w:t>
      </w:r>
    </w:p>
    <w:p w:rsidR="00735A58" w:rsidRPr="00E157EA" w:rsidRDefault="00735A58" w:rsidP="00735A58">
      <w:pPr>
        <w:spacing w:after="12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Дополнительно сообщаем реквизиты для заключения договора о проведении государственной экспертизы:</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реквизиты лица, подписывающего договор от имени застройщика:</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полное наименование юридического лица: 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lastRenderedPageBreak/>
        <w:t>фамилия, имя, отчество (при наличии), должность лица, подписывающего договор: ______________________________________;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 xml:space="preserve">документ, подтверждающий полномочия лица заключать (подписать) договор от имени застройщика: __________________________________; </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место нахождения юридического лица либо почтовый адрес физического лица: _____________________________________;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адрес электронной почты заказчика (при наличии): 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телефон/факс организации, бухгалтерии, лица, подписывающего договор: _______________________________;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б) реквизиты застройщика – юридического лица:</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ИНН: 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КПП: 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КПП крупнейшего налогоплательщика: 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ОГРН: 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в) банковские реквизиты застройщика:</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наименование банка: 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 xml:space="preserve">расчетный счет №: </w:t>
      </w:r>
      <w:r w:rsidRPr="00E157EA">
        <w:rPr>
          <w:rFonts w:ascii="Times New Roman" w:hAnsi="Times New Roman" w:cs="Times New Roman"/>
          <w:sz w:val="28"/>
          <w:szCs w:val="28"/>
        </w:rPr>
        <w:tab/>
        <w:t>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лицевой счет №: _______________________________;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БИК: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Если Плательщик: </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При этом просим заключить трехсторонний договор и сообщаем реквизиты плательщика (третьей стороны по договору):</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а) полное и сокращенное наименование юридического лица 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б) фамилия, имя, отчество (при наличии), должность лица, подписывающего договор: 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в) документ, подтверждающий полномочия лица заключать договор со стороны плательщика: ______________________________________; </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г) место нахождения и адрес юридического лица либо почтовый адрес физического лица: 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 xml:space="preserve">д) адрес электронной почты (e-mail): _________________________; </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е) телефон/факс организации, бухгалтерии: 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ж) реквизиты юридического лица:</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ИНН: 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КПП: _____________________________;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КПП крупнейшего налогоплательщика: 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ОГРН: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з) банковские реквизиты:</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наименование банка: __________________________;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 xml:space="preserve">расчетный счет №: </w:t>
      </w:r>
      <w:r w:rsidRPr="00E157EA">
        <w:rPr>
          <w:rFonts w:ascii="Times New Roman" w:hAnsi="Times New Roman" w:cs="Times New Roman"/>
          <w:sz w:val="28"/>
          <w:szCs w:val="28"/>
        </w:rPr>
        <w:tab/>
        <w:t>_________________________;</w:t>
      </w:r>
    </w:p>
    <w:p w:rsidR="00735A58" w:rsidRPr="00E157EA" w:rsidRDefault="00735A58" w:rsidP="00735A58">
      <w:pPr>
        <w:pStyle w:val="a3"/>
        <w:spacing w:after="0" w:line="240" w:lineRule="auto"/>
        <w:ind w:left="709"/>
        <w:jc w:val="both"/>
        <w:rPr>
          <w:rFonts w:ascii="Times New Roman" w:hAnsi="Times New Roman" w:cs="Times New Roman"/>
          <w:b/>
          <w:sz w:val="28"/>
          <w:szCs w:val="28"/>
        </w:rPr>
      </w:pPr>
      <w:r w:rsidRPr="00E157EA">
        <w:rPr>
          <w:rFonts w:ascii="Times New Roman" w:hAnsi="Times New Roman" w:cs="Times New Roman"/>
          <w:sz w:val="28"/>
          <w:szCs w:val="28"/>
        </w:rPr>
        <w:t>лицевой счет №: 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БИК: 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Приложения:</w:t>
      </w:r>
      <w:r w:rsidRPr="00E157EA">
        <w:rPr>
          <w:rStyle w:val="FootnoteCharacters"/>
          <w:rFonts w:ascii="Times New Roman" w:hAnsi="Times New Roman" w:cs="Times New Roman"/>
          <w:sz w:val="28"/>
          <w:szCs w:val="28"/>
        </w:rPr>
        <w:t xml:space="preserve"> документация согласно описи.</w:t>
      </w:r>
    </w:p>
    <w:tbl>
      <w:tblPr>
        <w:tblStyle w:val="a8"/>
        <w:tblW w:w="5000" w:type="pct"/>
        <w:tblCellMar>
          <w:left w:w="208" w:type="dxa"/>
        </w:tblCellMar>
        <w:tblLook w:val="04A0" w:firstRow="1" w:lastRow="0" w:firstColumn="1" w:lastColumn="0" w:noHBand="0" w:noVBand="1"/>
      </w:tblPr>
      <w:tblGrid>
        <w:gridCol w:w="3335"/>
        <w:gridCol w:w="322"/>
        <w:gridCol w:w="1856"/>
        <w:gridCol w:w="322"/>
        <w:gridCol w:w="3520"/>
      </w:tblGrid>
      <w:tr w:rsidR="00735A58" w:rsidRPr="00E157EA" w:rsidTr="00DD13E1">
        <w:tc>
          <w:tcPr>
            <w:tcW w:w="1802"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_____________</w:t>
            </w:r>
          </w:p>
          <w:p w:rsidR="00735A58" w:rsidRPr="00E157EA" w:rsidRDefault="00735A58" w:rsidP="00DD13E1">
            <w:pPr>
              <w:rPr>
                <w:rFonts w:ascii="Times New Roman" w:hAnsi="Times New Roman"/>
                <w:sz w:val="28"/>
                <w:szCs w:val="28"/>
              </w:rPr>
            </w:pPr>
            <w:r w:rsidRPr="00E157EA">
              <w:rPr>
                <w:rFonts w:ascii="Times New Roman" w:hAnsi="Times New Roman"/>
                <w:sz w:val="28"/>
                <w:szCs w:val="28"/>
              </w:rPr>
              <w:lastRenderedPageBreak/>
              <w:t>(должность)</w:t>
            </w:r>
          </w:p>
        </w:tc>
        <w:tc>
          <w:tcPr>
            <w:tcW w:w="167" w:type="pct"/>
            <w:tcBorders>
              <w:top w:val="nil"/>
              <w:left w:val="nil"/>
              <w:bottom w:val="nil"/>
              <w:right w:val="nil"/>
            </w:tcBorders>
          </w:tcPr>
          <w:p w:rsidR="00735A58" w:rsidRPr="00E157EA" w:rsidRDefault="00735A58" w:rsidP="00DD13E1">
            <w:pPr>
              <w:rPr>
                <w:rFonts w:ascii="Times New Roman" w:hAnsi="Times New Roman"/>
                <w:sz w:val="28"/>
                <w:szCs w:val="28"/>
              </w:rPr>
            </w:pPr>
          </w:p>
        </w:tc>
        <w:tc>
          <w:tcPr>
            <w:tcW w:w="963"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w:t>
            </w:r>
          </w:p>
          <w:p w:rsidR="00735A58" w:rsidRPr="00E157EA" w:rsidRDefault="00735A58" w:rsidP="00DD13E1">
            <w:pPr>
              <w:rPr>
                <w:rFonts w:ascii="Times New Roman" w:hAnsi="Times New Roman"/>
                <w:sz w:val="28"/>
                <w:szCs w:val="28"/>
              </w:rPr>
            </w:pPr>
            <w:r w:rsidRPr="00E157EA">
              <w:rPr>
                <w:rFonts w:ascii="Times New Roman" w:hAnsi="Times New Roman"/>
                <w:sz w:val="28"/>
                <w:szCs w:val="28"/>
              </w:rPr>
              <w:lastRenderedPageBreak/>
              <w:t>(подпись)</w:t>
            </w:r>
          </w:p>
        </w:tc>
        <w:tc>
          <w:tcPr>
            <w:tcW w:w="167" w:type="pct"/>
            <w:tcBorders>
              <w:top w:val="nil"/>
              <w:left w:val="nil"/>
              <w:bottom w:val="nil"/>
              <w:right w:val="nil"/>
            </w:tcBorders>
          </w:tcPr>
          <w:p w:rsidR="00735A58" w:rsidRPr="00E157EA" w:rsidRDefault="00735A58" w:rsidP="00DD13E1">
            <w:pPr>
              <w:rPr>
                <w:rFonts w:ascii="Times New Roman" w:hAnsi="Times New Roman"/>
                <w:sz w:val="28"/>
                <w:szCs w:val="28"/>
                <w:lang w:val="en-US"/>
              </w:rPr>
            </w:pPr>
          </w:p>
        </w:tc>
        <w:tc>
          <w:tcPr>
            <w:tcW w:w="1901"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______________</w:t>
            </w:r>
          </w:p>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rPr>
              <w:lastRenderedPageBreak/>
              <w:t>(И.О. Фамилия)</w:t>
            </w:r>
          </w:p>
        </w:tc>
      </w:tr>
    </w:tbl>
    <w:p w:rsidR="00735A58" w:rsidRPr="00E157EA" w:rsidRDefault="00735A58" w:rsidP="00735A58">
      <w:pPr>
        <w:rPr>
          <w:rFonts w:ascii="Times New Roman" w:hAnsi="Times New Roman" w:cs="Times New Roman"/>
          <w:sz w:val="28"/>
          <w:szCs w:val="28"/>
        </w:rPr>
      </w:pPr>
      <w:r w:rsidRPr="00E157EA">
        <w:rPr>
          <w:rFonts w:ascii="Times New Roman" w:hAnsi="Times New Roman" w:cs="Times New Roman"/>
          <w:sz w:val="28"/>
          <w:szCs w:val="28"/>
        </w:rPr>
        <w:lastRenderedPageBreak/>
        <w:br w:type="page"/>
      </w:r>
    </w:p>
    <w:p w:rsidR="00735A58" w:rsidRPr="00E157EA" w:rsidRDefault="00735A58" w:rsidP="00735A58">
      <w:pPr>
        <w:autoSpaceDE w:val="0"/>
        <w:autoSpaceDN w:val="0"/>
        <w:adjustRightInd w:val="0"/>
        <w:spacing w:after="0" w:line="240" w:lineRule="auto"/>
        <w:ind w:left="360"/>
        <w:jc w:val="right"/>
        <w:outlineLvl w:val="0"/>
        <w:rPr>
          <w:rFonts w:ascii="Times New Roman" w:hAnsi="Times New Roman" w:cs="Times New Roman"/>
          <w:sz w:val="28"/>
          <w:szCs w:val="28"/>
        </w:rPr>
      </w:pPr>
      <w:r w:rsidRPr="00E157EA">
        <w:rPr>
          <w:rFonts w:ascii="Times New Roman" w:hAnsi="Times New Roman" w:cs="Times New Roman"/>
          <w:sz w:val="28"/>
          <w:szCs w:val="28"/>
        </w:rPr>
        <w:lastRenderedPageBreak/>
        <w:t>Приложение № 4</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к Административному регламенту предоставления</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 на территории Ленинградской области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государственным автономным учреждением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«Управление государственной экспертизы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Ленинградской области» государственной услуги </w:t>
      </w:r>
    </w:p>
    <w:p w:rsidR="00397CE4"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«Государственная экспертиза проектной документации </w:t>
      </w:r>
    </w:p>
    <w:p w:rsidR="00735A58" w:rsidRPr="00E157EA" w:rsidRDefault="00397CE4" w:rsidP="00397CE4">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и результатов инженерных изысканий»</w:t>
      </w:r>
    </w:p>
    <w:p w:rsidR="00735A58" w:rsidRPr="00E157EA" w:rsidRDefault="00735A58" w:rsidP="00735A58">
      <w:pPr>
        <w:autoSpaceDE w:val="0"/>
        <w:autoSpaceDN w:val="0"/>
        <w:adjustRightInd w:val="0"/>
        <w:spacing w:after="0" w:line="240" w:lineRule="auto"/>
        <w:ind w:left="360"/>
        <w:jc w:val="right"/>
        <w:rPr>
          <w:rFonts w:ascii="Times New Roman" w:hAnsi="Times New Roman" w:cs="Times New Roman"/>
          <w:sz w:val="28"/>
          <w:szCs w:val="28"/>
        </w:rPr>
      </w:pP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Начальнику</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Государственного автономного </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учреждения «Управление </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государственной экспертизы </w:t>
      </w:r>
    </w:p>
    <w:p w:rsidR="00735A58" w:rsidRPr="00E157EA" w:rsidRDefault="00735A58" w:rsidP="00735A58">
      <w:pPr>
        <w:ind w:left="360"/>
        <w:jc w:val="right"/>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Ленинградской области»</w:t>
      </w:r>
    </w:p>
    <w:p w:rsidR="00735A58" w:rsidRPr="00E157EA" w:rsidRDefault="00735A58" w:rsidP="00735A58">
      <w:pPr>
        <w:ind w:left="360"/>
        <w:jc w:val="right"/>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_________________________</w:t>
      </w:r>
    </w:p>
    <w:p w:rsidR="00735A58" w:rsidRPr="00E157EA" w:rsidRDefault="00735A58" w:rsidP="00735A58">
      <w:pPr>
        <w:ind w:left="360"/>
        <w:jc w:val="right"/>
        <w:rPr>
          <w:rFonts w:ascii="Times New Roman" w:hAnsi="Times New Roman" w:cs="Times New Roman"/>
          <w:sz w:val="28"/>
          <w:szCs w:val="28"/>
        </w:rPr>
      </w:pPr>
    </w:p>
    <w:p w:rsidR="00735A58" w:rsidRPr="00E157EA" w:rsidRDefault="00735A58" w:rsidP="00735A58">
      <w:pPr>
        <w:spacing w:after="0"/>
        <w:jc w:val="center"/>
        <w:rPr>
          <w:rFonts w:ascii="Times New Roman" w:hAnsi="Times New Roman" w:cs="Times New Roman"/>
          <w:b/>
          <w:sz w:val="28"/>
          <w:szCs w:val="28"/>
        </w:rPr>
      </w:pPr>
      <w:r w:rsidRPr="00E157EA">
        <w:rPr>
          <w:rFonts w:ascii="Times New Roman" w:hAnsi="Times New Roman" w:cs="Times New Roman"/>
          <w:b/>
          <w:sz w:val="28"/>
          <w:szCs w:val="28"/>
        </w:rPr>
        <w:t>ЗАЯВЛЕНИЕ</w:t>
      </w:r>
    </w:p>
    <w:p w:rsidR="00735A58" w:rsidRPr="00E157EA" w:rsidRDefault="00735A58" w:rsidP="00735A58">
      <w:pPr>
        <w:spacing w:after="0"/>
        <w:jc w:val="center"/>
        <w:rPr>
          <w:rFonts w:ascii="Times New Roman" w:hAnsi="Times New Roman" w:cs="Times New Roman"/>
          <w:b/>
          <w:sz w:val="28"/>
          <w:szCs w:val="28"/>
        </w:rPr>
      </w:pPr>
      <w:r w:rsidRPr="00E157EA">
        <w:rPr>
          <w:rFonts w:ascii="Times New Roman" w:hAnsi="Times New Roman" w:cs="Times New Roman"/>
          <w:b/>
          <w:sz w:val="28"/>
          <w:szCs w:val="28"/>
        </w:rPr>
        <w:t>о выдаче заключения государственной экспертизы по результатам экспертного сопровождения</w:t>
      </w:r>
    </w:p>
    <w:p w:rsidR="00735A58" w:rsidRPr="00E157EA" w:rsidRDefault="00735A58" w:rsidP="00735A58">
      <w:pPr>
        <w:jc w:val="center"/>
        <w:rPr>
          <w:rFonts w:ascii="Times New Roman" w:hAnsi="Times New Roman" w:cs="Times New Roman"/>
          <w:b/>
          <w:sz w:val="28"/>
          <w:szCs w:val="28"/>
        </w:rPr>
      </w:pPr>
    </w:p>
    <w:p w:rsidR="00735A58" w:rsidRPr="00E157EA" w:rsidRDefault="00735A58" w:rsidP="00735A58">
      <w:pPr>
        <w:spacing w:before="100" w:beforeAutospacing="1" w:after="100" w:afterAutospacing="1"/>
        <w:jc w:val="both"/>
        <w:rPr>
          <w:rFonts w:ascii="Times New Roman" w:hAnsi="Times New Roman" w:cs="Times New Roman"/>
          <w:sz w:val="28"/>
          <w:szCs w:val="28"/>
        </w:rPr>
      </w:pPr>
      <w:r w:rsidRPr="00E157EA">
        <w:rPr>
          <w:rFonts w:ascii="Times New Roman" w:hAnsi="Times New Roman" w:cs="Times New Roman"/>
          <w:bCs/>
          <w:sz w:val="28"/>
          <w:szCs w:val="28"/>
        </w:rPr>
        <w:t xml:space="preserve">_______________________________ </w:t>
      </w:r>
      <w:r w:rsidRPr="00E157EA">
        <w:rPr>
          <w:rFonts w:ascii="Times New Roman" w:hAnsi="Times New Roman" w:cs="Times New Roman"/>
          <w:sz w:val="28"/>
          <w:szCs w:val="28"/>
        </w:rPr>
        <w:t>направляет документы для получения заключения государственной экспертизы по результатам экспертного сопровождения объекта капитального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объект капитального строительства) _______________________________________________________.</w:t>
      </w: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В отношении проектной документации по вышеуказанному объекту капитального строительства проводится оценка соответствия в рамках экспертного сопровождения, по результатам которой выданы заключения</w:t>
      </w:r>
    </w:p>
    <w:tbl>
      <w:tblPr>
        <w:tblW w:w="0" w:type="auto"/>
        <w:tblInd w:w="113" w:type="dxa"/>
        <w:tblLayout w:type="fixed"/>
        <w:tblLook w:val="0000" w:firstRow="0" w:lastRow="0" w:firstColumn="0" w:lastColumn="0" w:noHBand="0" w:noVBand="0"/>
      </w:tblPr>
      <w:tblGrid>
        <w:gridCol w:w="2155"/>
        <w:gridCol w:w="2385"/>
        <w:gridCol w:w="2340"/>
        <w:gridCol w:w="2464"/>
      </w:tblGrid>
      <w:tr w:rsidR="00735A58" w:rsidRPr="00E157EA" w:rsidTr="00DD13E1">
        <w:tc>
          <w:tcPr>
            <w:tcW w:w="2155" w:type="dxa"/>
            <w:tcBorders>
              <w:top w:val="single" w:sz="4" w:space="0" w:color="000000"/>
              <w:left w:val="single" w:sz="4" w:space="0" w:color="000000"/>
              <w:bottom w:val="single" w:sz="4" w:space="0" w:color="000000"/>
              <w:right w:val="single" w:sz="4" w:space="0" w:color="000000"/>
            </w:tcBorders>
          </w:tcPr>
          <w:p w:rsidR="00735A58" w:rsidRPr="00E157EA" w:rsidRDefault="00735A58" w:rsidP="00DD13E1">
            <w:pPr>
              <w:spacing w:after="0" w:line="240" w:lineRule="auto"/>
              <w:jc w:val="both"/>
              <w:rPr>
                <w:rFonts w:ascii="Times New Roman" w:hAnsi="Times New Roman" w:cs="Times New Roman"/>
                <w:sz w:val="24"/>
                <w:szCs w:val="24"/>
              </w:rPr>
            </w:pPr>
            <w:r w:rsidRPr="00E157EA">
              <w:rPr>
                <w:rFonts w:ascii="Times New Roman" w:hAnsi="Times New Roman" w:cs="Times New Roman"/>
                <w:b/>
                <w:bCs/>
                <w:sz w:val="24"/>
                <w:szCs w:val="24"/>
              </w:rPr>
              <w:t>Порядковый номер оценки соответствия</w:t>
            </w:r>
          </w:p>
        </w:tc>
        <w:tc>
          <w:tcPr>
            <w:tcW w:w="2385" w:type="dxa"/>
            <w:tcBorders>
              <w:top w:val="single" w:sz="4" w:space="0" w:color="000000"/>
              <w:left w:val="single" w:sz="4" w:space="0" w:color="000000"/>
              <w:bottom w:val="single" w:sz="4" w:space="0" w:color="000000"/>
              <w:right w:val="single" w:sz="4" w:space="0" w:color="000000"/>
            </w:tcBorders>
          </w:tcPr>
          <w:p w:rsidR="00735A58" w:rsidRPr="00E157EA" w:rsidRDefault="00735A58" w:rsidP="00DD13E1">
            <w:pPr>
              <w:spacing w:after="0" w:line="240" w:lineRule="auto"/>
              <w:jc w:val="both"/>
              <w:rPr>
                <w:rFonts w:ascii="Times New Roman" w:hAnsi="Times New Roman" w:cs="Times New Roman"/>
                <w:sz w:val="24"/>
                <w:szCs w:val="24"/>
              </w:rPr>
            </w:pPr>
            <w:r w:rsidRPr="00E157EA">
              <w:rPr>
                <w:rFonts w:ascii="Times New Roman" w:hAnsi="Times New Roman" w:cs="Times New Roman"/>
                <w:b/>
                <w:bCs/>
                <w:sz w:val="24"/>
                <w:szCs w:val="24"/>
              </w:rPr>
              <w:t>Номер заключения</w:t>
            </w:r>
          </w:p>
        </w:tc>
        <w:tc>
          <w:tcPr>
            <w:tcW w:w="2340" w:type="dxa"/>
            <w:tcBorders>
              <w:top w:val="single" w:sz="4" w:space="0" w:color="000000"/>
              <w:left w:val="single" w:sz="4" w:space="0" w:color="000000"/>
              <w:bottom w:val="single" w:sz="4" w:space="0" w:color="000000"/>
              <w:right w:val="single" w:sz="4" w:space="0" w:color="000000"/>
            </w:tcBorders>
          </w:tcPr>
          <w:p w:rsidR="00735A58" w:rsidRPr="00E157EA" w:rsidRDefault="00735A58" w:rsidP="00DD13E1">
            <w:pPr>
              <w:spacing w:after="0" w:line="240" w:lineRule="auto"/>
              <w:jc w:val="both"/>
              <w:rPr>
                <w:rFonts w:ascii="Times New Roman" w:hAnsi="Times New Roman" w:cs="Times New Roman"/>
                <w:sz w:val="24"/>
                <w:szCs w:val="24"/>
              </w:rPr>
            </w:pPr>
            <w:r w:rsidRPr="00E157EA">
              <w:rPr>
                <w:rFonts w:ascii="Times New Roman" w:hAnsi="Times New Roman" w:cs="Times New Roman"/>
                <w:b/>
                <w:bCs/>
                <w:sz w:val="24"/>
                <w:szCs w:val="24"/>
              </w:rPr>
              <w:t>Дата выдачи заключения</w:t>
            </w:r>
          </w:p>
        </w:tc>
        <w:tc>
          <w:tcPr>
            <w:tcW w:w="2464" w:type="dxa"/>
            <w:tcBorders>
              <w:top w:val="single" w:sz="4" w:space="0" w:color="000000"/>
              <w:left w:val="single" w:sz="4" w:space="0" w:color="000000"/>
              <w:bottom w:val="single" w:sz="4" w:space="0" w:color="000000"/>
              <w:right w:val="single" w:sz="4" w:space="0" w:color="000000"/>
            </w:tcBorders>
          </w:tcPr>
          <w:p w:rsidR="00735A58" w:rsidRPr="00E157EA" w:rsidRDefault="00735A58" w:rsidP="00DD13E1">
            <w:pPr>
              <w:spacing w:after="0" w:line="240" w:lineRule="auto"/>
              <w:jc w:val="both"/>
              <w:rPr>
                <w:rFonts w:ascii="Times New Roman" w:hAnsi="Times New Roman" w:cs="Times New Roman"/>
                <w:sz w:val="24"/>
                <w:szCs w:val="24"/>
              </w:rPr>
            </w:pPr>
            <w:r w:rsidRPr="00E157EA">
              <w:rPr>
                <w:rFonts w:ascii="Times New Roman" w:hAnsi="Times New Roman" w:cs="Times New Roman"/>
                <w:b/>
                <w:bCs/>
                <w:sz w:val="24"/>
                <w:szCs w:val="24"/>
              </w:rPr>
              <w:t>Результат оценки соответствия</w:t>
            </w:r>
          </w:p>
        </w:tc>
      </w:tr>
      <w:tr w:rsidR="00735A58" w:rsidRPr="00E157EA" w:rsidTr="00DD13E1">
        <w:tc>
          <w:tcPr>
            <w:tcW w:w="2155" w:type="dxa"/>
            <w:tcBorders>
              <w:top w:val="single" w:sz="4" w:space="0" w:color="000000"/>
              <w:left w:val="single" w:sz="4" w:space="0" w:color="000000"/>
              <w:bottom w:val="single" w:sz="4" w:space="0" w:color="000000"/>
              <w:right w:val="single" w:sz="4" w:space="0" w:color="000000"/>
            </w:tcBorders>
          </w:tcPr>
          <w:p w:rsidR="00735A58" w:rsidRPr="00E157EA" w:rsidRDefault="00735A58" w:rsidP="00DD13E1">
            <w:pPr>
              <w:spacing w:after="0" w:line="240" w:lineRule="auto"/>
              <w:ind w:firstLine="709"/>
              <w:jc w:val="both"/>
              <w:rPr>
                <w:rFonts w:ascii="Times New Roman" w:hAnsi="Times New Roman" w:cs="Times New Roman"/>
                <w:sz w:val="24"/>
                <w:szCs w:val="24"/>
              </w:rPr>
            </w:pPr>
          </w:p>
        </w:tc>
        <w:tc>
          <w:tcPr>
            <w:tcW w:w="2385" w:type="dxa"/>
            <w:tcBorders>
              <w:top w:val="single" w:sz="4" w:space="0" w:color="000000"/>
              <w:left w:val="single" w:sz="4" w:space="0" w:color="000000"/>
              <w:bottom w:val="single" w:sz="4" w:space="0" w:color="000000"/>
              <w:right w:val="single" w:sz="4" w:space="0" w:color="000000"/>
            </w:tcBorders>
          </w:tcPr>
          <w:p w:rsidR="00735A58" w:rsidRPr="00E157EA" w:rsidRDefault="00735A58" w:rsidP="00DD13E1">
            <w:pPr>
              <w:spacing w:after="0" w:line="240" w:lineRule="auto"/>
              <w:ind w:firstLine="709"/>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735A58" w:rsidRPr="00E157EA" w:rsidRDefault="00735A58" w:rsidP="00DD13E1">
            <w:pPr>
              <w:spacing w:after="0" w:line="240" w:lineRule="auto"/>
              <w:ind w:firstLine="709"/>
              <w:jc w:val="both"/>
              <w:rPr>
                <w:rFonts w:ascii="Times New Roman" w:hAnsi="Times New Roman" w:cs="Times New Roman"/>
                <w:sz w:val="24"/>
                <w:szCs w:val="24"/>
              </w:rPr>
            </w:pPr>
          </w:p>
        </w:tc>
        <w:tc>
          <w:tcPr>
            <w:tcW w:w="2464" w:type="dxa"/>
            <w:tcBorders>
              <w:top w:val="single" w:sz="4" w:space="0" w:color="000000"/>
              <w:left w:val="single" w:sz="4" w:space="0" w:color="000000"/>
              <w:bottom w:val="single" w:sz="4" w:space="0" w:color="000000"/>
              <w:right w:val="single" w:sz="4" w:space="0" w:color="000000"/>
            </w:tcBorders>
          </w:tcPr>
          <w:p w:rsidR="00735A58" w:rsidRPr="00E157EA" w:rsidRDefault="00735A58" w:rsidP="00DD13E1">
            <w:pPr>
              <w:spacing w:after="0" w:line="240" w:lineRule="auto"/>
              <w:ind w:firstLine="709"/>
              <w:jc w:val="both"/>
              <w:rPr>
                <w:rFonts w:ascii="Times New Roman" w:hAnsi="Times New Roman" w:cs="Times New Roman"/>
                <w:sz w:val="24"/>
                <w:szCs w:val="24"/>
              </w:rPr>
            </w:pPr>
          </w:p>
        </w:tc>
      </w:tr>
    </w:tbl>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Прошу отразить в выдаваемом заключении выводы в части проверки достоверности определения сметной стоимости строительства, реконструкции объекта капитального строительства.</w:t>
      </w:r>
    </w:p>
    <w:p w:rsidR="00735A58" w:rsidRPr="00E157EA" w:rsidRDefault="00735A58" w:rsidP="00735A58">
      <w:pPr>
        <w:spacing w:after="0" w:line="240" w:lineRule="auto"/>
        <w:ind w:firstLine="709"/>
        <w:jc w:val="both"/>
        <w:rPr>
          <w:rFonts w:ascii="Times New Roman" w:hAnsi="Times New Roman" w:cs="Times New Roman"/>
          <w:sz w:val="28"/>
          <w:szCs w:val="28"/>
        </w:rPr>
      </w:pP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Приложения:</w:t>
      </w:r>
    </w:p>
    <w:p w:rsidR="00735A58" w:rsidRPr="00E157EA" w:rsidRDefault="00735A58" w:rsidP="00735A58">
      <w:pPr>
        <w:spacing w:after="0" w:line="240" w:lineRule="auto"/>
        <w:ind w:firstLine="709"/>
        <w:jc w:val="both"/>
        <w:rPr>
          <w:rFonts w:ascii="Times New Roman" w:hAnsi="Times New Roman" w:cs="Times New Roman"/>
          <w:sz w:val="28"/>
          <w:szCs w:val="28"/>
        </w:rPr>
      </w:pPr>
    </w:p>
    <w:tbl>
      <w:tblPr>
        <w:tblStyle w:val="a8"/>
        <w:tblW w:w="5000" w:type="pct"/>
        <w:tblCellMar>
          <w:left w:w="208" w:type="dxa"/>
        </w:tblCellMar>
        <w:tblLook w:val="04A0" w:firstRow="1" w:lastRow="0" w:firstColumn="1" w:lastColumn="0" w:noHBand="0" w:noVBand="1"/>
      </w:tblPr>
      <w:tblGrid>
        <w:gridCol w:w="3335"/>
        <w:gridCol w:w="322"/>
        <w:gridCol w:w="1856"/>
        <w:gridCol w:w="322"/>
        <w:gridCol w:w="3520"/>
      </w:tblGrid>
      <w:tr w:rsidR="00735A58" w:rsidRPr="00E157EA" w:rsidTr="00DD13E1">
        <w:tc>
          <w:tcPr>
            <w:tcW w:w="1802"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_____________</w:t>
            </w:r>
          </w:p>
          <w:p w:rsidR="00735A58" w:rsidRPr="00E157EA" w:rsidRDefault="00735A58" w:rsidP="00DD13E1">
            <w:pPr>
              <w:rPr>
                <w:rFonts w:ascii="Times New Roman" w:hAnsi="Times New Roman"/>
                <w:sz w:val="28"/>
                <w:szCs w:val="28"/>
              </w:rPr>
            </w:pPr>
            <w:r w:rsidRPr="00E157EA">
              <w:rPr>
                <w:rFonts w:ascii="Times New Roman" w:hAnsi="Times New Roman"/>
                <w:sz w:val="28"/>
                <w:szCs w:val="28"/>
              </w:rPr>
              <w:t>(должность)</w:t>
            </w:r>
          </w:p>
        </w:tc>
        <w:tc>
          <w:tcPr>
            <w:tcW w:w="167" w:type="pct"/>
            <w:tcBorders>
              <w:top w:val="nil"/>
              <w:left w:val="nil"/>
              <w:bottom w:val="nil"/>
              <w:right w:val="nil"/>
            </w:tcBorders>
          </w:tcPr>
          <w:p w:rsidR="00735A58" w:rsidRPr="00E157EA" w:rsidRDefault="00735A58" w:rsidP="00DD13E1">
            <w:pPr>
              <w:rPr>
                <w:rFonts w:ascii="Times New Roman" w:hAnsi="Times New Roman"/>
                <w:sz w:val="28"/>
                <w:szCs w:val="28"/>
              </w:rPr>
            </w:pPr>
          </w:p>
        </w:tc>
        <w:tc>
          <w:tcPr>
            <w:tcW w:w="963"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w:t>
            </w:r>
          </w:p>
          <w:p w:rsidR="00735A58" w:rsidRPr="00E157EA" w:rsidRDefault="00735A58" w:rsidP="00DD13E1">
            <w:pPr>
              <w:rPr>
                <w:rFonts w:ascii="Times New Roman" w:hAnsi="Times New Roman"/>
                <w:sz w:val="28"/>
                <w:szCs w:val="28"/>
              </w:rPr>
            </w:pPr>
            <w:r w:rsidRPr="00E157EA">
              <w:rPr>
                <w:rFonts w:ascii="Times New Roman" w:hAnsi="Times New Roman"/>
                <w:sz w:val="28"/>
                <w:szCs w:val="28"/>
              </w:rPr>
              <w:t>(подпись)</w:t>
            </w:r>
          </w:p>
        </w:tc>
        <w:tc>
          <w:tcPr>
            <w:tcW w:w="167" w:type="pct"/>
            <w:tcBorders>
              <w:top w:val="nil"/>
              <w:left w:val="nil"/>
              <w:bottom w:val="nil"/>
              <w:right w:val="nil"/>
            </w:tcBorders>
          </w:tcPr>
          <w:p w:rsidR="00735A58" w:rsidRPr="00E157EA" w:rsidRDefault="00735A58" w:rsidP="00DD13E1">
            <w:pPr>
              <w:rPr>
                <w:rFonts w:ascii="Times New Roman" w:hAnsi="Times New Roman"/>
                <w:sz w:val="28"/>
                <w:szCs w:val="28"/>
                <w:lang w:val="en-US"/>
              </w:rPr>
            </w:pPr>
          </w:p>
        </w:tc>
        <w:tc>
          <w:tcPr>
            <w:tcW w:w="1901"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______________</w:t>
            </w:r>
          </w:p>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rPr>
              <w:t>(И.О. Фамилия)</w:t>
            </w:r>
          </w:p>
        </w:tc>
      </w:tr>
    </w:tbl>
    <w:p w:rsidR="00735A58" w:rsidRPr="00E157EA" w:rsidRDefault="00735A58" w:rsidP="00397CE4">
      <w:pPr>
        <w:autoSpaceDE w:val="0"/>
        <w:autoSpaceDN w:val="0"/>
        <w:adjustRightInd w:val="0"/>
        <w:spacing w:after="0" w:line="240" w:lineRule="auto"/>
        <w:ind w:left="360"/>
        <w:jc w:val="right"/>
        <w:outlineLvl w:val="0"/>
        <w:rPr>
          <w:rFonts w:ascii="Times New Roman" w:hAnsi="Times New Roman" w:cs="Times New Roman"/>
          <w:sz w:val="28"/>
          <w:szCs w:val="28"/>
        </w:rPr>
      </w:pPr>
      <w:r w:rsidRPr="00E157EA">
        <w:rPr>
          <w:rFonts w:ascii="Times New Roman" w:hAnsi="Times New Roman" w:cs="Times New Roman"/>
          <w:b/>
          <w:sz w:val="28"/>
          <w:szCs w:val="28"/>
          <w:lang w:bidi="ru-RU"/>
        </w:rPr>
        <w:br w:type="page"/>
      </w:r>
      <w:r w:rsidRPr="00E157EA">
        <w:rPr>
          <w:rFonts w:ascii="Times New Roman" w:hAnsi="Times New Roman" w:cs="Times New Roman"/>
          <w:sz w:val="28"/>
          <w:szCs w:val="28"/>
        </w:rPr>
        <w:lastRenderedPageBreak/>
        <w:t>Приложение № 5</w:t>
      </w:r>
    </w:p>
    <w:p w:rsidR="00397CE4" w:rsidRPr="00E157EA" w:rsidRDefault="00735A58" w:rsidP="00735A58">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к Административному регламенту </w:t>
      </w:r>
      <w:r w:rsidR="00397CE4" w:rsidRPr="00E157EA">
        <w:rPr>
          <w:rFonts w:ascii="Times New Roman" w:hAnsi="Times New Roman" w:cs="Times New Roman"/>
          <w:sz w:val="28"/>
          <w:szCs w:val="28"/>
        </w:rPr>
        <w:t>предоставления</w:t>
      </w:r>
    </w:p>
    <w:p w:rsidR="00397CE4" w:rsidRPr="00E157EA" w:rsidRDefault="00397CE4" w:rsidP="00735A58">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 на территории Ленинградской области </w:t>
      </w:r>
    </w:p>
    <w:p w:rsidR="00397CE4" w:rsidRPr="00E157EA" w:rsidRDefault="00397CE4" w:rsidP="00735A58">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государственным автономным учреждением </w:t>
      </w:r>
    </w:p>
    <w:p w:rsidR="00397CE4" w:rsidRPr="00E157EA" w:rsidRDefault="00397CE4" w:rsidP="00735A58">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«Управление государственной экспертизы </w:t>
      </w:r>
    </w:p>
    <w:p w:rsidR="00397CE4" w:rsidRPr="00E157EA" w:rsidRDefault="00397CE4" w:rsidP="00735A58">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Ленинградской области» государственной услуги </w:t>
      </w:r>
    </w:p>
    <w:p w:rsidR="00397CE4" w:rsidRPr="00E157EA" w:rsidRDefault="00397CE4" w:rsidP="00735A58">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 xml:space="preserve">«Государственная экспертиза проектной документации </w:t>
      </w:r>
    </w:p>
    <w:p w:rsidR="00735A58" w:rsidRPr="00E157EA" w:rsidRDefault="00397CE4" w:rsidP="00735A58">
      <w:pPr>
        <w:autoSpaceDE w:val="0"/>
        <w:autoSpaceDN w:val="0"/>
        <w:adjustRightInd w:val="0"/>
        <w:spacing w:after="0" w:line="240" w:lineRule="auto"/>
        <w:ind w:left="360"/>
        <w:jc w:val="right"/>
        <w:rPr>
          <w:rFonts w:ascii="Times New Roman" w:hAnsi="Times New Roman" w:cs="Times New Roman"/>
          <w:sz w:val="28"/>
          <w:szCs w:val="28"/>
        </w:rPr>
      </w:pPr>
      <w:r w:rsidRPr="00E157EA">
        <w:rPr>
          <w:rFonts w:ascii="Times New Roman" w:hAnsi="Times New Roman" w:cs="Times New Roman"/>
          <w:sz w:val="28"/>
          <w:szCs w:val="28"/>
        </w:rPr>
        <w:t>и результатов инженерных изысканий»</w:t>
      </w:r>
    </w:p>
    <w:p w:rsidR="00397CE4" w:rsidRPr="00E157EA" w:rsidRDefault="00397CE4" w:rsidP="00735A58">
      <w:pPr>
        <w:autoSpaceDE w:val="0"/>
        <w:autoSpaceDN w:val="0"/>
        <w:adjustRightInd w:val="0"/>
        <w:spacing w:after="0" w:line="240" w:lineRule="auto"/>
        <w:ind w:left="360"/>
        <w:jc w:val="right"/>
        <w:rPr>
          <w:rFonts w:ascii="Times New Roman" w:hAnsi="Times New Roman" w:cs="Times New Roman"/>
          <w:sz w:val="28"/>
          <w:szCs w:val="28"/>
        </w:rPr>
      </w:pPr>
    </w:p>
    <w:p w:rsidR="00397CE4" w:rsidRPr="00E157EA" w:rsidRDefault="00397CE4" w:rsidP="00735A58">
      <w:pPr>
        <w:autoSpaceDE w:val="0"/>
        <w:autoSpaceDN w:val="0"/>
        <w:adjustRightInd w:val="0"/>
        <w:spacing w:after="0" w:line="240" w:lineRule="auto"/>
        <w:ind w:left="360"/>
        <w:jc w:val="right"/>
        <w:rPr>
          <w:rFonts w:ascii="Times New Roman" w:hAnsi="Times New Roman" w:cs="Times New Roman"/>
          <w:sz w:val="28"/>
          <w:szCs w:val="28"/>
        </w:rPr>
      </w:pP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Начальнику</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Государственного автономного </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учреждения «Управление </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государственной экспертизы </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Ленинградской области»</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_________________________</w:t>
      </w:r>
    </w:p>
    <w:p w:rsidR="00735A58" w:rsidRPr="00E157EA" w:rsidRDefault="00735A58" w:rsidP="00735A58">
      <w:pPr>
        <w:widowControl w:val="0"/>
        <w:adjustRightInd w:val="0"/>
        <w:spacing w:after="0" w:line="240" w:lineRule="auto"/>
        <w:ind w:left="360"/>
        <w:jc w:val="right"/>
        <w:textAlignment w:val="baseline"/>
        <w:rPr>
          <w:rFonts w:ascii="Times New Roman" w:eastAsia="Calibri" w:hAnsi="Times New Roman" w:cs="Times New Roman"/>
          <w:sz w:val="28"/>
          <w:szCs w:val="28"/>
          <w:lang w:eastAsia="ru-RU"/>
        </w:rPr>
      </w:pPr>
    </w:p>
    <w:p w:rsidR="00735A58" w:rsidRPr="00E157EA" w:rsidRDefault="00735A58" w:rsidP="00735A58">
      <w:pPr>
        <w:spacing w:after="0"/>
        <w:jc w:val="center"/>
        <w:rPr>
          <w:rFonts w:ascii="Times New Roman" w:hAnsi="Times New Roman" w:cs="Times New Roman"/>
          <w:b/>
          <w:sz w:val="28"/>
          <w:szCs w:val="28"/>
        </w:rPr>
      </w:pPr>
      <w:r w:rsidRPr="00E157EA">
        <w:rPr>
          <w:rFonts w:ascii="Times New Roman" w:hAnsi="Times New Roman" w:cs="Times New Roman"/>
          <w:b/>
          <w:sz w:val="28"/>
          <w:szCs w:val="28"/>
        </w:rPr>
        <w:t>ЗАЯВЛЕНИЕ</w:t>
      </w:r>
    </w:p>
    <w:p w:rsidR="00735A58" w:rsidRPr="00E157EA" w:rsidRDefault="00735A58" w:rsidP="00735A58">
      <w:pPr>
        <w:spacing w:after="0"/>
        <w:jc w:val="center"/>
        <w:rPr>
          <w:rFonts w:ascii="Times New Roman" w:hAnsi="Times New Roman" w:cs="Times New Roman"/>
          <w:b/>
          <w:sz w:val="28"/>
          <w:szCs w:val="28"/>
        </w:rPr>
      </w:pPr>
      <w:r w:rsidRPr="00E157EA">
        <w:rPr>
          <w:rFonts w:ascii="Times New Roman" w:hAnsi="Times New Roman" w:cs="Times New Roman"/>
          <w:b/>
          <w:sz w:val="28"/>
          <w:szCs w:val="28"/>
        </w:rPr>
        <w:t>о продлении срока проведения государственной экспертизы</w:t>
      </w:r>
    </w:p>
    <w:p w:rsidR="00735A58" w:rsidRPr="00E157EA" w:rsidRDefault="00735A58" w:rsidP="00735A58">
      <w:pPr>
        <w:spacing w:after="0"/>
        <w:jc w:val="center"/>
        <w:rPr>
          <w:rFonts w:ascii="Times New Roman" w:hAnsi="Times New Roman" w:cs="Times New Roman"/>
          <w:b/>
          <w:sz w:val="28"/>
          <w:szCs w:val="28"/>
        </w:rPr>
      </w:pPr>
      <w:r w:rsidRPr="00E157EA">
        <w:rPr>
          <w:rFonts w:ascii="Times New Roman" w:hAnsi="Times New Roman" w:cs="Times New Roman"/>
          <w:b/>
          <w:sz w:val="28"/>
          <w:szCs w:val="28"/>
        </w:rPr>
        <w:t>в отношении объекта капитального строительства, являющего объектом капитального строительства регионального значения, объектом капитального строительства местного значения, объектом капитального строительства, строительство или реконструкция которого планируется в рамках национального проекта, федерального проекта, не включенного в национальный проект, государственной программы Российской Федерации, объекта капитального строительства, сведения о котором включены в предусмотренный статьей 179.1 Бюджетного кодекса Российской Федерации реестр объектов капитального строительства, объектов недвижимого имущества, а также в рамках государственной программы субъекта Российской Федерации, муниципальной программы</w:t>
      </w:r>
    </w:p>
    <w:p w:rsidR="00735A58" w:rsidRPr="00E157EA" w:rsidRDefault="00735A58" w:rsidP="00735A58">
      <w:pPr>
        <w:spacing w:after="0"/>
        <w:jc w:val="center"/>
        <w:rPr>
          <w:rFonts w:ascii="Times New Roman" w:hAnsi="Times New Roman" w:cs="Times New Roman"/>
          <w:b/>
          <w:sz w:val="28"/>
          <w:szCs w:val="28"/>
        </w:rPr>
      </w:pP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p w:rsidR="00735A58" w:rsidRPr="00E157EA" w:rsidRDefault="00735A58" w:rsidP="00735A58">
      <w:pPr>
        <w:widowControl w:val="0"/>
        <w:pBdr>
          <w:bottom w:val="single" w:sz="12" w:space="1" w:color="auto"/>
        </w:pBdr>
        <w:adjustRightInd w:val="0"/>
        <w:spacing w:after="0" w:line="240" w:lineRule="auto"/>
        <w:jc w:val="both"/>
        <w:textAlignment w:val="baseline"/>
        <w:rPr>
          <w:rFonts w:ascii="Times New Roman" w:eastAsia="Calibri" w:hAnsi="Times New Roman" w:cs="Times New Roman"/>
          <w:sz w:val="28"/>
          <w:szCs w:val="28"/>
          <w:lang w:eastAsia="ru-RU"/>
        </w:rPr>
      </w:pPr>
    </w:p>
    <w:p w:rsidR="00735A58" w:rsidRPr="00E157EA" w:rsidRDefault="00735A58" w:rsidP="00735A58">
      <w:pPr>
        <w:widowControl w:val="0"/>
        <w:adjustRightInd w:val="0"/>
        <w:spacing w:after="0" w:line="240" w:lineRule="auto"/>
        <w:jc w:val="center"/>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(наименование организации)</w:t>
      </w: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просит продлить срок проведения государственной экспертизы.</w:t>
      </w: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наименование объекта: ______________________________________________</w:t>
      </w: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на земельном участке по адресу: _______________________________________</w:t>
      </w:r>
    </w:p>
    <w:p w:rsidR="00735A58" w:rsidRPr="00E157EA" w:rsidRDefault="00735A58" w:rsidP="00735A58">
      <w:pPr>
        <w:widowControl w:val="0"/>
        <w:adjustRightInd w:val="0"/>
        <w:spacing w:after="0" w:line="240" w:lineRule="auto"/>
        <w:ind w:left="3540" w:firstLine="708"/>
        <w:jc w:val="both"/>
        <w:textAlignment w:val="baseline"/>
        <w:rPr>
          <w:rFonts w:ascii="Times New Roman" w:eastAsia="Calibri" w:hAnsi="Times New Roman" w:cs="Times New Roman"/>
          <w:sz w:val="24"/>
          <w:szCs w:val="24"/>
          <w:lang w:eastAsia="ru-RU"/>
        </w:rPr>
      </w:pPr>
      <w:r w:rsidRPr="00E157EA">
        <w:rPr>
          <w:rFonts w:ascii="Times New Roman" w:eastAsia="Calibri" w:hAnsi="Times New Roman" w:cs="Times New Roman"/>
          <w:sz w:val="24"/>
          <w:szCs w:val="24"/>
          <w:lang w:eastAsia="ru-RU"/>
        </w:rPr>
        <w:t>индекс, город, район, улица, номер участка</w:t>
      </w: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кадастровый номер земельного участка (для объектов капитального</w:t>
      </w: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строительства, не являющихся линейными): _____________________________</w:t>
      </w:r>
    </w:p>
    <w:p w:rsidR="00735A58" w:rsidRPr="00E157EA" w:rsidRDefault="00735A58" w:rsidP="00735A58">
      <w:pPr>
        <w:widowControl w:val="0"/>
        <w:adjustRightInd w:val="0"/>
        <w:spacing w:after="0" w:line="360" w:lineRule="atLeast"/>
        <w:jc w:val="both"/>
        <w:textAlignment w:val="baseline"/>
        <w:rPr>
          <w:rFonts w:ascii="Times New Roman" w:eastAsia="Times New Roman" w:hAnsi="Times New Roman" w:cs="Times New Roman"/>
          <w:sz w:val="28"/>
          <w:szCs w:val="28"/>
          <w:lang w:eastAsia="ru-RU"/>
        </w:rPr>
      </w:pPr>
    </w:p>
    <w:tbl>
      <w:tblPr>
        <w:tblStyle w:val="10"/>
        <w:tblW w:w="5000" w:type="pct"/>
        <w:tblLook w:val="04A0" w:firstRow="1" w:lastRow="0" w:firstColumn="1" w:lastColumn="0" w:noHBand="0" w:noVBand="1"/>
      </w:tblPr>
      <w:tblGrid>
        <w:gridCol w:w="5945"/>
        <w:gridCol w:w="3400"/>
      </w:tblGrid>
      <w:tr w:rsidR="00735A58" w:rsidRPr="00E157EA" w:rsidTr="00DD13E1">
        <w:tc>
          <w:tcPr>
            <w:tcW w:w="3181" w:type="pct"/>
          </w:tcPr>
          <w:p w:rsidR="00735A58" w:rsidRPr="00E157EA" w:rsidRDefault="00735A58" w:rsidP="00DD13E1">
            <w:pPr>
              <w:widowControl w:val="0"/>
              <w:adjustRightInd w:val="0"/>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Сведения об объекте капитального строительства</w:t>
            </w:r>
          </w:p>
        </w:tc>
        <w:tc>
          <w:tcPr>
            <w:tcW w:w="1819" w:type="pct"/>
          </w:tcPr>
          <w:p w:rsidR="00735A58" w:rsidRPr="00E157EA" w:rsidRDefault="00735A58" w:rsidP="00DD13E1">
            <w:pPr>
              <w:widowControl w:val="0"/>
              <w:adjustRightInd w:val="0"/>
              <w:textAlignment w:val="baseline"/>
              <w:rPr>
                <w:rFonts w:ascii="Times New Roman" w:eastAsia="Calibri" w:hAnsi="Times New Roman" w:cs="Times New Roman"/>
                <w:sz w:val="28"/>
                <w:szCs w:val="28"/>
                <w:lang w:eastAsia="ru-RU"/>
              </w:rPr>
            </w:pPr>
          </w:p>
        </w:tc>
      </w:tr>
    </w:tbl>
    <w:p w:rsidR="00735A58" w:rsidRPr="00E157EA" w:rsidRDefault="00735A58" w:rsidP="00735A58">
      <w:pPr>
        <w:widowControl w:val="0"/>
        <w:adjustRightInd w:val="0"/>
        <w:spacing w:after="0" w:line="360" w:lineRule="atLeast"/>
        <w:jc w:val="both"/>
        <w:textAlignment w:val="baseline"/>
        <w:rPr>
          <w:rFonts w:ascii="Times New Roman" w:eastAsia="Times New Roman" w:hAnsi="Times New Roman" w:cs="Times New Roman"/>
          <w:sz w:val="28"/>
          <w:szCs w:val="28"/>
          <w:lang w:eastAsia="ru-RU"/>
        </w:rPr>
      </w:pPr>
    </w:p>
    <w:tbl>
      <w:tblPr>
        <w:tblStyle w:val="10"/>
        <w:tblW w:w="5000" w:type="pct"/>
        <w:tblLook w:val="04A0" w:firstRow="1" w:lastRow="0" w:firstColumn="1" w:lastColumn="0" w:noHBand="0" w:noVBand="1"/>
      </w:tblPr>
      <w:tblGrid>
        <w:gridCol w:w="5945"/>
        <w:gridCol w:w="3400"/>
      </w:tblGrid>
      <w:tr w:rsidR="00735A58" w:rsidRPr="00E157EA" w:rsidTr="00DD13E1">
        <w:tc>
          <w:tcPr>
            <w:tcW w:w="3181" w:type="pct"/>
          </w:tcPr>
          <w:p w:rsidR="00735A58" w:rsidRPr="00E157EA" w:rsidRDefault="00735A58" w:rsidP="00DD13E1">
            <w:pPr>
              <w:widowControl w:val="0"/>
              <w:adjustRightInd w:val="0"/>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Причины и обстоятельства, возникшие или выявленные в ходе проведения государственной экспертизы, в связи с которыми государственная экспертиза не может быть завершена в установленный срок (необходимость устранения недостатков, выявленных в процессе проведения государственной экспертизы и указанных в уведомлении, предусмотренном пунктом 35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05.03.2007 № 145; специфика объекта капитального строительства, условий его строительства или реконструкции или иные объективные причины и обстоятельства)</w:t>
            </w:r>
          </w:p>
        </w:tc>
        <w:tc>
          <w:tcPr>
            <w:tcW w:w="1819" w:type="pct"/>
          </w:tcPr>
          <w:p w:rsidR="00735A58" w:rsidRPr="00E157EA" w:rsidRDefault="00735A58" w:rsidP="00DD13E1">
            <w:pPr>
              <w:widowControl w:val="0"/>
              <w:adjustRightInd w:val="0"/>
              <w:textAlignment w:val="baseline"/>
              <w:rPr>
                <w:rFonts w:ascii="Times New Roman" w:eastAsia="Calibri" w:hAnsi="Times New Roman" w:cs="Times New Roman"/>
                <w:sz w:val="28"/>
                <w:szCs w:val="28"/>
                <w:lang w:eastAsia="ru-RU"/>
              </w:rPr>
            </w:pPr>
          </w:p>
        </w:tc>
      </w:tr>
    </w:tbl>
    <w:p w:rsidR="00735A58" w:rsidRPr="00E157EA" w:rsidRDefault="00735A58" w:rsidP="00735A58">
      <w:pPr>
        <w:widowControl w:val="0"/>
        <w:adjustRightInd w:val="0"/>
        <w:spacing w:after="0" w:line="240" w:lineRule="auto"/>
        <w:jc w:val="both"/>
        <w:textAlignment w:val="baseline"/>
        <w:rPr>
          <w:rFonts w:ascii="Times New Roman" w:eastAsia="Times New Roman" w:hAnsi="Times New Roman" w:cs="Times New Roman"/>
          <w:sz w:val="28"/>
          <w:szCs w:val="28"/>
          <w:lang w:eastAsia="ru-RU"/>
        </w:rPr>
      </w:pPr>
    </w:p>
    <w:tbl>
      <w:tblPr>
        <w:tblStyle w:val="10"/>
        <w:tblW w:w="5003" w:type="pct"/>
        <w:tblLook w:val="04A0" w:firstRow="1" w:lastRow="0" w:firstColumn="1" w:lastColumn="0" w:noHBand="0" w:noVBand="1"/>
      </w:tblPr>
      <w:tblGrid>
        <w:gridCol w:w="5947"/>
        <w:gridCol w:w="3404"/>
      </w:tblGrid>
      <w:tr w:rsidR="00735A58" w:rsidRPr="00E157EA" w:rsidTr="00DD13E1">
        <w:tc>
          <w:tcPr>
            <w:tcW w:w="3180" w:type="pct"/>
          </w:tcPr>
          <w:p w:rsidR="00735A58" w:rsidRPr="00E157EA" w:rsidRDefault="00735A58" w:rsidP="00DD13E1">
            <w:pPr>
              <w:widowControl w:val="0"/>
              <w:adjustRightInd w:val="0"/>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Информация о рисках нарушения сроков строительства объекта капитального строительства</w:t>
            </w:r>
          </w:p>
        </w:tc>
        <w:tc>
          <w:tcPr>
            <w:tcW w:w="1820" w:type="pct"/>
          </w:tcPr>
          <w:p w:rsidR="00735A58" w:rsidRPr="00E157EA" w:rsidRDefault="00735A58" w:rsidP="00DD13E1">
            <w:pPr>
              <w:widowControl w:val="0"/>
              <w:adjustRightInd w:val="0"/>
              <w:textAlignment w:val="baseline"/>
              <w:rPr>
                <w:rFonts w:ascii="Times New Roman" w:eastAsia="Calibri" w:hAnsi="Times New Roman" w:cs="Times New Roman"/>
                <w:sz w:val="28"/>
                <w:szCs w:val="28"/>
                <w:lang w:eastAsia="ru-RU"/>
              </w:rPr>
            </w:pPr>
          </w:p>
        </w:tc>
      </w:tr>
    </w:tbl>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b/>
          <w:sz w:val="28"/>
          <w:szCs w:val="28"/>
          <w:lang w:eastAsia="ru-RU"/>
        </w:rPr>
      </w:pP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b/>
          <w:sz w:val="28"/>
          <w:szCs w:val="28"/>
          <w:lang w:eastAsia="ru-RU"/>
        </w:rPr>
      </w:pPr>
      <w:r w:rsidRPr="00E157EA">
        <w:rPr>
          <w:rFonts w:ascii="Times New Roman" w:eastAsia="Calibri" w:hAnsi="Times New Roman" w:cs="Times New Roman"/>
          <w:b/>
          <w:sz w:val="28"/>
          <w:szCs w:val="28"/>
          <w:lang w:eastAsia="ru-RU"/>
        </w:rPr>
        <w:t xml:space="preserve">Заявитель: </w:t>
      </w: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5816"/>
      </w:tblGrid>
      <w:tr w:rsidR="00735A58" w:rsidRPr="00E157EA" w:rsidTr="00DD13E1">
        <w:trPr>
          <w:trHeight w:val="165"/>
        </w:trPr>
        <w:tc>
          <w:tcPr>
            <w:tcW w:w="5000" w:type="pct"/>
            <w:gridSpan w:val="2"/>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Для юридического лица</w:t>
            </w:r>
          </w:p>
        </w:tc>
      </w:tr>
      <w:tr w:rsidR="00735A58" w:rsidRPr="00E157EA" w:rsidTr="00DD13E1">
        <w:trPr>
          <w:trHeight w:val="2160"/>
        </w:trPr>
        <w:tc>
          <w:tcPr>
            <w:tcW w:w="2187" w:type="pct"/>
            <w:vMerge w:val="restart"/>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Наименование организации, должность, фамилия, имя отчество руководителя организации, контактные телефоны</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2813" w:type="pct"/>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Место нахождения и адрес (юридический)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Почтовый адрес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ИНН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ОГРН</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КПП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Код по ОКПО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Расчетный счет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Кор.Счет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БИК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Наименование банка</w:t>
            </w:r>
          </w:p>
        </w:tc>
      </w:tr>
      <w:tr w:rsidR="00735A58" w:rsidRPr="00E157EA" w:rsidTr="00DD13E1">
        <w:trPr>
          <w:trHeight w:val="210"/>
        </w:trPr>
        <w:tc>
          <w:tcPr>
            <w:tcW w:w="2187" w:type="pct"/>
            <w:vMerge/>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2813" w:type="pct"/>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Документы, подтверждающие полномочия заявителя действовать от имени</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застройщика, технического заказчика:</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____________________________________</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tc>
      </w:tr>
      <w:tr w:rsidR="00735A58" w:rsidRPr="00E157EA" w:rsidTr="00DD13E1">
        <w:trPr>
          <w:trHeight w:val="171"/>
        </w:trPr>
        <w:tc>
          <w:tcPr>
            <w:tcW w:w="5000" w:type="pct"/>
            <w:gridSpan w:val="2"/>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Для индивидуального предпринимателя</w:t>
            </w:r>
          </w:p>
        </w:tc>
      </w:tr>
      <w:tr w:rsidR="00735A58" w:rsidRPr="00E157EA" w:rsidTr="00DD13E1">
        <w:trPr>
          <w:trHeight w:val="2850"/>
        </w:trPr>
        <w:tc>
          <w:tcPr>
            <w:tcW w:w="2187" w:type="pct"/>
            <w:vMerge w:val="restart"/>
            <w:tcBorders>
              <w:bottom w:val="single" w:sz="4" w:space="0" w:color="auto"/>
            </w:tcBorders>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lastRenderedPageBreak/>
              <w:t>Фамилия, имя, отчество</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2813" w:type="pct"/>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почтовый адрес места жительства</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________________________________________</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адрес электронной почты ________________</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СНИЛС</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ОГРНИП</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ИНН</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КПП</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Код по ОКПО</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Расчетный счет</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Кор.Счет</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БИК</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Наименование банка</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tc>
      </w:tr>
      <w:tr w:rsidR="00735A58" w:rsidRPr="00E157EA" w:rsidTr="00DD13E1">
        <w:trPr>
          <w:trHeight w:val="1036"/>
        </w:trPr>
        <w:tc>
          <w:tcPr>
            <w:tcW w:w="2187" w:type="pct"/>
            <w:vMerge/>
            <w:tcBorders>
              <w:bottom w:val="single" w:sz="4" w:space="0" w:color="auto"/>
            </w:tcBorders>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tc>
        <w:tc>
          <w:tcPr>
            <w:tcW w:w="2813" w:type="pct"/>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Документы, подтверждающие полномочия заявителя действовать от имени</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застройщика, технического заказчика:</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____________________________________</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tc>
      </w:tr>
    </w:tbl>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b/>
          <w:sz w:val="28"/>
          <w:szCs w:val="28"/>
          <w:lang w:eastAsia="ru-RU"/>
        </w:rPr>
      </w:pP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b/>
          <w:sz w:val="28"/>
          <w:szCs w:val="28"/>
          <w:lang w:eastAsia="ru-RU"/>
        </w:rPr>
      </w:pPr>
      <w:r w:rsidRPr="00E157EA">
        <w:rPr>
          <w:rFonts w:ascii="Times New Roman" w:eastAsia="Calibri" w:hAnsi="Times New Roman" w:cs="Times New Roman"/>
          <w:b/>
          <w:sz w:val="28"/>
          <w:szCs w:val="28"/>
          <w:lang w:eastAsia="ru-RU"/>
        </w:rPr>
        <w:t xml:space="preserve">Ответственный представитель заявителя: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5396"/>
      </w:tblGrid>
      <w:tr w:rsidR="00735A58" w:rsidRPr="00E157EA" w:rsidTr="00DD13E1">
        <w:tc>
          <w:tcPr>
            <w:tcW w:w="2171" w:type="pct"/>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Должность, фамилия, имя, отчество</w:t>
            </w:r>
          </w:p>
        </w:tc>
        <w:tc>
          <w:tcPr>
            <w:tcW w:w="2829" w:type="pct"/>
          </w:tcPr>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Номер телефона: _____________________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Номер факса:    _____________________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val="en-US" w:eastAsia="ru-RU"/>
              </w:rPr>
              <w:t>E</w:t>
            </w:r>
            <w:r w:rsidRPr="00E157EA">
              <w:rPr>
                <w:rFonts w:ascii="Times New Roman" w:eastAsia="Calibri" w:hAnsi="Times New Roman" w:cs="Times New Roman"/>
                <w:sz w:val="28"/>
                <w:szCs w:val="28"/>
                <w:lang w:eastAsia="ru-RU"/>
              </w:rPr>
              <w:t>-</w:t>
            </w:r>
            <w:r w:rsidRPr="00E157EA">
              <w:rPr>
                <w:rFonts w:ascii="Times New Roman" w:eastAsia="Calibri" w:hAnsi="Times New Roman" w:cs="Times New Roman"/>
                <w:sz w:val="28"/>
                <w:szCs w:val="28"/>
                <w:lang w:val="en-US" w:eastAsia="ru-RU"/>
              </w:rPr>
              <w:t>mail</w:t>
            </w:r>
            <w:r w:rsidRPr="00E157EA">
              <w:rPr>
                <w:rFonts w:ascii="Times New Roman" w:eastAsia="Calibri" w:hAnsi="Times New Roman" w:cs="Times New Roman"/>
                <w:sz w:val="28"/>
                <w:szCs w:val="28"/>
                <w:lang w:eastAsia="ru-RU"/>
              </w:rPr>
              <w:t xml:space="preserve">:         _____________________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Действующий на основании доверенности</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_____________________________________ </w:t>
            </w:r>
          </w:p>
          <w:p w:rsidR="00735A58" w:rsidRPr="00E157EA" w:rsidRDefault="00735A58" w:rsidP="00DD13E1">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tc>
      </w:tr>
    </w:tbl>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Приложение:</w:t>
      </w: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письмо руководителя соответствующего исполнительного органа субъекта Российской Федерации (его заместителя), соответствующего органа местного самоуправления или организации, осуществляющей в соответствии с бюджетным законодательством Российской Федерации полномочия главного распорядителя средств соответствующего бюджета, о необходимости продления срока проведения государственной экспертизы – на ___ листах</w:t>
      </w:r>
      <w:r w:rsidRPr="00E157EA">
        <w:rPr>
          <w:rStyle w:val="af1"/>
          <w:rFonts w:ascii="Times New Roman" w:eastAsia="Calibri" w:hAnsi="Times New Roman" w:cs="Times New Roman"/>
          <w:sz w:val="28"/>
          <w:szCs w:val="28"/>
          <w:lang w:eastAsia="ru-RU"/>
        </w:rPr>
        <w:footnoteReference w:id="2"/>
      </w:r>
      <w:r w:rsidRPr="00E157EA">
        <w:rPr>
          <w:rFonts w:ascii="Times New Roman" w:eastAsia="Calibri" w:hAnsi="Times New Roman" w:cs="Times New Roman"/>
          <w:sz w:val="28"/>
          <w:szCs w:val="28"/>
          <w:lang w:eastAsia="ru-RU"/>
        </w:rPr>
        <w:t>.</w:t>
      </w: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Заявитель несёт ответственность за достоверность информации и документов,</w:t>
      </w: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r w:rsidRPr="00E157EA">
        <w:rPr>
          <w:rFonts w:ascii="Times New Roman" w:eastAsia="Calibri" w:hAnsi="Times New Roman" w:cs="Times New Roman"/>
          <w:sz w:val="28"/>
          <w:szCs w:val="28"/>
          <w:lang w:eastAsia="ru-RU"/>
        </w:rPr>
        <w:t xml:space="preserve">представленных в ГАУ </w:t>
      </w:r>
      <w:r w:rsidR="000A6670" w:rsidRPr="00E157EA">
        <w:rPr>
          <w:rFonts w:ascii="Times New Roman" w:eastAsia="Calibri" w:hAnsi="Times New Roman" w:cs="Times New Roman"/>
          <w:sz w:val="28"/>
          <w:szCs w:val="28"/>
          <w:lang w:eastAsia="ru-RU"/>
        </w:rPr>
        <w:t>«Леноблгосэкспертиза»</w:t>
      </w:r>
      <w:r w:rsidRPr="00E157EA">
        <w:rPr>
          <w:rFonts w:ascii="Times New Roman" w:eastAsia="Calibri" w:hAnsi="Times New Roman" w:cs="Times New Roman"/>
          <w:sz w:val="28"/>
          <w:szCs w:val="28"/>
          <w:lang w:eastAsia="ru-RU"/>
        </w:rPr>
        <w:t>.</w:t>
      </w:r>
    </w:p>
    <w:p w:rsidR="00735A58" w:rsidRPr="00E157EA"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p w:rsidR="00735A58" w:rsidRPr="00E157EA" w:rsidRDefault="00735A58" w:rsidP="00735A58">
      <w:pPr>
        <w:spacing w:after="0" w:line="240" w:lineRule="auto"/>
        <w:ind w:firstLine="709"/>
        <w:jc w:val="both"/>
        <w:rPr>
          <w:rFonts w:ascii="Times New Roman" w:hAnsi="Times New Roman" w:cs="Times New Roman"/>
          <w:sz w:val="28"/>
          <w:szCs w:val="28"/>
        </w:rPr>
      </w:pPr>
      <w:r w:rsidRPr="00E157EA">
        <w:rPr>
          <w:rFonts w:ascii="Times New Roman" w:hAnsi="Times New Roman" w:cs="Times New Roman"/>
          <w:sz w:val="28"/>
          <w:szCs w:val="28"/>
        </w:rPr>
        <w:t>Приложения:</w:t>
      </w:r>
    </w:p>
    <w:p w:rsidR="00735A58" w:rsidRPr="00E157EA" w:rsidRDefault="00735A58" w:rsidP="00735A58">
      <w:pPr>
        <w:spacing w:after="0" w:line="240" w:lineRule="auto"/>
        <w:ind w:firstLine="709"/>
        <w:jc w:val="both"/>
        <w:rPr>
          <w:rFonts w:ascii="Times New Roman" w:hAnsi="Times New Roman" w:cs="Times New Roman"/>
          <w:sz w:val="28"/>
          <w:szCs w:val="28"/>
        </w:rPr>
      </w:pPr>
    </w:p>
    <w:tbl>
      <w:tblPr>
        <w:tblStyle w:val="a8"/>
        <w:tblW w:w="5000" w:type="pct"/>
        <w:tblCellMar>
          <w:left w:w="208" w:type="dxa"/>
        </w:tblCellMar>
        <w:tblLook w:val="04A0" w:firstRow="1" w:lastRow="0" w:firstColumn="1" w:lastColumn="0" w:noHBand="0" w:noVBand="1"/>
      </w:tblPr>
      <w:tblGrid>
        <w:gridCol w:w="3335"/>
        <w:gridCol w:w="322"/>
        <w:gridCol w:w="1856"/>
        <w:gridCol w:w="322"/>
        <w:gridCol w:w="3520"/>
      </w:tblGrid>
      <w:tr w:rsidR="00735A58" w:rsidRPr="007975E7" w:rsidTr="00DD13E1">
        <w:tc>
          <w:tcPr>
            <w:tcW w:w="1802"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_____________</w:t>
            </w:r>
          </w:p>
          <w:p w:rsidR="00735A58" w:rsidRPr="00E157EA" w:rsidRDefault="00735A58" w:rsidP="00DD13E1">
            <w:pPr>
              <w:rPr>
                <w:rFonts w:ascii="Times New Roman" w:hAnsi="Times New Roman"/>
                <w:sz w:val="28"/>
                <w:szCs w:val="28"/>
              </w:rPr>
            </w:pPr>
            <w:r w:rsidRPr="00E157EA">
              <w:rPr>
                <w:rFonts w:ascii="Times New Roman" w:hAnsi="Times New Roman"/>
                <w:sz w:val="28"/>
                <w:szCs w:val="28"/>
              </w:rPr>
              <w:t>(должность)</w:t>
            </w:r>
          </w:p>
        </w:tc>
        <w:tc>
          <w:tcPr>
            <w:tcW w:w="167" w:type="pct"/>
            <w:tcBorders>
              <w:top w:val="nil"/>
              <w:left w:val="nil"/>
              <w:bottom w:val="nil"/>
              <w:right w:val="nil"/>
            </w:tcBorders>
          </w:tcPr>
          <w:p w:rsidR="00735A58" w:rsidRPr="00E157EA" w:rsidRDefault="00735A58" w:rsidP="00DD13E1">
            <w:pPr>
              <w:rPr>
                <w:rFonts w:ascii="Times New Roman" w:hAnsi="Times New Roman"/>
                <w:sz w:val="28"/>
                <w:szCs w:val="28"/>
              </w:rPr>
            </w:pPr>
          </w:p>
        </w:tc>
        <w:tc>
          <w:tcPr>
            <w:tcW w:w="963"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w:t>
            </w:r>
          </w:p>
          <w:p w:rsidR="00735A58" w:rsidRPr="00E157EA" w:rsidRDefault="00735A58" w:rsidP="00DD13E1">
            <w:pPr>
              <w:rPr>
                <w:rFonts w:ascii="Times New Roman" w:hAnsi="Times New Roman"/>
                <w:sz w:val="28"/>
                <w:szCs w:val="28"/>
              </w:rPr>
            </w:pPr>
            <w:r w:rsidRPr="00E157EA">
              <w:rPr>
                <w:rFonts w:ascii="Times New Roman" w:hAnsi="Times New Roman"/>
                <w:sz w:val="28"/>
                <w:szCs w:val="28"/>
              </w:rPr>
              <w:t>(подпись)</w:t>
            </w:r>
          </w:p>
        </w:tc>
        <w:tc>
          <w:tcPr>
            <w:tcW w:w="167" w:type="pct"/>
            <w:tcBorders>
              <w:top w:val="nil"/>
              <w:left w:val="nil"/>
              <w:bottom w:val="nil"/>
              <w:right w:val="nil"/>
            </w:tcBorders>
          </w:tcPr>
          <w:p w:rsidR="00735A58" w:rsidRPr="00E157EA" w:rsidRDefault="00735A58" w:rsidP="00DD13E1">
            <w:pPr>
              <w:rPr>
                <w:rFonts w:ascii="Times New Roman" w:hAnsi="Times New Roman"/>
                <w:sz w:val="28"/>
                <w:szCs w:val="28"/>
                <w:lang w:val="en-US"/>
              </w:rPr>
            </w:pPr>
          </w:p>
        </w:tc>
        <w:tc>
          <w:tcPr>
            <w:tcW w:w="1901" w:type="pct"/>
            <w:tcBorders>
              <w:top w:val="nil"/>
              <w:left w:val="nil"/>
              <w:bottom w:val="nil"/>
              <w:right w:val="nil"/>
            </w:tcBorders>
            <w:hideMark/>
          </w:tcPr>
          <w:p w:rsidR="00735A58" w:rsidRPr="00E157EA" w:rsidRDefault="00735A58" w:rsidP="00DD13E1">
            <w:pPr>
              <w:rPr>
                <w:rFonts w:ascii="Times New Roman" w:hAnsi="Times New Roman"/>
                <w:sz w:val="28"/>
                <w:szCs w:val="28"/>
                <w:lang w:val="en-US"/>
              </w:rPr>
            </w:pPr>
            <w:r w:rsidRPr="00E157EA">
              <w:rPr>
                <w:rFonts w:ascii="Times New Roman" w:hAnsi="Times New Roman"/>
                <w:sz w:val="28"/>
                <w:szCs w:val="28"/>
                <w:lang w:val="en-US"/>
              </w:rPr>
              <w:t>______________</w:t>
            </w:r>
          </w:p>
          <w:p w:rsidR="00735A58" w:rsidRPr="007975E7" w:rsidRDefault="00735A58" w:rsidP="00DD13E1">
            <w:pPr>
              <w:rPr>
                <w:rFonts w:ascii="Times New Roman" w:hAnsi="Times New Roman"/>
                <w:sz w:val="28"/>
                <w:szCs w:val="28"/>
                <w:lang w:val="en-US"/>
              </w:rPr>
            </w:pPr>
            <w:r w:rsidRPr="00E157EA">
              <w:rPr>
                <w:rFonts w:ascii="Times New Roman" w:hAnsi="Times New Roman"/>
                <w:sz w:val="28"/>
                <w:szCs w:val="28"/>
              </w:rPr>
              <w:t>(И.О. Фамилия)</w:t>
            </w:r>
          </w:p>
        </w:tc>
      </w:tr>
    </w:tbl>
    <w:p w:rsidR="00735A58" w:rsidRPr="00CD67F0" w:rsidRDefault="00735A58" w:rsidP="00735A58">
      <w:pPr>
        <w:widowControl w:val="0"/>
        <w:adjustRightInd w:val="0"/>
        <w:spacing w:after="0" w:line="240" w:lineRule="auto"/>
        <w:jc w:val="both"/>
        <w:textAlignment w:val="baseline"/>
        <w:rPr>
          <w:rFonts w:ascii="Times New Roman" w:eastAsia="Calibri" w:hAnsi="Times New Roman" w:cs="Times New Roman"/>
          <w:sz w:val="28"/>
          <w:szCs w:val="28"/>
          <w:lang w:eastAsia="ru-RU"/>
        </w:rPr>
      </w:pPr>
    </w:p>
    <w:p w:rsidR="00CD67F0" w:rsidRPr="00CD67F0" w:rsidRDefault="00CD67F0" w:rsidP="00735A58">
      <w:pPr>
        <w:autoSpaceDE w:val="0"/>
        <w:autoSpaceDN w:val="0"/>
        <w:adjustRightInd w:val="0"/>
        <w:spacing w:after="0" w:line="240" w:lineRule="auto"/>
        <w:jc w:val="both"/>
        <w:rPr>
          <w:rFonts w:ascii="Times New Roman" w:eastAsia="Calibri" w:hAnsi="Times New Roman" w:cs="Times New Roman"/>
          <w:sz w:val="28"/>
          <w:szCs w:val="28"/>
          <w:lang w:eastAsia="ru-RU"/>
        </w:rPr>
      </w:pPr>
    </w:p>
    <w:sectPr w:rsidR="00CD67F0" w:rsidRPr="00CD67F0" w:rsidSect="00536426">
      <w:headerReference w:type="default" r:id="rId10"/>
      <w:pgSz w:w="11906" w:h="16838"/>
      <w:pgMar w:top="426"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ECA" w:rsidRDefault="00070ECA">
      <w:pPr>
        <w:spacing w:after="0" w:line="240" w:lineRule="auto"/>
      </w:pPr>
      <w:r>
        <w:separator/>
      </w:r>
    </w:p>
  </w:endnote>
  <w:endnote w:type="continuationSeparator" w:id="0">
    <w:p w:rsidR="00070ECA" w:rsidRDefault="00070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ECA" w:rsidRDefault="00070ECA">
      <w:pPr>
        <w:spacing w:after="0" w:line="240" w:lineRule="auto"/>
      </w:pPr>
      <w:r>
        <w:separator/>
      </w:r>
    </w:p>
  </w:footnote>
  <w:footnote w:type="continuationSeparator" w:id="0">
    <w:p w:rsidR="00070ECA" w:rsidRDefault="00070ECA">
      <w:pPr>
        <w:spacing w:after="0" w:line="240" w:lineRule="auto"/>
      </w:pPr>
      <w:r>
        <w:continuationSeparator/>
      </w:r>
    </w:p>
  </w:footnote>
  <w:footnote w:id="1">
    <w:p w:rsidR="00DD13E1" w:rsidRPr="00F03BE7" w:rsidRDefault="00DD13E1" w:rsidP="000A6670">
      <w:pPr>
        <w:pStyle w:val="af"/>
        <w:jc w:val="both"/>
        <w:rPr>
          <w:rFonts w:ascii="Times New Roman" w:hAnsi="Times New Roman" w:cs="Times New Roman"/>
          <w:sz w:val="16"/>
          <w:szCs w:val="16"/>
        </w:rPr>
      </w:pPr>
      <w:r w:rsidRPr="00F03BE7">
        <w:rPr>
          <w:rStyle w:val="af1"/>
          <w:rFonts w:ascii="Times New Roman" w:hAnsi="Times New Roman" w:cs="Times New Roman"/>
          <w:sz w:val="16"/>
          <w:szCs w:val="16"/>
        </w:rPr>
        <w:footnoteRef/>
      </w:r>
      <w:r w:rsidRPr="00F03BE7">
        <w:rPr>
          <w:rFonts w:ascii="Times New Roman" w:hAnsi="Times New Roman" w:cs="Times New Roman"/>
          <w:sz w:val="16"/>
          <w:szCs w:val="16"/>
        </w:rPr>
        <w:t xml:space="preserve"> Схемы, подлежащие использованию для формирования д</w:t>
      </w:r>
      <w:r>
        <w:rPr>
          <w:rFonts w:ascii="Times New Roman" w:hAnsi="Times New Roman" w:cs="Times New Roman"/>
          <w:sz w:val="16"/>
          <w:szCs w:val="16"/>
        </w:rPr>
        <w:t>окументов в формате xml (</w:t>
      </w:r>
      <w:r w:rsidRPr="00F03BE7">
        <w:rPr>
          <w:rFonts w:ascii="Times New Roman" w:hAnsi="Times New Roman" w:cs="Times New Roman"/>
          <w:sz w:val="16"/>
          <w:szCs w:val="16"/>
        </w:rPr>
        <w:t>xml-схемы), размещаются на официальном сайте Минстроя России в информаци</w:t>
      </w:r>
      <w:r>
        <w:rPr>
          <w:rFonts w:ascii="Times New Roman" w:hAnsi="Times New Roman" w:cs="Times New Roman"/>
          <w:sz w:val="16"/>
          <w:szCs w:val="16"/>
        </w:rPr>
        <w:t>онно-телекоммуникационной сети «</w:t>
      </w:r>
      <w:r w:rsidRPr="00F03BE7">
        <w:rPr>
          <w:rFonts w:ascii="Times New Roman" w:hAnsi="Times New Roman" w:cs="Times New Roman"/>
          <w:sz w:val="16"/>
          <w:szCs w:val="16"/>
        </w:rPr>
        <w:t>Интернет</w:t>
      </w:r>
      <w:r>
        <w:rPr>
          <w:rFonts w:ascii="Times New Roman" w:hAnsi="Times New Roman" w:cs="Times New Roman"/>
          <w:sz w:val="16"/>
          <w:szCs w:val="16"/>
        </w:rPr>
        <w:t>»</w:t>
      </w:r>
      <w:r w:rsidRPr="00F03BE7">
        <w:rPr>
          <w:rFonts w:ascii="Times New Roman" w:hAnsi="Times New Roman" w:cs="Times New Roman"/>
          <w:sz w:val="16"/>
          <w:szCs w:val="16"/>
        </w:rPr>
        <w:t xml:space="preserve"> (далее - сеть Интернет) и вводятся в действие по истечении трех месяцев со дня размещения.</w:t>
      </w:r>
    </w:p>
    <w:p w:rsidR="00DD13E1" w:rsidRPr="00F03BE7" w:rsidRDefault="00DD13E1" w:rsidP="000A6670">
      <w:pPr>
        <w:pStyle w:val="af"/>
        <w:jc w:val="both"/>
        <w:rPr>
          <w:rFonts w:ascii="Times New Roman" w:hAnsi="Times New Roman" w:cs="Times New Roman"/>
          <w:sz w:val="16"/>
          <w:szCs w:val="16"/>
        </w:rPr>
      </w:pPr>
      <w:r w:rsidRPr="00F03BE7">
        <w:rPr>
          <w:rFonts w:ascii="Times New Roman" w:hAnsi="Times New Roman" w:cs="Times New Roman"/>
          <w:sz w:val="16"/>
          <w:szCs w:val="16"/>
        </w:rPr>
        <w:t xml:space="preserve">После размещения на официальном сайте </w:t>
      </w:r>
      <w:r>
        <w:rPr>
          <w:rFonts w:ascii="Times New Roman" w:hAnsi="Times New Roman" w:cs="Times New Roman"/>
          <w:sz w:val="16"/>
          <w:szCs w:val="16"/>
        </w:rPr>
        <w:t>Минстроя России</w:t>
      </w:r>
      <w:r w:rsidRPr="00F03BE7">
        <w:rPr>
          <w:rFonts w:ascii="Times New Roman" w:hAnsi="Times New Roman" w:cs="Times New Roman"/>
          <w:sz w:val="16"/>
          <w:szCs w:val="16"/>
        </w:rPr>
        <w:t xml:space="preserve"> в сети Интернет новой xml-схемы для соответствующего документа в течение трех месяцев со дня введения ее в действие обеспечивается доступ к xml-схеме, прекратившей свое действие.</w:t>
      </w:r>
    </w:p>
  </w:footnote>
  <w:footnote w:id="2">
    <w:p w:rsidR="00DD13E1" w:rsidRPr="00CD67F0" w:rsidRDefault="00DD13E1" w:rsidP="00735A58">
      <w:pPr>
        <w:pStyle w:val="af"/>
        <w:jc w:val="both"/>
        <w:rPr>
          <w:rFonts w:ascii="Times New Roman" w:hAnsi="Times New Roman" w:cs="Times New Roman"/>
        </w:rPr>
      </w:pPr>
      <w:r w:rsidRPr="00CD67F0">
        <w:rPr>
          <w:rStyle w:val="af1"/>
          <w:rFonts w:ascii="Times New Roman" w:hAnsi="Times New Roman" w:cs="Times New Roman"/>
        </w:rPr>
        <w:footnoteRef/>
      </w:r>
      <w:r w:rsidRPr="00CD67F0">
        <w:rPr>
          <w:rFonts w:ascii="Times New Roman" w:hAnsi="Times New Roman" w:cs="Times New Roman"/>
        </w:rPr>
        <w:t xml:space="preserve"> Представляется в случае, если строительство, реконструкция объекта капитального строительства осуществляются с привлечением средств бюджета субъекта Российской Федерации или местного бюджета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39710"/>
      <w:docPartObj>
        <w:docPartGallery w:val="Page Numbers (Top of Page)"/>
        <w:docPartUnique/>
      </w:docPartObj>
    </w:sdtPr>
    <w:sdtEndPr/>
    <w:sdtContent>
      <w:p w:rsidR="00DD13E1" w:rsidRDefault="00DD13E1">
        <w:pPr>
          <w:pStyle w:val="a5"/>
          <w:jc w:val="center"/>
        </w:pPr>
        <w:r w:rsidRPr="00677594">
          <w:rPr>
            <w:rFonts w:ascii="Times New Roman" w:hAnsi="Times New Roman" w:cs="Times New Roman"/>
          </w:rPr>
          <w:fldChar w:fldCharType="begin"/>
        </w:r>
        <w:r w:rsidRPr="00677594">
          <w:rPr>
            <w:rFonts w:ascii="Times New Roman" w:hAnsi="Times New Roman" w:cs="Times New Roman"/>
          </w:rPr>
          <w:instrText>PAGE   \* MERGEFORMAT</w:instrText>
        </w:r>
        <w:r w:rsidRPr="00677594">
          <w:rPr>
            <w:rFonts w:ascii="Times New Roman" w:hAnsi="Times New Roman" w:cs="Times New Roman"/>
          </w:rPr>
          <w:fldChar w:fldCharType="separate"/>
        </w:r>
        <w:r w:rsidR="00C83C38">
          <w:rPr>
            <w:rFonts w:ascii="Times New Roman" w:hAnsi="Times New Roman" w:cs="Times New Roman"/>
            <w:noProof/>
          </w:rPr>
          <w:t>50</w:t>
        </w:r>
        <w:r w:rsidRPr="00677594">
          <w:rPr>
            <w:rFonts w:ascii="Times New Roman" w:hAnsi="Times New Roman" w:cs="Times New Roman"/>
          </w:rPr>
          <w:fldChar w:fldCharType="end"/>
        </w:r>
      </w:p>
    </w:sdtContent>
  </w:sdt>
  <w:p w:rsidR="00DD13E1" w:rsidRDefault="00DD13E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2A79"/>
    <w:multiLevelType w:val="multilevel"/>
    <w:tmpl w:val="1304069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6F4A35"/>
    <w:multiLevelType w:val="hybridMultilevel"/>
    <w:tmpl w:val="A9E43FE2"/>
    <w:lvl w:ilvl="0" w:tplc="9C9808DE">
      <w:start w:val="1"/>
      <w:numFmt w:val="decimal"/>
      <w:suff w:val="space"/>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050764"/>
    <w:multiLevelType w:val="multilevel"/>
    <w:tmpl w:val="4F969EF4"/>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6EF75225"/>
    <w:multiLevelType w:val="multilevel"/>
    <w:tmpl w:val="1AEE9B34"/>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73A2672C"/>
    <w:multiLevelType w:val="hybridMultilevel"/>
    <w:tmpl w:val="4F340F7C"/>
    <w:lvl w:ilvl="0" w:tplc="B7862F98">
      <w:start w:val="3"/>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D61220"/>
    <w:multiLevelType w:val="hybridMultilevel"/>
    <w:tmpl w:val="6394B752"/>
    <w:lvl w:ilvl="0" w:tplc="85B60A1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D92F09"/>
    <w:multiLevelType w:val="multilevel"/>
    <w:tmpl w:val="5FFE24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519"/>
    <w:rsid w:val="0000545F"/>
    <w:rsid w:val="0002375B"/>
    <w:rsid w:val="00030014"/>
    <w:rsid w:val="00032699"/>
    <w:rsid w:val="00054728"/>
    <w:rsid w:val="00070ECA"/>
    <w:rsid w:val="00072CCA"/>
    <w:rsid w:val="00075BAC"/>
    <w:rsid w:val="00081727"/>
    <w:rsid w:val="0008490C"/>
    <w:rsid w:val="0008725D"/>
    <w:rsid w:val="000926D9"/>
    <w:rsid w:val="000A030C"/>
    <w:rsid w:val="000A3188"/>
    <w:rsid w:val="000A4B37"/>
    <w:rsid w:val="000A4FB3"/>
    <w:rsid w:val="000A6670"/>
    <w:rsid w:val="000A7FAE"/>
    <w:rsid w:val="000B1F10"/>
    <w:rsid w:val="000B6F4C"/>
    <w:rsid w:val="0010038E"/>
    <w:rsid w:val="00117F08"/>
    <w:rsid w:val="00122C21"/>
    <w:rsid w:val="00122E1A"/>
    <w:rsid w:val="00132D29"/>
    <w:rsid w:val="001675F6"/>
    <w:rsid w:val="00175B41"/>
    <w:rsid w:val="001866A4"/>
    <w:rsid w:val="0019654C"/>
    <w:rsid w:val="001B43BA"/>
    <w:rsid w:val="001B68D6"/>
    <w:rsid w:val="001D7130"/>
    <w:rsid w:val="001D7232"/>
    <w:rsid w:val="001E514E"/>
    <w:rsid w:val="001E5296"/>
    <w:rsid w:val="001F2E2C"/>
    <w:rsid w:val="001F414B"/>
    <w:rsid w:val="001F6A26"/>
    <w:rsid w:val="0020239A"/>
    <w:rsid w:val="0020553A"/>
    <w:rsid w:val="00207006"/>
    <w:rsid w:val="00210D82"/>
    <w:rsid w:val="0021379E"/>
    <w:rsid w:val="00220142"/>
    <w:rsid w:val="002224B0"/>
    <w:rsid w:val="0023688A"/>
    <w:rsid w:val="00242DA2"/>
    <w:rsid w:val="00250BB6"/>
    <w:rsid w:val="00252EB7"/>
    <w:rsid w:val="00262D5A"/>
    <w:rsid w:val="0026384A"/>
    <w:rsid w:val="00265EDF"/>
    <w:rsid w:val="002709A0"/>
    <w:rsid w:val="002758E2"/>
    <w:rsid w:val="002843F7"/>
    <w:rsid w:val="00290D0A"/>
    <w:rsid w:val="0029149A"/>
    <w:rsid w:val="002976F1"/>
    <w:rsid w:val="002B6EBE"/>
    <w:rsid w:val="002F26D6"/>
    <w:rsid w:val="002F4E62"/>
    <w:rsid w:val="002F5FF4"/>
    <w:rsid w:val="003031D9"/>
    <w:rsid w:val="0031457A"/>
    <w:rsid w:val="00317190"/>
    <w:rsid w:val="00322CAA"/>
    <w:rsid w:val="0032602D"/>
    <w:rsid w:val="0034259F"/>
    <w:rsid w:val="0034422F"/>
    <w:rsid w:val="00345677"/>
    <w:rsid w:val="00364970"/>
    <w:rsid w:val="00377401"/>
    <w:rsid w:val="00381946"/>
    <w:rsid w:val="0038611C"/>
    <w:rsid w:val="00391354"/>
    <w:rsid w:val="00393121"/>
    <w:rsid w:val="0039435B"/>
    <w:rsid w:val="00397CE4"/>
    <w:rsid w:val="003A7235"/>
    <w:rsid w:val="003B39F4"/>
    <w:rsid w:val="003B5394"/>
    <w:rsid w:val="003D0281"/>
    <w:rsid w:val="003F1B24"/>
    <w:rsid w:val="003F3FD2"/>
    <w:rsid w:val="0040332F"/>
    <w:rsid w:val="00407088"/>
    <w:rsid w:val="004129CC"/>
    <w:rsid w:val="00414013"/>
    <w:rsid w:val="004162E5"/>
    <w:rsid w:val="00423B7E"/>
    <w:rsid w:val="00432880"/>
    <w:rsid w:val="00436938"/>
    <w:rsid w:val="0044533D"/>
    <w:rsid w:val="004522F9"/>
    <w:rsid w:val="00457D99"/>
    <w:rsid w:val="00465354"/>
    <w:rsid w:val="004704EB"/>
    <w:rsid w:val="0047594E"/>
    <w:rsid w:val="004B656D"/>
    <w:rsid w:val="004C3B03"/>
    <w:rsid w:val="004D330E"/>
    <w:rsid w:val="004E1656"/>
    <w:rsid w:val="004E2E5C"/>
    <w:rsid w:val="004E7F20"/>
    <w:rsid w:val="00502DE7"/>
    <w:rsid w:val="0050446C"/>
    <w:rsid w:val="00504852"/>
    <w:rsid w:val="00515070"/>
    <w:rsid w:val="00530BF8"/>
    <w:rsid w:val="00536426"/>
    <w:rsid w:val="005436D4"/>
    <w:rsid w:val="00543943"/>
    <w:rsid w:val="00561672"/>
    <w:rsid w:val="00584F03"/>
    <w:rsid w:val="00593DDC"/>
    <w:rsid w:val="005A15AD"/>
    <w:rsid w:val="005A473A"/>
    <w:rsid w:val="005A5D62"/>
    <w:rsid w:val="005B04AF"/>
    <w:rsid w:val="005B5FE7"/>
    <w:rsid w:val="005E388D"/>
    <w:rsid w:val="005F165D"/>
    <w:rsid w:val="005F40C1"/>
    <w:rsid w:val="005F5316"/>
    <w:rsid w:val="005F70F6"/>
    <w:rsid w:val="0061239E"/>
    <w:rsid w:val="00631BE0"/>
    <w:rsid w:val="006371C8"/>
    <w:rsid w:val="006535A4"/>
    <w:rsid w:val="00663A80"/>
    <w:rsid w:val="00694A00"/>
    <w:rsid w:val="006A2FDD"/>
    <w:rsid w:val="006B60EB"/>
    <w:rsid w:val="006C2BF0"/>
    <w:rsid w:val="006C3378"/>
    <w:rsid w:val="006C4243"/>
    <w:rsid w:val="006C51A5"/>
    <w:rsid w:val="006C7C5A"/>
    <w:rsid w:val="006D0507"/>
    <w:rsid w:val="006D12B5"/>
    <w:rsid w:val="006E4109"/>
    <w:rsid w:val="006E792E"/>
    <w:rsid w:val="007020D3"/>
    <w:rsid w:val="00702B55"/>
    <w:rsid w:val="00704E84"/>
    <w:rsid w:val="00716A52"/>
    <w:rsid w:val="007170A7"/>
    <w:rsid w:val="00735662"/>
    <w:rsid w:val="00735A58"/>
    <w:rsid w:val="007379BD"/>
    <w:rsid w:val="00743B86"/>
    <w:rsid w:val="007548EC"/>
    <w:rsid w:val="00761771"/>
    <w:rsid w:val="0077226F"/>
    <w:rsid w:val="0078710A"/>
    <w:rsid w:val="00792932"/>
    <w:rsid w:val="007B2FE3"/>
    <w:rsid w:val="007D1288"/>
    <w:rsid w:val="007D2712"/>
    <w:rsid w:val="007E073F"/>
    <w:rsid w:val="00804F1A"/>
    <w:rsid w:val="00812C46"/>
    <w:rsid w:val="00864F46"/>
    <w:rsid w:val="0088008B"/>
    <w:rsid w:val="008A14DD"/>
    <w:rsid w:val="008B1459"/>
    <w:rsid w:val="008B64D0"/>
    <w:rsid w:val="008B69EB"/>
    <w:rsid w:val="008D2B31"/>
    <w:rsid w:val="008D680A"/>
    <w:rsid w:val="008E4C65"/>
    <w:rsid w:val="008F7576"/>
    <w:rsid w:val="009004F2"/>
    <w:rsid w:val="00901016"/>
    <w:rsid w:val="009011D0"/>
    <w:rsid w:val="00907A9F"/>
    <w:rsid w:val="00912315"/>
    <w:rsid w:val="00933197"/>
    <w:rsid w:val="009335B0"/>
    <w:rsid w:val="00951795"/>
    <w:rsid w:val="00956EFC"/>
    <w:rsid w:val="00960ED6"/>
    <w:rsid w:val="00966D91"/>
    <w:rsid w:val="00967211"/>
    <w:rsid w:val="009728DC"/>
    <w:rsid w:val="0098031F"/>
    <w:rsid w:val="00981E24"/>
    <w:rsid w:val="00987519"/>
    <w:rsid w:val="00992D1F"/>
    <w:rsid w:val="009A6BE9"/>
    <w:rsid w:val="009A6CF4"/>
    <w:rsid w:val="009B4D67"/>
    <w:rsid w:val="009B70B7"/>
    <w:rsid w:val="009D390A"/>
    <w:rsid w:val="00A019CB"/>
    <w:rsid w:val="00A119BA"/>
    <w:rsid w:val="00A13E3E"/>
    <w:rsid w:val="00A13E8A"/>
    <w:rsid w:val="00A14D22"/>
    <w:rsid w:val="00A2021E"/>
    <w:rsid w:val="00A2253E"/>
    <w:rsid w:val="00A31147"/>
    <w:rsid w:val="00A34791"/>
    <w:rsid w:val="00A40509"/>
    <w:rsid w:val="00A53523"/>
    <w:rsid w:val="00A56CB4"/>
    <w:rsid w:val="00A675C2"/>
    <w:rsid w:val="00A7151A"/>
    <w:rsid w:val="00A72F28"/>
    <w:rsid w:val="00A76DB9"/>
    <w:rsid w:val="00AA278E"/>
    <w:rsid w:val="00AA7B17"/>
    <w:rsid w:val="00AC663B"/>
    <w:rsid w:val="00AD2F24"/>
    <w:rsid w:val="00AF7D7E"/>
    <w:rsid w:val="00B0515A"/>
    <w:rsid w:val="00B06B97"/>
    <w:rsid w:val="00B071D6"/>
    <w:rsid w:val="00B12B26"/>
    <w:rsid w:val="00B162F4"/>
    <w:rsid w:val="00B32D4F"/>
    <w:rsid w:val="00B36BE2"/>
    <w:rsid w:val="00B411AE"/>
    <w:rsid w:val="00B43846"/>
    <w:rsid w:val="00B6451A"/>
    <w:rsid w:val="00B71AA9"/>
    <w:rsid w:val="00B769F0"/>
    <w:rsid w:val="00B84F15"/>
    <w:rsid w:val="00B857E4"/>
    <w:rsid w:val="00B85E24"/>
    <w:rsid w:val="00B96934"/>
    <w:rsid w:val="00BB5AD8"/>
    <w:rsid w:val="00BB7AB4"/>
    <w:rsid w:val="00BC1CE7"/>
    <w:rsid w:val="00BC71CD"/>
    <w:rsid w:val="00BC79F5"/>
    <w:rsid w:val="00BD2E97"/>
    <w:rsid w:val="00BD3CAF"/>
    <w:rsid w:val="00BD403E"/>
    <w:rsid w:val="00BE0ECC"/>
    <w:rsid w:val="00BE3AF5"/>
    <w:rsid w:val="00BE4F2F"/>
    <w:rsid w:val="00BE74E5"/>
    <w:rsid w:val="00BF77C2"/>
    <w:rsid w:val="00C0379E"/>
    <w:rsid w:val="00C1238F"/>
    <w:rsid w:val="00C15D25"/>
    <w:rsid w:val="00C20F45"/>
    <w:rsid w:val="00C27FF2"/>
    <w:rsid w:val="00C3435C"/>
    <w:rsid w:val="00C44DC3"/>
    <w:rsid w:val="00C71377"/>
    <w:rsid w:val="00C72787"/>
    <w:rsid w:val="00C83C38"/>
    <w:rsid w:val="00C94DCE"/>
    <w:rsid w:val="00C96943"/>
    <w:rsid w:val="00CB144C"/>
    <w:rsid w:val="00CB186C"/>
    <w:rsid w:val="00CB31A6"/>
    <w:rsid w:val="00CB7A43"/>
    <w:rsid w:val="00CC3504"/>
    <w:rsid w:val="00CC46F3"/>
    <w:rsid w:val="00CC4BAD"/>
    <w:rsid w:val="00CD67F0"/>
    <w:rsid w:val="00CE01B0"/>
    <w:rsid w:val="00D072CE"/>
    <w:rsid w:val="00D15CAE"/>
    <w:rsid w:val="00D24D17"/>
    <w:rsid w:val="00D25A55"/>
    <w:rsid w:val="00D319F9"/>
    <w:rsid w:val="00D33155"/>
    <w:rsid w:val="00D45147"/>
    <w:rsid w:val="00D54843"/>
    <w:rsid w:val="00D60CA7"/>
    <w:rsid w:val="00D70F1E"/>
    <w:rsid w:val="00D71F20"/>
    <w:rsid w:val="00D975F9"/>
    <w:rsid w:val="00DB0876"/>
    <w:rsid w:val="00DC17A5"/>
    <w:rsid w:val="00DD13E1"/>
    <w:rsid w:val="00DE0A1E"/>
    <w:rsid w:val="00DE4556"/>
    <w:rsid w:val="00DF178D"/>
    <w:rsid w:val="00DF7810"/>
    <w:rsid w:val="00E04E50"/>
    <w:rsid w:val="00E157EA"/>
    <w:rsid w:val="00E16771"/>
    <w:rsid w:val="00E55AED"/>
    <w:rsid w:val="00E77948"/>
    <w:rsid w:val="00E924D0"/>
    <w:rsid w:val="00E96F7D"/>
    <w:rsid w:val="00EA3770"/>
    <w:rsid w:val="00EA570C"/>
    <w:rsid w:val="00EC0D7C"/>
    <w:rsid w:val="00ED6D55"/>
    <w:rsid w:val="00EE52B8"/>
    <w:rsid w:val="00F056B0"/>
    <w:rsid w:val="00F30947"/>
    <w:rsid w:val="00F5064C"/>
    <w:rsid w:val="00F56D2E"/>
    <w:rsid w:val="00F65001"/>
    <w:rsid w:val="00F669D3"/>
    <w:rsid w:val="00F721B4"/>
    <w:rsid w:val="00FB3739"/>
    <w:rsid w:val="00FC6EA8"/>
    <w:rsid w:val="00FD10A5"/>
    <w:rsid w:val="00FD45DA"/>
    <w:rsid w:val="00FD720F"/>
    <w:rsid w:val="00FE0B4F"/>
    <w:rsid w:val="00FF06CB"/>
    <w:rsid w:val="00FF09AC"/>
    <w:rsid w:val="00FF6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5CEE5-F4E6-4866-B43F-443CFB38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C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6F7D"/>
    <w:pPr>
      <w:widowControl w:val="0"/>
      <w:autoSpaceDE w:val="0"/>
      <w:autoSpaceDN w:val="0"/>
      <w:adjustRightInd w:val="0"/>
      <w:spacing w:after="0" w:line="240" w:lineRule="auto"/>
      <w:jc w:val="both"/>
      <w:textAlignment w:val="baseline"/>
    </w:pPr>
    <w:rPr>
      <w:rFonts w:ascii="Arial" w:eastAsiaTheme="minorEastAsia" w:hAnsi="Arial" w:cs="Times New Roman"/>
      <w:sz w:val="20"/>
      <w:szCs w:val="20"/>
      <w:lang w:eastAsia="ru-RU"/>
    </w:rPr>
  </w:style>
  <w:style w:type="paragraph" w:styleId="a3">
    <w:name w:val="List Paragraph"/>
    <w:basedOn w:val="a"/>
    <w:link w:val="a4"/>
    <w:uiPriority w:val="34"/>
    <w:qFormat/>
    <w:rsid w:val="00E96F7D"/>
    <w:pPr>
      <w:ind w:left="720"/>
      <w:contextualSpacing/>
    </w:pPr>
  </w:style>
  <w:style w:type="paragraph" w:styleId="a5">
    <w:name w:val="header"/>
    <w:basedOn w:val="a"/>
    <w:link w:val="a6"/>
    <w:uiPriority w:val="99"/>
    <w:unhideWhenUsed/>
    <w:rsid w:val="00E96F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6F7D"/>
  </w:style>
  <w:style w:type="character" w:styleId="a7">
    <w:name w:val="Hyperlink"/>
    <w:basedOn w:val="a0"/>
    <w:uiPriority w:val="99"/>
    <w:unhideWhenUsed/>
    <w:rsid w:val="00E96F7D"/>
    <w:rPr>
      <w:color w:val="0563C1" w:themeColor="hyperlink"/>
      <w:u w:val="single"/>
    </w:rPr>
  </w:style>
  <w:style w:type="character" w:customStyle="1" w:styleId="a4">
    <w:name w:val="Абзац списка Знак"/>
    <w:basedOn w:val="a0"/>
    <w:link w:val="a3"/>
    <w:uiPriority w:val="34"/>
    <w:rsid w:val="00E96F7D"/>
  </w:style>
  <w:style w:type="paragraph" w:customStyle="1" w:styleId="ConsPlusTitle">
    <w:name w:val="ConsPlusTitle"/>
    <w:rsid w:val="00E96F7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heme="minorEastAsia" w:hAnsi="Calibri" w:cs="Calibri"/>
      <w:b/>
      <w:lang w:eastAsia="ru-RU"/>
    </w:rPr>
  </w:style>
  <w:style w:type="character" w:customStyle="1" w:styleId="2">
    <w:name w:val="Основной текст (2)_"/>
    <w:basedOn w:val="a0"/>
    <w:link w:val="20"/>
    <w:rsid w:val="00391354"/>
    <w:rPr>
      <w:rFonts w:ascii="Times New Roman" w:eastAsia="Times New Roman" w:hAnsi="Times New Roman" w:cs="Times New Roman"/>
    </w:rPr>
  </w:style>
  <w:style w:type="paragraph" w:customStyle="1" w:styleId="20">
    <w:name w:val="Основной текст (2)"/>
    <w:basedOn w:val="a"/>
    <w:link w:val="2"/>
    <w:rsid w:val="00391354"/>
    <w:pPr>
      <w:widowControl w:val="0"/>
      <w:spacing w:after="260" w:line="240" w:lineRule="auto"/>
      <w:ind w:firstLine="560"/>
    </w:pPr>
    <w:rPr>
      <w:rFonts w:ascii="Times New Roman" w:eastAsia="Times New Roman" w:hAnsi="Times New Roman" w:cs="Times New Roman"/>
    </w:rPr>
  </w:style>
  <w:style w:type="table" w:styleId="a8">
    <w:name w:val="Table Grid"/>
    <w:basedOn w:val="a1"/>
    <w:uiPriority w:val="59"/>
    <w:rsid w:val="00FD10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3B39F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B39F4"/>
    <w:rPr>
      <w:rFonts w:ascii="Segoe UI" w:hAnsi="Segoe UI" w:cs="Segoe UI"/>
      <w:sz w:val="18"/>
      <w:szCs w:val="18"/>
    </w:rPr>
  </w:style>
  <w:style w:type="character" w:styleId="ab">
    <w:name w:val="Strong"/>
    <w:basedOn w:val="a0"/>
    <w:uiPriority w:val="22"/>
    <w:qFormat/>
    <w:rsid w:val="00175B41"/>
    <w:rPr>
      <w:b/>
      <w:bCs/>
    </w:rPr>
  </w:style>
  <w:style w:type="paragraph" w:styleId="ac">
    <w:name w:val="footer"/>
    <w:basedOn w:val="a"/>
    <w:link w:val="ad"/>
    <w:uiPriority w:val="99"/>
    <w:unhideWhenUsed/>
    <w:rsid w:val="0008172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81727"/>
  </w:style>
  <w:style w:type="numbering" w:customStyle="1" w:styleId="1">
    <w:name w:val="Нет списка1"/>
    <w:next w:val="a2"/>
    <w:uiPriority w:val="99"/>
    <w:semiHidden/>
    <w:unhideWhenUsed/>
    <w:rsid w:val="003F3FD2"/>
  </w:style>
  <w:style w:type="paragraph" w:customStyle="1" w:styleId="ConsPlusNonformat">
    <w:name w:val="ConsPlusNonformat"/>
    <w:rsid w:val="003F3F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F3F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3F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3F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3F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3FD2"/>
    <w:pPr>
      <w:widowControl w:val="0"/>
      <w:autoSpaceDE w:val="0"/>
      <w:autoSpaceDN w:val="0"/>
      <w:spacing w:after="0" w:line="240" w:lineRule="auto"/>
    </w:pPr>
    <w:rPr>
      <w:rFonts w:ascii="Arial" w:eastAsia="Times New Roman" w:hAnsi="Arial" w:cs="Arial"/>
      <w:sz w:val="20"/>
      <w:szCs w:val="20"/>
      <w:lang w:eastAsia="ru-RU"/>
    </w:rPr>
  </w:style>
  <w:style w:type="table" w:customStyle="1" w:styleId="21">
    <w:name w:val="Сетка таблицы2"/>
    <w:basedOn w:val="a1"/>
    <w:next w:val="a8"/>
    <w:uiPriority w:val="39"/>
    <w:rsid w:val="00196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uiPriority w:val="99"/>
    <w:unhideWhenUsed/>
    <w:qFormat/>
    <w:rsid w:val="0019654C"/>
    <w:rPr>
      <w:vertAlign w:val="superscript"/>
    </w:rPr>
  </w:style>
  <w:style w:type="paragraph" w:customStyle="1" w:styleId="ae">
    <w:name w:val="Содержимое таблицы"/>
    <w:basedOn w:val="a"/>
    <w:qFormat/>
    <w:rsid w:val="0019654C"/>
    <w:pPr>
      <w:suppressAutoHyphens/>
      <w:spacing w:after="0" w:line="240" w:lineRule="auto"/>
    </w:pPr>
    <w:rPr>
      <w:rFonts w:ascii="Times New Roman" w:eastAsia="Times New Roman" w:hAnsi="Times New Roman" w:cs="Times New Roman"/>
      <w:color w:val="00000A"/>
      <w:sz w:val="20"/>
      <w:szCs w:val="20"/>
      <w:lang w:eastAsia="ru-RU"/>
    </w:rPr>
  </w:style>
  <w:style w:type="paragraph" w:styleId="af">
    <w:name w:val="footnote text"/>
    <w:basedOn w:val="a"/>
    <w:link w:val="af0"/>
    <w:uiPriority w:val="99"/>
    <w:semiHidden/>
    <w:unhideWhenUsed/>
    <w:rsid w:val="00CD67F0"/>
    <w:pPr>
      <w:spacing w:after="0" w:line="240" w:lineRule="auto"/>
    </w:pPr>
    <w:rPr>
      <w:sz w:val="20"/>
      <w:szCs w:val="20"/>
    </w:rPr>
  </w:style>
  <w:style w:type="character" w:customStyle="1" w:styleId="af0">
    <w:name w:val="Текст сноски Знак"/>
    <w:basedOn w:val="a0"/>
    <w:link w:val="af"/>
    <w:uiPriority w:val="99"/>
    <w:semiHidden/>
    <w:rsid w:val="00CD67F0"/>
    <w:rPr>
      <w:sz w:val="20"/>
      <w:szCs w:val="20"/>
    </w:rPr>
  </w:style>
  <w:style w:type="table" w:customStyle="1" w:styleId="10">
    <w:name w:val="Сетка таблицы1"/>
    <w:basedOn w:val="a1"/>
    <w:next w:val="a8"/>
    <w:uiPriority w:val="39"/>
    <w:rsid w:val="00CD6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0"/>
    <w:uiPriority w:val="99"/>
    <w:semiHidden/>
    <w:unhideWhenUsed/>
    <w:rsid w:val="00CD67F0"/>
    <w:rPr>
      <w:vertAlign w:val="superscript"/>
    </w:rPr>
  </w:style>
  <w:style w:type="character" w:customStyle="1" w:styleId="UnresolvedMention">
    <w:name w:val="Unresolved Mention"/>
    <w:basedOn w:val="a0"/>
    <w:uiPriority w:val="99"/>
    <w:semiHidden/>
    <w:unhideWhenUsed/>
    <w:rsid w:val="009B7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SPB&amp;n=308986&amp;dst=1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D280A-E261-4CF4-842E-A3CC5FBF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50</Pages>
  <Words>16492</Words>
  <Characters>94006</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Пугачева Екатерина Владимировна</dc:creator>
  <cp:keywords/>
  <dc:description/>
  <cp:lastModifiedBy>Пугачева Екатерина Владимировна</cp:lastModifiedBy>
  <cp:revision>11</cp:revision>
  <cp:lastPrinted>2025-09-23T07:17:00Z</cp:lastPrinted>
  <dcterms:created xsi:type="dcterms:W3CDTF">2025-10-07T08:06:00Z</dcterms:created>
  <dcterms:modified xsi:type="dcterms:W3CDTF">2025-10-07T11:22:00Z</dcterms:modified>
</cp:coreProperties>
</file>