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D4" w:rsidRPr="00AF065D" w:rsidRDefault="00477485" w:rsidP="00A139D4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  <w:r w:rsidRPr="00AF065D">
        <w:rPr>
          <w:rFonts w:ascii="Times New Roman" w:hAnsi="Times New Roman" w:cs="Times New Roman"/>
          <w:sz w:val="26"/>
          <w:szCs w:val="26"/>
        </w:rPr>
        <w:t>ПРОЕКТ</w:t>
      </w:r>
    </w:p>
    <w:p w:rsidR="00477485" w:rsidRDefault="00477485" w:rsidP="00A139D4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432F3" w:rsidRPr="00AF065D" w:rsidRDefault="000432F3" w:rsidP="000432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065D">
        <w:rPr>
          <w:rFonts w:ascii="Times New Roman" w:hAnsi="Times New Roman" w:cs="Times New Roman"/>
          <w:sz w:val="26"/>
          <w:szCs w:val="26"/>
        </w:rPr>
        <w:t>ПРАВИТЕЛЬСТВО ЛЕНИНГРАДСКОЙ  ОБЛАСТИ</w:t>
      </w:r>
    </w:p>
    <w:p w:rsidR="000432F3" w:rsidRPr="00AF065D" w:rsidRDefault="000432F3" w:rsidP="000432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77485" w:rsidRPr="00AF065D" w:rsidRDefault="000432F3" w:rsidP="000432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065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432F3" w:rsidRPr="00AF065D" w:rsidRDefault="000432F3" w:rsidP="000432F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77485" w:rsidRPr="00F65234" w:rsidRDefault="009F63B6" w:rsidP="004774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523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B0894" w:rsidRPr="00F65234">
        <w:rPr>
          <w:rFonts w:ascii="Times New Roman" w:hAnsi="Times New Roman" w:cs="Times New Roman"/>
          <w:b w:val="0"/>
          <w:sz w:val="28"/>
          <w:szCs w:val="28"/>
        </w:rPr>
        <w:t>"</w:t>
      </w:r>
      <w:r w:rsidRPr="00F65234">
        <w:rPr>
          <w:rFonts w:ascii="Times New Roman" w:hAnsi="Times New Roman" w:cs="Times New Roman"/>
          <w:b w:val="0"/>
          <w:sz w:val="28"/>
          <w:szCs w:val="28"/>
        </w:rPr>
        <w:t>__</w:t>
      </w:r>
      <w:r w:rsidR="008B0894" w:rsidRPr="00F65234">
        <w:rPr>
          <w:rFonts w:ascii="Times New Roman" w:hAnsi="Times New Roman" w:cs="Times New Roman"/>
          <w:b w:val="0"/>
          <w:sz w:val="28"/>
          <w:szCs w:val="28"/>
        </w:rPr>
        <w:t>"</w:t>
      </w:r>
      <w:r w:rsidRPr="00F65234">
        <w:rPr>
          <w:rFonts w:ascii="Times New Roman" w:hAnsi="Times New Roman" w:cs="Times New Roman"/>
          <w:b w:val="0"/>
          <w:sz w:val="28"/>
          <w:szCs w:val="28"/>
        </w:rPr>
        <w:t xml:space="preserve"> _______ 202</w:t>
      </w:r>
      <w:r w:rsidR="0069585A" w:rsidRPr="00F65234">
        <w:rPr>
          <w:rFonts w:ascii="Times New Roman" w:hAnsi="Times New Roman" w:cs="Times New Roman"/>
          <w:b w:val="0"/>
          <w:sz w:val="28"/>
          <w:szCs w:val="28"/>
        </w:rPr>
        <w:t>5</w:t>
      </w:r>
      <w:r w:rsidR="00477485" w:rsidRPr="00F65234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A7206A" w:rsidRPr="00F65234">
        <w:rPr>
          <w:rFonts w:ascii="Times New Roman" w:hAnsi="Times New Roman" w:cs="Times New Roman"/>
          <w:b w:val="0"/>
          <w:sz w:val="28"/>
          <w:szCs w:val="28"/>
        </w:rPr>
        <w:t>№</w:t>
      </w:r>
      <w:r w:rsidR="00477485" w:rsidRPr="00F65234">
        <w:rPr>
          <w:rFonts w:ascii="Times New Roman" w:hAnsi="Times New Roman" w:cs="Times New Roman"/>
          <w:b w:val="0"/>
          <w:sz w:val="28"/>
          <w:szCs w:val="28"/>
        </w:rPr>
        <w:t xml:space="preserve"> ___</w:t>
      </w:r>
    </w:p>
    <w:p w:rsidR="00477485" w:rsidRPr="00F65234" w:rsidRDefault="00477485" w:rsidP="00707D5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F065D" w:rsidRPr="00F65234" w:rsidRDefault="00AF065D" w:rsidP="00127F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25B2" w:rsidRPr="00F65234" w:rsidRDefault="002037C5" w:rsidP="00127F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234">
        <w:rPr>
          <w:rFonts w:ascii="Times New Roman" w:hAnsi="Times New Roman" w:cs="Times New Roman"/>
          <w:sz w:val="28"/>
          <w:szCs w:val="28"/>
        </w:rPr>
        <w:t>О</w:t>
      </w:r>
      <w:r w:rsidR="005125B2" w:rsidRPr="00F6523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Ленинградской области от 30 декабря 2021 года № 898 "Об отдельных вопросах увековечения памяти погибших при защите Отечества в Ленинградской области"</w:t>
      </w:r>
    </w:p>
    <w:p w:rsidR="00713BD9" w:rsidRPr="00F65234" w:rsidRDefault="00713BD9" w:rsidP="005125B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125B2" w:rsidRPr="00F65234" w:rsidRDefault="00AF3A5E" w:rsidP="00F573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523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125B2" w:rsidRPr="00F65234">
        <w:rPr>
          <w:rFonts w:ascii="Times New Roman" w:hAnsi="Times New Roman" w:cs="Times New Roman"/>
          <w:b w:val="0"/>
          <w:sz w:val="28"/>
          <w:szCs w:val="28"/>
        </w:rPr>
        <w:t>целях реализации Федерального закона от 21 апреля 2025 года № 74-ФЗ "Об увековечении памяти жертв геноцида советского народа в период Великой Отечественной войны 1941 – 1945 годов", областног</w:t>
      </w:r>
      <w:r w:rsidR="009B544E">
        <w:rPr>
          <w:rFonts w:ascii="Times New Roman" w:hAnsi="Times New Roman" w:cs="Times New Roman"/>
          <w:b w:val="0"/>
          <w:sz w:val="28"/>
          <w:szCs w:val="28"/>
        </w:rPr>
        <w:t>о закона от 23 июня 2025 года № </w:t>
      </w:r>
      <w:r w:rsidR="005125B2" w:rsidRPr="00F65234">
        <w:rPr>
          <w:rFonts w:ascii="Times New Roman" w:hAnsi="Times New Roman" w:cs="Times New Roman"/>
          <w:b w:val="0"/>
          <w:sz w:val="28"/>
          <w:szCs w:val="28"/>
        </w:rPr>
        <w:t>71-оз "О регулировании на территории Ленинградской области отдельных вопросов в сфере увековечения памяти жертв геноцида советского народа в период Великой Отечественной войны 1941-1945 годов" Правительство Ленинградской области постановляет:</w:t>
      </w:r>
    </w:p>
    <w:p w:rsidR="005125B2" w:rsidRPr="00D734A7" w:rsidRDefault="005125B2" w:rsidP="00F573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5234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Правительства Ленинградской области от 30 декабря 2021 года № 898 "Об отдельных вопросах увековечения памяти погибших при защите Отечества в Ленинградской области" следующие изменения: </w:t>
      </w:r>
    </w:p>
    <w:p w:rsidR="00D734A7" w:rsidRPr="00D734A7" w:rsidRDefault="00D734A7" w:rsidP="00F573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наименование после слов </w:t>
      </w:r>
      <w:r w:rsidRPr="00D734A7">
        <w:rPr>
          <w:rFonts w:ascii="Times New Roman" w:hAnsi="Times New Roman" w:cs="Times New Roman"/>
          <w:b w:val="0"/>
          <w:sz w:val="28"/>
          <w:szCs w:val="28"/>
        </w:rPr>
        <w:t>«</w:t>
      </w:r>
      <w:r w:rsidR="00C84CFF" w:rsidRPr="00C84CFF">
        <w:rPr>
          <w:rFonts w:ascii="Times New Roman" w:hAnsi="Times New Roman" w:cs="Times New Roman"/>
          <w:b w:val="0"/>
          <w:sz w:val="28"/>
          <w:szCs w:val="28"/>
        </w:rPr>
        <w:t>Об отдельных вопросах увековечения памяти</w:t>
      </w:r>
      <w:r w:rsidR="00C84CFF">
        <w:rPr>
          <w:rFonts w:ascii="Times New Roman" w:hAnsi="Times New Roman" w:cs="Times New Roman"/>
          <w:b w:val="0"/>
          <w:sz w:val="28"/>
          <w:szCs w:val="28"/>
        </w:rPr>
        <w:t>» дополнить словами «</w:t>
      </w:r>
      <w:r w:rsidR="00C84CFF" w:rsidRPr="00F65234">
        <w:rPr>
          <w:rFonts w:ascii="Times New Roman" w:hAnsi="Times New Roman" w:cs="Times New Roman"/>
          <w:b w:val="0"/>
          <w:sz w:val="28"/>
          <w:szCs w:val="28"/>
        </w:rPr>
        <w:t>жертв геноцида советского народа в период Великой Отечественной войны 1941-1945 годов</w:t>
      </w:r>
      <w:r w:rsidR="00C84CFF">
        <w:rPr>
          <w:rFonts w:ascii="Times New Roman" w:hAnsi="Times New Roman" w:cs="Times New Roman"/>
          <w:b w:val="0"/>
          <w:sz w:val="28"/>
          <w:szCs w:val="28"/>
        </w:rPr>
        <w:t>,»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65234" w:rsidRPr="00F65234" w:rsidRDefault="00F65234" w:rsidP="00F573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5234">
        <w:rPr>
          <w:rFonts w:ascii="Times New Roman" w:hAnsi="Times New Roman" w:cs="Times New Roman"/>
          <w:b w:val="0"/>
          <w:sz w:val="28"/>
          <w:szCs w:val="28"/>
        </w:rPr>
        <w:t>преамбулу изложить в следующей редакции:</w:t>
      </w:r>
    </w:p>
    <w:p w:rsidR="00F65234" w:rsidRDefault="00F65234" w:rsidP="00F573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5234">
        <w:rPr>
          <w:rFonts w:ascii="Times New Roman" w:hAnsi="Times New Roman" w:cs="Times New Roman"/>
          <w:b w:val="0"/>
          <w:sz w:val="28"/>
          <w:szCs w:val="28"/>
        </w:rPr>
        <w:t>"В целях реализации Закона Российской Федерации от 14 января 1993 года №</w:t>
      </w:r>
      <w:r w:rsidR="005226B5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65234">
        <w:rPr>
          <w:rFonts w:ascii="Times New Roman" w:hAnsi="Times New Roman" w:cs="Times New Roman"/>
          <w:b w:val="0"/>
          <w:sz w:val="28"/>
          <w:szCs w:val="28"/>
        </w:rPr>
        <w:t xml:space="preserve">4292-1 "Об увековечении памяти погибших при защите Отечества", Федерального закона от 21 апреля 2025 года № 74-ФЗ "Об увековечении памяти жертв геноцида советского народа в период Великой Отечественной войны 1941 – 1945 годов", областного закона от 18 октября 2023 года № 110-оз "О регулировании на территории Ленинградской области отдельных вопросов в сфере увековечения памяти погибших при защите Отечества", областного закона от 23 июня 2025 года № 71-оз </w:t>
      </w:r>
      <w:r w:rsidR="005226B5">
        <w:rPr>
          <w:rFonts w:ascii="Times New Roman" w:hAnsi="Times New Roman" w:cs="Times New Roman"/>
          <w:b w:val="0"/>
          <w:sz w:val="28"/>
          <w:szCs w:val="28"/>
        </w:rPr>
        <w:t>"О </w:t>
      </w:r>
      <w:r w:rsidRPr="00F65234">
        <w:rPr>
          <w:rFonts w:ascii="Times New Roman" w:hAnsi="Times New Roman" w:cs="Times New Roman"/>
          <w:b w:val="0"/>
          <w:sz w:val="28"/>
          <w:szCs w:val="28"/>
        </w:rPr>
        <w:t>регулировании на территории Ленинградской области отдельных вопросов в сфере увековечения памяти жертв геноцида советского народа в период Великой Отечественной войны 1941-1945 годов" Правительство Ленинградской области постановляет:";</w:t>
      </w:r>
    </w:p>
    <w:p w:rsidR="00F756AA" w:rsidRPr="00F756AA" w:rsidRDefault="00F756AA" w:rsidP="00F573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пункте 1 слова </w:t>
      </w:r>
      <w:r w:rsidRPr="00F65234">
        <w:rPr>
          <w:rFonts w:ascii="Times New Roman" w:hAnsi="Times New Roman" w:cs="Times New Roman"/>
          <w:b w:val="0"/>
          <w:sz w:val="28"/>
          <w:szCs w:val="28"/>
        </w:rPr>
        <w:t>"</w:t>
      </w:r>
      <w:r w:rsidRPr="00F756AA">
        <w:rPr>
          <w:rFonts w:ascii="Times New Roman" w:hAnsi="Times New Roman" w:cs="Times New Roman"/>
          <w:b w:val="0"/>
          <w:sz w:val="28"/>
          <w:szCs w:val="28"/>
        </w:rPr>
        <w:t>уполномоченным органом исполнительной власти Ленинградской области</w:t>
      </w:r>
      <w:r w:rsidRPr="00F65234"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 w:rsidRPr="00F65234"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sz w:val="28"/>
          <w:szCs w:val="28"/>
        </w:rPr>
        <w:t>уполномоченным исполнительным органом Ленинградской области</w:t>
      </w:r>
      <w:r w:rsidRPr="00F65234">
        <w:rPr>
          <w:rFonts w:ascii="Times New Roman" w:hAnsi="Times New Roman" w:cs="Times New Roman"/>
          <w:b w:val="0"/>
          <w:sz w:val="28"/>
          <w:szCs w:val="28"/>
        </w:rPr>
        <w:t>"</w:t>
      </w:r>
      <w:r w:rsidRPr="00F756A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125B2" w:rsidRPr="00F65234" w:rsidRDefault="005125B2" w:rsidP="00F573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5234">
        <w:rPr>
          <w:rFonts w:ascii="Times New Roman" w:hAnsi="Times New Roman" w:cs="Times New Roman"/>
          <w:b w:val="0"/>
          <w:sz w:val="28"/>
          <w:szCs w:val="28"/>
        </w:rPr>
        <w:t>дополнить пунктом 2 следующего содержания:</w:t>
      </w:r>
    </w:p>
    <w:p w:rsidR="005125B2" w:rsidRPr="00F65234" w:rsidRDefault="005125B2" w:rsidP="00F573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5234">
        <w:rPr>
          <w:rFonts w:ascii="Times New Roman" w:hAnsi="Times New Roman" w:cs="Times New Roman"/>
          <w:b w:val="0"/>
          <w:sz w:val="28"/>
          <w:szCs w:val="28"/>
        </w:rPr>
        <w:t>"2. Определить комитет по молодежной политике Ленинградской области уполномоченным исполнительным органом Ленинградской области, осуществляющим полномочия Ленинградской области в сфере увековечения памяти жертв геноцида советского народа, предусмотренные Федеральным законом</w:t>
      </w:r>
      <w:r w:rsidR="005226B5">
        <w:rPr>
          <w:rFonts w:ascii="Times New Roman" w:hAnsi="Times New Roman" w:cs="Times New Roman"/>
          <w:b w:val="0"/>
          <w:sz w:val="28"/>
          <w:szCs w:val="28"/>
        </w:rPr>
        <w:t xml:space="preserve"> от 21 апреля 2025 года № </w:t>
      </w:r>
      <w:r w:rsidRPr="00F65234">
        <w:rPr>
          <w:rFonts w:ascii="Times New Roman" w:hAnsi="Times New Roman" w:cs="Times New Roman"/>
          <w:b w:val="0"/>
          <w:sz w:val="28"/>
          <w:szCs w:val="28"/>
        </w:rPr>
        <w:t xml:space="preserve">74-ФЗ "Об увековечении памяти жертв геноцида советского народа в период Великой Отечественной войны 1941 – 1945 годов", областным законом от 23 июня </w:t>
      </w:r>
      <w:r w:rsidRPr="00F65234">
        <w:rPr>
          <w:rFonts w:ascii="Times New Roman" w:hAnsi="Times New Roman" w:cs="Times New Roman"/>
          <w:b w:val="0"/>
          <w:sz w:val="28"/>
          <w:szCs w:val="28"/>
        </w:rPr>
        <w:lastRenderedPageBreak/>
        <w:t>2025 года № 71-оз "О регулировании на территории Ленинградской области отдельных вопросов в сфере увековечения памяти жертв геноцида советского народа в период Великой Отечественной войны 1941-1945 годов.";</w:t>
      </w:r>
    </w:p>
    <w:p w:rsidR="005125B2" w:rsidRPr="00F65234" w:rsidRDefault="005125B2" w:rsidP="00F573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5234">
        <w:rPr>
          <w:rFonts w:ascii="Times New Roman" w:hAnsi="Times New Roman" w:cs="Times New Roman"/>
          <w:b w:val="0"/>
          <w:sz w:val="28"/>
          <w:szCs w:val="28"/>
        </w:rPr>
        <w:t xml:space="preserve">пункты 2, 2.1, 3, 4 считать соответственно пунктами </w:t>
      </w:r>
      <w:r w:rsidR="00F65234" w:rsidRPr="00F65234">
        <w:rPr>
          <w:rFonts w:ascii="Times New Roman" w:hAnsi="Times New Roman" w:cs="Times New Roman"/>
          <w:b w:val="0"/>
          <w:sz w:val="28"/>
          <w:szCs w:val="28"/>
        </w:rPr>
        <w:t>3, 3.1, 4, 5.</w:t>
      </w:r>
    </w:p>
    <w:p w:rsidR="00F65234" w:rsidRPr="00F65234" w:rsidRDefault="00F65234" w:rsidP="00F573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5234">
        <w:rPr>
          <w:rFonts w:ascii="Times New Roman" w:hAnsi="Times New Roman" w:cs="Times New Roman"/>
          <w:b w:val="0"/>
          <w:sz w:val="28"/>
          <w:szCs w:val="28"/>
        </w:rPr>
        <w:t>2. Порядок проведения поисковой работы на территории Ленинградской области и осуществления контроля за ее проведением, утвержденный постановлением Правительства Ленинградской области от 30 декабря 2021 года № 898 "Об отдельных вопросах увековечения памяти погибших при защите Отечества в Ленинградской области", изложить в редакции согласно приложению к настоящему постановлению.</w:t>
      </w:r>
    </w:p>
    <w:p w:rsidR="00F65234" w:rsidRPr="00F65234" w:rsidRDefault="00F65234" w:rsidP="00F573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5234">
        <w:rPr>
          <w:rFonts w:ascii="Times New Roman" w:hAnsi="Times New Roman" w:cs="Times New Roman"/>
          <w:b w:val="0"/>
          <w:sz w:val="28"/>
          <w:szCs w:val="28"/>
        </w:rPr>
        <w:t>3. Контроль за исполнением настоящего постановления возложить на заместителя Председателя Правительства Ленинградской области - председателя комитета по сохранению культурного наследия.</w:t>
      </w:r>
    </w:p>
    <w:p w:rsidR="00F65234" w:rsidRPr="00F65234" w:rsidRDefault="00F65234" w:rsidP="00F573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5234"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вступает в силу с 1 января 2026 года.</w:t>
      </w:r>
    </w:p>
    <w:p w:rsidR="00AF065D" w:rsidRPr="00F65234" w:rsidRDefault="00AF065D" w:rsidP="00AF065D">
      <w:pPr>
        <w:pStyle w:val="ConsPlusTitle"/>
        <w:tabs>
          <w:tab w:val="left" w:pos="136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5234" w:rsidRPr="00F65234" w:rsidRDefault="00F65234" w:rsidP="00AF065D">
      <w:pPr>
        <w:pStyle w:val="ConsPlusTitle"/>
        <w:tabs>
          <w:tab w:val="left" w:pos="136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56AE" w:rsidRPr="00F65234" w:rsidRDefault="004B56AE" w:rsidP="004B56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5234">
        <w:rPr>
          <w:rFonts w:ascii="Times New Roman" w:hAnsi="Times New Roman" w:cs="Times New Roman"/>
          <w:b w:val="0"/>
          <w:sz w:val="28"/>
          <w:szCs w:val="28"/>
        </w:rPr>
        <w:t>Губернатор</w:t>
      </w:r>
    </w:p>
    <w:p w:rsidR="004B56AE" w:rsidRPr="00F65234" w:rsidRDefault="004B56AE" w:rsidP="004B56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5234">
        <w:rPr>
          <w:rFonts w:ascii="Times New Roman" w:hAnsi="Times New Roman" w:cs="Times New Roman"/>
          <w:b w:val="0"/>
          <w:sz w:val="28"/>
          <w:szCs w:val="28"/>
        </w:rPr>
        <w:t xml:space="preserve">Ленинградской области                                        </w:t>
      </w:r>
      <w:r w:rsidR="00F65234">
        <w:rPr>
          <w:rFonts w:ascii="Times New Roman" w:hAnsi="Times New Roman" w:cs="Times New Roman"/>
          <w:b w:val="0"/>
          <w:sz w:val="28"/>
          <w:szCs w:val="28"/>
        </w:rPr>
        <w:t>      </w:t>
      </w:r>
      <w:r w:rsidR="00900D1E" w:rsidRPr="00F65234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F65234">
        <w:rPr>
          <w:rFonts w:ascii="Times New Roman" w:hAnsi="Times New Roman" w:cs="Times New Roman"/>
          <w:b w:val="0"/>
          <w:sz w:val="28"/>
          <w:szCs w:val="28"/>
        </w:rPr>
        <w:t xml:space="preserve">                              А. Дрозденко</w:t>
      </w:r>
    </w:p>
    <w:p w:rsidR="00A7206A" w:rsidRPr="00F65234" w:rsidRDefault="00A7206A" w:rsidP="00AF06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1B66" w:rsidRDefault="006A1B66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F65234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4280F" w:rsidRDefault="00F4280F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4280F" w:rsidRDefault="00F4280F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4280F" w:rsidRDefault="00F4280F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5234" w:rsidRDefault="00F65234" w:rsidP="00AF06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0179F" w:rsidRDefault="0040179F" w:rsidP="00C84CFF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AF065D" w:rsidRPr="00C81363" w:rsidRDefault="00AF065D" w:rsidP="00AF06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1363">
        <w:rPr>
          <w:rFonts w:ascii="Times New Roman" w:hAnsi="Times New Roman" w:cs="Times New Roman"/>
          <w:b w:val="0"/>
          <w:sz w:val="28"/>
          <w:szCs w:val="28"/>
        </w:rPr>
        <w:lastRenderedPageBreak/>
        <w:t>ПОРЯДОК</w:t>
      </w:r>
    </w:p>
    <w:p w:rsidR="00B05351" w:rsidRDefault="00F65234" w:rsidP="00AF06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1363">
        <w:rPr>
          <w:rFonts w:ascii="Times New Roman" w:hAnsi="Times New Roman" w:cs="Times New Roman"/>
          <w:b w:val="0"/>
          <w:sz w:val="28"/>
          <w:szCs w:val="28"/>
        </w:rPr>
        <w:t>проведения поисковой работы на т</w:t>
      </w:r>
      <w:r w:rsidR="00B05351">
        <w:rPr>
          <w:rFonts w:ascii="Times New Roman" w:hAnsi="Times New Roman" w:cs="Times New Roman"/>
          <w:b w:val="0"/>
          <w:sz w:val="28"/>
          <w:szCs w:val="28"/>
        </w:rPr>
        <w:t>ерритории Ленинградской области</w:t>
      </w:r>
    </w:p>
    <w:p w:rsidR="00F5732B" w:rsidRPr="00C81363" w:rsidRDefault="00F65234" w:rsidP="00AF06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1363">
        <w:rPr>
          <w:rFonts w:ascii="Times New Roman" w:hAnsi="Times New Roman" w:cs="Times New Roman"/>
          <w:b w:val="0"/>
          <w:sz w:val="28"/>
          <w:szCs w:val="28"/>
        </w:rPr>
        <w:t>и осуществления контроля за ее проведением</w:t>
      </w:r>
    </w:p>
    <w:p w:rsidR="00EA6EEB" w:rsidRPr="00C81363" w:rsidRDefault="00EA6EEB" w:rsidP="00694A2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5234" w:rsidRPr="00C81363" w:rsidRDefault="00AF065D" w:rsidP="00C81363">
      <w:pPr>
        <w:jc w:val="center"/>
        <w:rPr>
          <w:rFonts w:ascii="Times New Roman" w:hAnsi="Times New Roman"/>
          <w:sz w:val="28"/>
          <w:szCs w:val="28"/>
        </w:rPr>
      </w:pPr>
      <w:r w:rsidRPr="00C81363">
        <w:rPr>
          <w:rFonts w:ascii="Times New Roman" w:hAnsi="Times New Roman"/>
          <w:sz w:val="28"/>
          <w:szCs w:val="28"/>
        </w:rPr>
        <w:t>1. Общие положения</w:t>
      </w:r>
    </w:p>
    <w:p w:rsidR="00C81363" w:rsidRPr="00C81363" w:rsidRDefault="00F65234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1363">
        <w:rPr>
          <w:rFonts w:ascii="Times New Roman" w:hAnsi="Times New Roman" w:cs="Times New Roman"/>
          <w:b w:val="0"/>
          <w:sz w:val="28"/>
          <w:szCs w:val="28"/>
        </w:rPr>
        <w:t xml:space="preserve">1.1. Настоящий Порядок определяет порядок проведения поисковой работы на территории Ленинградской области, а также порядок осуществления контроля за ее проведением в соответствии с Законом Российской Федерации от 14 января 1993 года </w:t>
      </w:r>
      <w:r w:rsidR="00C81363" w:rsidRPr="00C8136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81363">
        <w:rPr>
          <w:rFonts w:ascii="Times New Roman" w:hAnsi="Times New Roman" w:cs="Times New Roman"/>
          <w:b w:val="0"/>
          <w:sz w:val="28"/>
          <w:szCs w:val="28"/>
        </w:rPr>
        <w:t xml:space="preserve"> 4292-1 "Об </w:t>
      </w:r>
      <w:r w:rsidRPr="00F756AA">
        <w:rPr>
          <w:rFonts w:ascii="Times New Roman" w:hAnsi="Times New Roman" w:cs="Times New Roman"/>
          <w:b w:val="0"/>
          <w:sz w:val="28"/>
          <w:szCs w:val="28"/>
        </w:rPr>
        <w:t xml:space="preserve">увековечении памяти погибших при защите Отечества" (далее - Закон Российской Федерации </w:t>
      </w:r>
      <w:r w:rsidR="00C81363" w:rsidRPr="00F756AA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756AA">
        <w:rPr>
          <w:rFonts w:ascii="Times New Roman" w:hAnsi="Times New Roman" w:cs="Times New Roman"/>
          <w:b w:val="0"/>
          <w:sz w:val="28"/>
          <w:szCs w:val="28"/>
        </w:rPr>
        <w:t xml:space="preserve"> 4292-1), </w:t>
      </w:r>
      <w:r w:rsidR="00C81363" w:rsidRPr="00F756AA">
        <w:rPr>
          <w:rFonts w:ascii="Times New Roman" w:hAnsi="Times New Roman" w:cs="Times New Roman"/>
          <w:b w:val="0"/>
          <w:sz w:val="28"/>
          <w:szCs w:val="28"/>
        </w:rPr>
        <w:t>Федеральным законом от 21 апреля 2025 года № 74-ФЗ "Об увековечении памяти жертв геноцида советского народа в период Великой Отечественной войны 1941 - 1945 годов"</w:t>
      </w:r>
      <w:r w:rsidR="00F756AA" w:rsidRPr="00F756AA">
        <w:rPr>
          <w:rFonts w:ascii="Times New Roman" w:hAnsi="Times New Roman" w:cs="Times New Roman"/>
          <w:b w:val="0"/>
          <w:sz w:val="28"/>
          <w:szCs w:val="28"/>
        </w:rPr>
        <w:t xml:space="preserve"> (дал</w:t>
      </w:r>
      <w:r w:rsidR="00B05351">
        <w:rPr>
          <w:rFonts w:ascii="Times New Roman" w:hAnsi="Times New Roman" w:cs="Times New Roman"/>
          <w:b w:val="0"/>
          <w:sz w:val="28"/>
          <w:szCs w:val="28"/>
        </w:rPr>
        <w:t>ее – Федеральный закон</w:t>
      </w:r>
      <w:r w:rsidR="00B05351">
        <w:rPr>
          <w:rFonts w:ascii="Times New Roman" w:hAnsi="Times New Roman" w:cs="Times New Roman"/>
          <w:b w:val="0"/>
          <w:sz w:val="28"/>
          <w:szCs w:val="28"/>
        </w:rPr>
        <w:br/>
      </w:r>
      <w:r w:rsidR="00F756AA" w:rsidRPr="00F756AA">
        <w:rPr>
          <w:rFonts w:ascii="Times New Roman" w:hAnsi="Times New Roman" w:cs="Times New Roman"/>
          <w:b w:val="0"/>
          <w:sz w:val="28"/>
          <w:szCs w:val="28"/>
        </w:rPr>
        <w:t>№ 74</w:t>
      </w:r>
      <w:r w:rsidR="00B05351">
        <w:rPr>
          <w:rFonts w:ascii="Times New Roman" w:hAnsi="Times New Roman" w:cs="Times New Roman"/>
          <w:b w:val="0"/>
          <w:sz w:val="28"/>
          <w:szCs w:val="28"/>
        </w:rPr>
        <w:t>-</w:t>
      </w:r>
      <w:r w:rsidR="00F756AA" w:rsidRPr="00F756AA">
        <w:rPr>
          <w:rFonts w:ascii="Times New Roman" w:hAnsi="Times New Roman" w:cs="Times New Roman"/>
          <w:b w:val="0"/>
          <w:sz w:val="28"/>
          <w:szCs w:val="28"/>
        </w:rPr>
        <w:t>ФЗ)</w:t>
      </w:r>
      <w:r w:rsidR="00C81363" w:rsidRPr="00F756AA">
        <w:rPr>
          <w:rFonts w:ascii="Times New Roman" w:hAnsi="Times New Roman" w:cs="Times New Roman"/>
          <w:b w:val="0"/>
          <w:sz w:val="28"/>
          <w:szCs w:val="28"/>
        </w:rPr>
        <w:t>, с учетом федеральных законов от 19 мая 1995 года № 80-ФЗ "Об</w:t>
      </w:r>
      <w:r w:rsidR="00E37E54">
        <w:rPr>
          <w:rFonts w:ascii="Times New Roman" w:hAnsi="Times New Roman" w:cs="Times New Roman"/>
          <w:b w:val="0"/>
          <w:sz w:val="28"/>
          <w:szCs w:val="28"/>
        </w:rPr>
        <w:t> </w:t>
      </w:r>
      <w:r w:rsidR="00C81363" w:rsidRPr="00F756AA">
        <w:rPr>
          <w:rFonts w:ascii="Times New Roman" w:hAnsi="Times New Roman" w:cs="Times New Roman"/>
          <w:b w:val="0"/>
          <w:sz w:val="28"/>
          <w:szCs w:val="28"/>
        </w:rPr>
        <w:t>увековечении Победы советского народа в В</w:t>
      </w:r>
      <w:r w:rsidR="00E37E54">
        <w:rPr>
          <w:rFonts w:ascii="Times New Roman" w:hAnsi="Times New Roman" w:cs="Times New Roman"/>
          <w:b w:val="0"/>
          <w:sz w:val="28"/>
          <w:szCs w:val="28"/>
        </w:rPr>
        <w:t>еликой Отечественной войне 1941</w:t>
      </w:r>
      <w:r w:rsidR="00E37E54">
        <w:rPr>
          <w:rFonts w:ascii="Times New Roman" w:hAnsi="Times New Roman" w:cs="Times New Roman"/>
          <w:b w:val="0"/>
          <w:sz w:val="28"/>
          <w:szCs w:val="28"/>
        </w:rPr>
        <w:noBreakHyphen/>
      </w:r>
      <w:r w:rsidR="00C81363" w:rsidRPr="00F756AA">
        <w:rPr>
          <w:rFonts w:ascii="Times New Roman" w:hAnsi="Times New Roman" w:cs="Times New Roman"/>
          <w:b w:val="0"/>
          <w:sz w:val="28"/>
          <w:szCs w:val="28"/>
        </w:rPr>
        <w:t>1945 годов" и от 12 января 1996 года № 8-ФЗ "О погребении и похоронном деле", приказа Министерства обороны Российской Федерации от 19 ноября 2014 года № 845 "Об утверждении Порядка организации и проведения поисковой работы общественно-государственными объединениями, общественными объединениями, уполномоченными на проведение такой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памяти", областного закона от 18 октября 2023 года № 110-оз "О регулировании на территории Ленинградской области отдельных вопросов в сфере увековечения памяти погибших при защите Отечества" (далее - областной зак</w:t>
      </w:r>
      <w:r w:rsidR="00B05351">
        <w:rPr>
          <w:rFonts w:ascii="Times New Roman" w:hAnsi="Times New Roman" w:cs="Times New Roman"/>
          <w:b w:val="0"/>
          <w:sz w:val="28"/>
          <w:szCs w:val="28"/>
        </w:rPr>
        <w:t>он № 110-оз), областного закона</w:t>
      </w:r>
      <w:r w:rsidR="00B05351">
        <w:rPr>
          <w:rFonts w:ascii="Times New Roman" w:hAnsi="Times New Roman" w:cs="Times New Roman"/>
          <w:b w:val="0"/>
          <w:sz w:val="28"/>
          <w:szCs w:val="28"/>
        </w:rPr>
        <w:br/>
      </w:r>
      <w:r w:rsidR="00C81363" w:rsidRPr="00F756AA">
        <w:rPr>
          <w:rFonts w:ascii="Times New Roman" w:hAnsi="Times New Roman" w:cs="Times New Roman"/>
          <w:b w:val="0"/>
          <w:sz w:val="28"/>
          <w:szCs w:val="28"/>
        </w:rPr>
        <w:t>от 23 июня 2025 года № 71-оз "О регулировании на территории Ленинградской области отдельных вопросов в сфере увековечения памяти жертв геноцида советского народа в период Великой Отечественной войны 1941-1945 годов"</w:t>
      </w:r>
      <w:r w:rsidR="00F756AA" w:rsidRPr="00F756AA">
        <w:rPr>
          <w:rFonts w:ascii="Times New Roman" w:hAnsi="Times New Roman" w:cs="Times New Roman"/>
          <w:b w:val="0"/>
          <w:sz w:val="28"/>
          <w:szCs w:val="28"/>
        </w:rPr>
        <w:t xml:space="preserve"> (далее – областной закон № 71-оз)</w:t>
      </w:r>
      <w:r w:rsidR="00C81363" w:rsidRPr="00F756A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5234" w:rsidRPr="00F319CC" w:rsidRDefault="00F65234" w:rsidP="00F652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19CC">
        <w:rPr>
          <w:rFonts w:ascii="Times New Roman" w:hAnsi="Times New Roman" w:cs="Times New Roman"/>
          <w:b w:val="0"/>
          <w:sz w:val="28"/>
          <w:szCs w:val="28"/>
        </w:rPr>
        <w:t>1.2. В настоящем Порядке применяются следующие основные понятия:</w:t>
      </w:r>
    </w:p>
    <w:p w:rsidR="00D462F0" w:rsidRPr="00D462F0" w:rsidRDefault="00F65234" w:rsidP="00F652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19CC">
        <w:rPr>
          <w:rFonts w:ascii="Times New Roman" w:hAnsi="Times New Roman" w:cs="Times New Roman"/>
          <w:b w:val="0"/>
          <w:sz w:val="28"/>
          <w:szCs w:val="28"/>
        </w:rPr>
        <w:t xml:space="preserve">поисковая работа - деятельность </w:t>
      </w:r>
      <w:r w:rsidR="00C81363" w:rsidRPr="00F319CC">
        <w:rPr>
          <w:rFonts w:ascii="Times New Roman" w:hAnsi="Times New Roman" w:cs="Times New Roman"/>
          <w:b w:val="0"/>
          <w:sz w:val="28"/>
          <w:szCs w:val="28"/>
        </w:rPr>
        <w:t>общественно-государственн</w:t>
      </w:r>
      <w:r w:rsidR="00F319CC" w:rsidRPr="00F319CC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81363" w:rsidRPr="00F319CC">
        <w:rPr>
          <w:rFonts w:ascii="Times New Roman" w:hAnsi="Times New Roman" w:cs="Times New Roman"/>
          <w:b w:val="0"/>
          <w:sz w:val="28"/>
          <w:szCs w:val="28"/>
        </w:rPr>
        <w:t xml:space="preserve"> объединени</w:t>
      </w:r>
      <w:r w:rsidR="00F319CC" w:rsidRPr="00F319CC">
        <w:rPr>
          <w:rFonts w:ascii="Times New Roman" w:hAnsi="Times New Roman" w:cs="Times New Roman"/>
          <w:b w:val="0"/>
          <w:sz w:val="28"/>
          <w:szCs w:val="28"/>
        </w:rPr>
        <w:t>й</w:t>
      </w:r>
      <w:r w:rsidR="00C81363" w:rsidRPr="00F319CC">
        <w:rPr>
          <w:rFonts w:ascii="Times New Roman" w:hAnsi="Times New Roman" w:cs="Times New Roman"/>
          <w:b w:val="0"/>
          <w:sz w:val="28"/>
          <w:szCs w:val="28"/>
        </w:rPr>
        <w:t>, общественн</w:t>
      </w:r>
      <w:r w:rsidR="00F319CC" w:rsidRPr="00F319CC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81363" w:rsidRPr="00F319CC">
        <w:rPr>
          <w:rFonts w:ascii="Times New Roman" w:hAnsi="Times New Roman" w:cs="Times New Roman"/>
          <w:b w:val="0"/>
          <w:sz w:val="28"/>
          <w:szCs w:val="28"/>
        </w:rPr>
        <w:t xml:space="preserve"> объединени</w:t>
      </w:r>
      <w:r w:rsidR="00F319CC" w:rsidRPr="00F319CC">
        <w:rPr>
          <w:rFonts w:ascii="Times New Roman" w:hAnsi="Times New Roman" w:cs="Times New Roman"/>
          <w:b w:val="0"/>
          <w:sz w:val="28"/>
          <w:szCs w:val="28"/>
        </w:rPr>
        <w:t>й</w:t>
      </w:r>
      <w:r w:rsidR="00C81363" w:rsidRPr="00F319CC">
        <w:rPr>
          <w:rFonts w:ascii="Times New Roman" w:hAnsi="Times New Roman" w:cs="Times New Roman"/>
          <w:b w:val="0"/>
          <w:sz w:val="28"/>
          <w:szCs w:val="28"/>
        </w:rPr>
        <w:t>, направленная на выявление неизвестных воинских захоронений,</w:t>
      </w:r>
      <w:r w:rsidR="00F319CC" w:rsidRPr="00F319CC">
        <w:rPr>
          <w:rFonts w:ascii="Times New Roman" w:hAnsi="Times New Roman" w:cs="Times New Roman"/>
          <w:b w:val="0"/>
          <w:sz w:val="28"/>
          <w:szCs w:val="28"/>
        </w:rPr>
        <w:t xml:space="preserve"> непогребенных останков погибших при защите Отечества,</w:t>
      </w:r>
      <w:r w:rsidR="00C81363" w:rsidRPr="00F319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19CC" w:rsidRPr="00F319CC">
        <w:rPr>
          <w:rFonts w:ascii="Times New Roman" w:hAnsi="Times New Roman" w:cs="Times New Roman"/>
          <w:b w:val="0"/>
          <w:sz w:val="28"/>
          <w:szCs w:val="28"/>
        </w:rPr>
        <w:t>неизвестных захоронений останков жертв геноцида советского народ</w:t>
      </w:r>
      <w:r w:rsidR="00D462F0" w:rsidRPr="00D462F0">
        <w:rPr>
          <w:rFonts w:ascii="Times New Roman" w:hAnsi="Times New Roman" w:cs="Times New Roman"/>
          <w:b w:val="0"/>
          <w:sz w:val="28"/>
          <w:szCs w:val="28"/>
        </w:rPr>
        <w:t>, погибших в период Великой Отечественной войны 1941 - 1945 годов</w:t>
      </w:r>
      <w:r w:rsidR="00D462F0">
        <w:rPr>
          <w:rFonts w:ascii="Times New Roman" w:hAnsi="Times New Roman" w:cs="Times New Roman"/>
          <w:b w:val="0"/>
          <w:sz w:val="28"/>
          <w:szCs w:val="28"/>
        </w:rPr>
        <w:t xml:space="preserve"> (далее – жертвы геноцида советского народа), непогребенных останков жертв геноцида советского народа, </w:t>
      </w:r>
      <w:r w:rsidR="00D462F0" w:rsidRPr="00F319CC">
        <w:rPr>
          <w:rFonts w:ascii="Times New Roman" w:hAnsi="Times New Roman" w:cs="Times New Roman"/>
          <w:b w:val="0"/>
          <w:sz w:val="28"/>
          <w:szCs w:val="28"/>
        </w:rPr>
        <w:t>установление имен погибших и пропавших без вести при защите Отечества, занесение имен погибших и пропавших без вести при защите Отечества и других сведений о них в книги Памяти и соответствующие информационные системы</w:t>
      </w:r>
      <w:r w:rsidR="00D462F0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D462F0" w:rsidRPr="00F319CC">
        <w:rPr>
          <w:rFonts w:ascii="Times New Roman" w:hAnsi="Times New Roman" w:cs="Times New Roman"/>
          <w:b w:val="0"/>
          <w:sz w:val="28"/>
          <w:szCs w:val="28"/>
        </w:rPr>
        <w:t>установление и сохранение имен жертв геноцида советского народа</w:t>
      </w:r>
      <w:r w:rsidR="00D462F0" w:rsidRPr="00D462F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65234" w:rsidRPr="00F319CC" w:rsidRDefault="00F65234" w:rsidP="00F319C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19CC">
        <w:rPr>
          <w:rFonts w:ascii="Times New Roman" w:hAnsi="Times New Roman" w:cs="Times New Roman"/>
          <w:b w:val="0"/>
          <w:sz w:val="28"/>
          <w:szCs w:val="28"/>
        </w:rPr>
        <w:t>полевая поисковая работа - вид поисковой работы, направленной на непосредственное выявление на территории Ленинградской области н</w:t>
      </w:r>
      <w:r w:rsidR="00F319CC" w:rsidRPr="00F319CC">
        <w:rPr>
          <w:rFonts w:ascii="Times New Roman" w:hAnsi="Times New Roman" w:cs="Times New Roman"/>
          <w:b w:val="0"/>
          <w:sz w:val="28"/>
          <w:szCs w:val="28"/>
        </w:rPr>
        <w:t>еизвестных воинских захоронений, непогребенных останков погибших при защите Отечества, неизвестных захоронений останков жертв геноцида советского народа,</w:t>
      </w:r>
      <w:r w:rsidRPr="00F319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62F0">
        <w:rPr>
          <w:rFonts w:ascii="Times New Roman" w:hAnsi="Times New Roman" w:cs="Times New Roman"/>
          <w:b w:val="0"/>
          <w:sz w:val="28"/>
          <w:szCs w:val="28"/>
        </w:rPr>
        <w:t xml:space="preserve">непогребенных останков жертв геноцида советского народа, </w:t>
      </w:r>
      <w:r w:rsidRPr="00F319CC">
        <w:rPr>
          <w:rFonts w:ascii="Times New Roman" w:hAnsi="Times New Roman" w:cs="Times New Roman"/>
          <w:b w:val="0"/>
          <w:sz w:val="28"/>
          <w:szCs w:val="28"/>
        </w:rPr>
        <w:t>установление имен погибших и пропавших без вести при защите Отечества</w:t>
      </w:r>
      <w:r w:rsidR="00F319CC" w:rsidRPr="00F319CC">
        <w:rPr>
          <w:rFonts w:ascii="Times New Roman" w:hAnsi="Times New Roman" w:cs="Times New Roman"/>
          <w:b w:val="0"/>
          <w:sz w:val="28"/>
          <w:szCs w:val="28"/>
        </w:rPr>
        <w:t>, а также имен жертв геноцида советского народа</w:t>
      </w:r>
      <w:r w:rsidRPr="00F319C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65234" w:rsidRPr="00F319CC" w:rsidRDefault="00F65234" w:rsidP="00F652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19CC">
        <w:rPr>
          <w:rFonts w:ascii="Times New Roman" w:hAnsi="Times New Roman" w:cs="Times New Roman"/>
          <w:b w:val="0"/>
          <w:sz w:val="28"/>
          <w:szCs w:val="28"/>
        </w:rPr>
        <w:t xml:space="preserve">поисковое объединение - общественно-государственное, общественное </w:t>
      </w:r>
      <w:r w:rsidRPr="00F319CC">
        <w:rPr>
          <w:rFonts w:ascii="Times New Roman" w:hAnsi="Times New Roman" w:cs="Times New Roman"/>
          <w:b w:val="0"/>
          <w:sz w:val="28"/>
          <w:szCs w:val="28"/>
        </w:rPr>
        <w:lastRenderedPageBreak/>
        <w:t>объединение, имеющее своей уставной целью проведение поисковой работы и уполномоченное на проведение такой работы;</w:t>
      </w:r>
    </w:p>
    <w:p w:rsidR="00F65234" w:rsidRPr="00F319CC" w:rsidRDefault="00F65234" w:rsidP="00F652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19CC">
        <w:rPr>
          <w:rFonts w:ascii="Times New Roman" w:hAnsi="Times New Roman" w:cs="Times New Roman"/>
          <w:b w:val="0"/>
          <w:sz w:val="28"/>
          <w:szCs w:val="28"/>
        </w:rPr>
        <w:t>поисковый отряд - представители поискового объединения, объединенные в единую группу на основе письменного решения поискового объединения, проводящего поисковую работу;</w:t>
      </w:r>
    </w:p>
    <w:p w:rsidR="00F65234" w:rsidRPr="00F319CC" w:rsidRDefault="00F65234" w:rsidP="00F652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19CC">
        <w:rPr>
          <w:rFonts w:ascii="Times New Roman" w:hAnsi="Times New Roman" w:cs="Times New Roman"/>
          <w:b w:val="0"/>
          <w:sz w:val="28"/>
          <w:szCs w:val="28"/>
        </w:rPr>
        <w:t>поисковая экспедиция - организованная полевая поисковая работа двух и более поисковых отрядов, работающих на одной территории и под единым руководством;</w:t>
      </w:r>
    </w:p>
    <w:p w:rsidR="00F65234" w:rsidRPr="000E7D6D" w:rsidRDefault="00F65234" w:rsidP="00F652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19CC">
        <w:rPr>
          <w:rFonts w:ascii="Times New Roman" w:hAnsi="Times New Roman" w:cs="Times New Roman"/>
          <w:b w:val="0"/>
          <w:sz w:val="28"/>
          <w:szCs w:val="28"/>
        </w:rPr>
        <w:t xml:space="preserve">базовый поисковый лагерь - место расположения поискового отряда (поисковой экспедиции) в период проведения полевой поисковой работы, используемое для отдыха, приготовления пищи, размещения </w:t>
      </w:r>
      <w:r w:rsidRPr="000E7D6D">
        <w:rPr>
          <w:rFonts w:ascii="Times New Roman" w:hAnsi="Times New Roman" w:cs="Times New Roman"/>
          <w:b w:val="0"/>
          <w:sz w:val="28"/>
          <w:szCs w:val="28"/>
        </w:rPr>
        <w:t xml:space="preserve">транспорта, </w:t>
      </w:r>
      <w:r w:rsidR="000E7D6D" w:rsidRPr="000E7D6D">
        <w:rPr>
          <w:rFonts w:ascii="Times New Roman" w:hAnsi="Times New Roman" w:cs="Times New Roman"/>
          <w:b w:val="0"/>
          <w:sz w:val="28"/>
          <w:szCs w:val="28"/>
        </w:rPr>
        <w:t xml:space="preserve">поискового оборудования </w:t>
      </w:r>
      <w:r w:rsidRPr="000E7D6D">
        <w:rPr>
          <w:rFonts w:ascii="Times New Roman" w:hAnsi="Times New Roman" w:cs="Times New Roman"/>
          <w:b w:val="0"/>
          <w:sz w:val="28"/>
          <w:szCs w:val="28"/>
        </w:rPr>
        <w:t>и другого</w:t>
      </w:r>
      <w:r w:rsidR="000E7D6D" w:rsidRPr="000E7D6D">
        <w:rPr>
          <w:rFonts w:ascii="Times New Roman" w:hAnsi="Times New Roman" w:cs="Times New Roman"/>
          <w:b w:val="0"/>
          <w:sz w:val="28"/>
          <w:szCs w:val="28"/>
        </w:rPr>
        <w:t xml:space="preserve"> инвентаря</w:t>
      </w:r>
      <w:r w:rsidRPr="000E7D6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756AA" w:rsidRPr="00F756AA" w:rsidRDefault="00F65234" w:rsidP="00F756A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7D6D">
        <w:rPr>
          <w:rFonts w:ascii="Times New Roman" w:hAnsi="Times New Roman" w:cs="Times New Roman"/>
          <w:b w:val="0"/>
          <w:sz w:val="28"/>
          <w:szCs w:val="28"/>
        </w:rPr>
        <w:t>уполномоченный исполнительн</w:t>
      </w:r>
      <w:r w:rsidR="00F756AA" w:rsidRPr="000E7D6D"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0E7D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6AA" w:rsidRPr="000E7D6D">
        <w:rPr>
          <w:rFonts w:ascii="Times New Roman" w:hAnsi="Times New Roman" w:cs="Times New Roman"/>
          <w:b w:val="0"/>
          <w:sz w:val="28"/>
          <w:szCs w:val="28"/>
        </w:rPr>
        <w:t>орган</w:t>
      </w:r>
      <w:r w:rsidRPr="000E7D6D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</w:t>
      </w:r>
      <w:r w:rsidRPr="00F756AA">
        <w:rPr>
          <w:rFonts w:ascii="Times New Roman" w:hAnsi="Times New Roman" w:cs="Times New Roman"/>
          <w:b w:val="0"/>
          <w:sz w:val="28"/>
          <w:szCs w:val="28"/>
        </w:rPr>
        <w:t xml:space="preserve"> области </w:t>
      </w:r>
      <w:r w:rsidR="00F756AA" w:rsidRPr="00F756AA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F756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6AA" w:rsidRPr="00F756AA">
        <w:rPr>
          <w:rFonts w:ascii="Times New Roman" w:hAnsi="Times New Roman" w:cs="Times New Roman"/>
          <w:b w:val="0"/>
          <w:sz w:val="28"/>
          <w:szCs w:val="28"/>
        </w:rPr>
        <w:t>исполнительный орган Ленинградской области</w:t>
      </w:r>
      <w:r w:rsidRPr="00F756AA">
        <w:rPr>
          <w:rFonts w:ascii="Times New Roman" w:hAnsi="Times New Roman" w:cs="Times New Roman"/>
          <w:b w:val="0"/>
          <w:sz w:val="28"/>
          <w:szCs w:val="28"/>
        </w:rPr>
        <w:t>, осуществляющий в соответствии с постановлением Правительства Ленинградской области полномочия Ленинградской области в сфер</w:t>
      </w:r>
      <w:r w:rsidR="00D462F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756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6AA" w:rsidRPr="00F756AA">
        <w:rPr>
          <w:rFonts w:ascii="Times New Roman" w:hAnsi="Times New Roman" w:cs="Times New Roman"/>
          <w:b w:val="0"/>
          <w:sz w:val="28"/>
          <w:szCs w:val="28"/>
        </w:rPr>
        <w:t xml:space="preserve">увековечения памяти погибших при защите Отечества, предусмотренные Законом Российской Федерации № 4292-1, областным законом № 110-оз, </w:t>
      </w:r>
      <w:r w:rsidR="00D462F0">
        <w:rPr>
          <w:rFonts w:ascii="Times New Roman" w:hAnsi="Times New Roman" w:cs="Times New Roman"/>
          <w:b w:val="0"/>
          <w:sz w:val="28"/>
          <w:szCs w:val="28"/>
        </w:rPr>
        <w:t xml:space="preserve">а также в сфере </w:t>
      </w:r>
      <w:r w:rsidR="00F756AA" w:rsidRPr="00F756AA">
        <w:rPr>
          <w:rFonts w:ascii="Times New Roman" w:hAnsi="Times New Roman" w:cs="Times New Roman"/>
          <w:b w:val="0"/>
          <w:sz w:val="28"/>
          <w:szCs w:val="28"/>
        </w:rPr>
        <w:t>увековечения памяти жертв геноцида советского народа, предусмотренные Федеральным законом № 74</w:t>
      </w:r>
      <w:r w:rsidR="00F756AA" w:rsidRPr="00F756AA">
        <w:rPr>
          <w:rFonts w:ascii="Times New Roman" w:hAnsi="Times New Roman" w:cs="Times New Roman"/>
          <w:b w:val="0"/>
          <w:sz w:val="28"/>
          <w:szCs w:val="28"/>
        </w:rPr>
        <w:noBreakHyphen/>
        <w:t>ФЗ, областным законом № 71-оз.</w:t>
      </w:r>
    </w:p>
    <w:p w:rsidR="00F65234" w:rsidRDefault="00F65234" w:rsidP="00F652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19CC">
        <w:rPr>
          <w:rFonts w:ascii="Times New Roman" w:hAnsi="Times New Roman" w:cs="Times New Roman"/>
          <w:b w:val="0"/>
          <w:sz w:val="28"/>
          <w:szCs w:val="28"/>
        </w:rPr>
        <w:t>иные понятия и определения, используемые в настоящем Порядке, применяются в значениях, определенных действующим законодательством.</w:t>
      </w:r>
    </w:p>
    <w:p w:rsidR="00C81363" w:rsidRDefault="00C81363" w:rsidP="00F652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81363" w:rsidRDefault="00C81363" w:rsidP="00C81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8136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Проведение поисковой работы на территории </w:t>
      </w:r>
    </w:p>
    <w:p w:rsidR="00C81363" w:rsidRDefault="00C81363" w:rsidP="00C81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:rsidR="00C81363" w:rsidRDefault="00C81363" w:rsidP="00C81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1363" w:rsidRPr="00F756AA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56AA">
        <w:rPr>
          <w:rFonts w:ascii="Times New Roman" w:hAnsi="Times New Roman" w:cs="Times New Roman"/>
          <w:b w:val="0"/>
          <w:sz w:val="28"/>
          <w:szCs w:val="28"/>
        </w:rPr>
        <w:t>2.1. Поисковая работа проводится в соответствии с действующим законодательством, в том числе в случаях, предусмотренных действующим законодательством, - при наличии согласования уполномоченных органов и правообладателей земельных участков.</w:t>
      </w:r>
    </w:p>
    <w:p w:rsidR="00C81363" w:rsidRPr="00C81363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F756AA">
        <w:rPr>
          <w:rFonts w:ascii="Times New Roman" w:hAnsi="Times New Roman" w:cs="Times New Roman"/>
          <w:b w:val="0"/>
          <w:sz w:val="28"/>
          <w:szCs w:val="28"/>
        </w:rPr>
        <w:t xml:space="preserve">2.2. К проведению полевой поисковой работы допускаются лица не моложе 14 лет при наличии письменного согласия родителей (законных представителей). Лица, не достигшие совершеннолетнего возраста, участвуют в полевой поисковой работе, исключающей перемещение </w:t>
      </w:r>
      <w:r w:rsidR="00F756AA" w:rsidRPr="00F756AA">
        <w:rPr>
          <w:rFonts w:ascii="Times New Roman" w:hAnsi="Times New Roman" w:cs="Times New Roman"/>
          <w:b w:val="0"/>
          <w:sz w:val="28"/>
          <w:szCs w:val="28"/>
        </w:rPr>
        <w:t>неизвестных воинских захоронений, непогребенных останков погибших при защите Отечества, неизвестных захоронений останков жертв геноцида советского народа,</w:t>
      </w:r>
      <w:r w:rsidR="00D462F0">
        <w:rPr>
          <w:rFonts w:ascii="Times New Roman" w:hAnsi="Times New Roman" w:cs="Times New Roman"/>
          <w:b w:val="0"/>
          <w:sz w:val="28"/>
          <w:szCs w:val="28"/>
        </w:rPr>
        <w:t xml:space="preserve"> непогребенных останков жертв геноцида советского народа, </w:t>
      </w:r>
      <w:r w:rsidRPr="00F756AA">
        <w:rPr>
          <w:rFonts w:ascii="Times New Roman" w:hAnsi="Times New Roman" w:cs="Times New Roman"/>
          <w:b w:val="0"/>
          <w:sz w:val="28"/>
          <w:szCs w:val="28"/>
        </w:rPr>
        <w:t xml:space="preserve">а также возможность поиска </w:t>
      </w:r>
      <w:r w:rsidRPr="000E7D6D">
        <w:rPr>
          <w:rFonts w:ascii="Times New Roman" w:hAnsi="Times New Roman" w:cs="Times New Roman"/>
          <w:b w:val="0"/>
          <w:sz w:val="28"/>
          <w:szCs w:val="28"/>
        </w:rPr>
        <w:t xml:space="preserve">и обнаружения взрывоопасных предметов. Участок </w:t>
      </w:r>
      <w:r w:rsidR="000E7D6D" w:rsidRPr="000E7D6D">
        <w:rPr>
          <w:rFonts w:ascii="Times New Roman" w:hAnsi="Times New Roman" w:cs="Times New Roman"/>
          <w:b w:val="0"/>
          <w:sz w:val="28"/>
          <w:szCs w:val="28"/>
        </w:rPr>
        <w:t xml:space="preserve">полевой поисковой </w:t>
      </w:r>
      <w:r w:rsidRPr="000E7D6D">
        <w:rPr>
          <w:rFonts w:ascii="Times New Roman" w:hAnsi="Times New Roman" w:cs="Times New Roman"/>
          <w:b w:val="0"/>
          <w:sz w:val="28"/>
          <w:szCs w:val="28"/>
        </w:rPr>
        <w:t>работ</w:t>
      </w:r>
      <w:r w:rsidR="000E7D6D" w:rsidRPr="000E7D6D">
        <w:rPr>
          <w:rFonts w:ascii="Times New Roman" w:hAnsi="Times New Roman" w:cs="Times New Roman"/>
          <w:b w:val="0"/>
          <w:sz w:val="28"/>
          <w:szCs w:val="28"/>
        </w:rPr>
        <w:t>ы</w:t>
      </w:r>
      <w:r w:rsidRPr="000E7D6D">
        <w:rPr>
          <w:rFonts w:ascii="Times New Roman" w:hAnsi="Times New Roman" w:cs="Times New Roman"/>
          <w:b w:val="0"/>
          <w:sz w:val="28"/>
          <w:szCs w:val="28"/>
        </w:rPr>
        <w:t xml:space="preserve"> предварительно должен быть проверен на наличие взрывоопасных предметов. Любые</w:t>
      </w:r>
      <w:r w:rsidRPr="00F756AA">
        <w:rPr>
          <w:rFonts w:ascii="Times New Roman" w:hAnsi="Times New Roman" w:cs="Times New Roman"/>
          <w:b w:val="0"/>
          <w:sz w:val="28"/>
          <w:szCs w:val="28"/>
        </w:rPr>
        <w:t xml:space="preserve"> работы с участием несовершеннолетних проводятся только под руководством и при непосредственном присутствии совершеннолетних членов поисковых объединений, а также лиц, назначенных ответственными за жизнь и здоровье несовершеннолетних письменным решением поискового объединения. </w:t>
      </w:r>
    </w:p>
    <w:p w:rsidR="00C81363" w:rsidRPr="008A10F0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10F0">
        <w:rPr>
          <w:rFonts w:ascii="Times New Roman" w:hAnsi="Times New Roman" w:cs="Times New Roman"/>
          <w:b w:val="0"/>
          <w:sz w:val="28"/>
          <w:szCs w:val="28"/>
        </w:rPr>
        <w:t xml:space="preserve">2.3. Полевая поисковая работа проводится в режиме многократных однодневных выездов или организованных поисковых экспедиций. Полевая поисковая работа может проводиться с оборудованием постоянных или временных базовых поисковых лагерей. </w:t>
      </w:r>
    </w:p>
    <w:p w:rsidR="00C81363" w:rsidRPr="008A10F0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10F0">
        <w:rPr>
          <w:rFonts w:ascii="Times New Roman" w:hAnsi="Times New Roman" w:cs="Times New Roman"/>
          <w:b w:val="0"/>
          <w:sz w:val="28"/>
          <w:szCs w:val="28"/>
        </w:rPr>
        <w:t xml:space="preserve">2.4. В случае обнаружения в ходе полевой поисковой работы </w:t>
      </w:r>
      <w:r w:rsidR="00D462F0">
        <w:rPr>
          <w:rFonts w:ascii="Times New Roman" w:hAnsi="Times New Roman" w:cs="Times New Roman"/>
          <w:b w:val="0"/>
          <w:sz w:val="28"/>
          <w:szCs w:val="28"/>
        </w:rPr>
        <w:t xml:space="preserve">костных останков, в том числе непогребенных, </w:t>
      </w:r>
      <w:r w:rsidRPr="008A10F0">
        <w:rPr>
          <w:rFonts w:ascii="Times New Roman" w:hAnsi="Times New Roman" w:cs="Times New Roman"/>
          <w:b w:val="0"/>
          <w:sz w:val="28"/>
          <w:szCs w:val="28"/>
        </w:rPr>
        <w:t xml:space="preserve">и(или) надгробий, памятников, стел, обелисков, других мемориальных сооружений и объектов, их частей на земельных участках (части земельных участков), не принадлежащих гражданам и(или) юридическим лицам, </w:t>
      </w:r>
      <w:r w:rsidRPr="008A10F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поисковое объединение в соответствии с </w:t>
      </w:r>
      <w:hyperlink r:id="rId6" w:history="1">
        <w:r w:rsidRPr="008A10F0">
          <w:rPr>
            <w:rFonts w:ascii="Times New Roman" w:hAnsi="Times New Roman" w:cs="Times New Roman"/>
            <w:b w:val="0"/>
            <w:sz w:val="28"/>
            <w:szCs w:val="28"/>
          </w:rPr>
          <w:t>частью 6 статьи 6</w:t>
        </w:r>
      </w:hyperlink>
      <w:r w:rsidRPr="008A10F0">
        <w:rPr>
          <w:rFonts w:ascii="Times New Roman" w:hAnsi="Times New Roman" w:cs="Times New Roman"/>
          <w:b w:val="0"/>
          <w:sz w:val="28"/>
          <w:szCs w:val="28"/>
        </w:rPr>
        <w:t xml:space="preserve"> Закона Российской Федерации </w:t>
      </w:r>
      <w:r w:rsidR="008A10F0" w:rsidRPr="008A10F0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A10F0">
        <w:rPr>
          <w:rFonts w:ascii="Times New Roman" w:hAnsi="Times New Roman" w:cs="Times New Roman"/>
          <w:b w:val="0"/>
          <w:sz w:val="28"/>
          <w:szCs w:val="28"/>
        </w:rPr>
        <w:t xml:space="preserve"> 4292-1</w:t>
      </w:r>
      <w:r w:rsidR="008A10F0" w:rsidRPr="008A10F0">
        <w:rPr>
          <w:rFonts w:ascii="Times New Roman" w:hAnsi="Times New Roman" w:cs="Times New Roman"/>
          <w:b w:val="0"/>
          <w:sz w:val="28"/>
          <w:szCs w:val="28"/>
        </w:rPr>
        <w:t>, частью 5 статьи 7 Федерального закона № 74</w:t>
      </w:r>
      <w:r w:rsidR="008A10F0" w:rsidRPr="008A10F0">
        <w:rPr>
          <w:rFonts w:ascii="Times New Roman" w:hAnsi="Times New Roman" w:cs="Times New Roman"/>
          <w:b w:val="0"/>
          <w:sz w:val="28"/>
          <w:szCs w:val="28"/>
        </w:rPr>
        <w:noBreakHyphen/>
        <w:t>ФЗ</w:t>
      </w:r>
      <w:r w:rsidRPr="008A10F0">
        <w:rPr>
          <w:rFonts w:ascii="Times New Roman" w:hAnsi="Times New Roman" w:cs="Times New Roman"/>
          <w:b w:val="0"/>
          <w:sz w:val="28"/>
          <w:szCs w:val="28"/>
        </w:rPr>
        <w:t xml:space="preserve"> в течение трех рабочих дней со дня указанного обнаружения уведомляет о данном факте органы внутренних дел и(или) соответствующий орган местного самоуправления. </w:t>
      </w:r>
    </w:p>
    <w:p w:rsidR="00C81363" w:rsidRPr="00FD4BCC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10F0">
        <w:rPr>
          <w:rFonts w:ascii="Times New Roman" w:hAnsi="Times New Roman" w:cs="Times New Roman"/>
          <w:b w:val="0"/>
          <w:sz w:val="28"/>
          <w:szCs w:val="28"/>
        </w:rPr>
        <w:t xml:space="preserve">2.5. Проведение поисковой работы в местах, где велись военные действия, </w:t>
      </w:r>
      <w:r w:rsidR="008A10F0" w:rsidRPr="008A10F0">
        <w:rPr>
          <w:rFonts w:ascii="Times New Roman" w:hAnsi="Times New Roman" w:cs="Times New Roman"/>
          <w:b w:val="0"/>
          <w:sz w:val="28"/>
          <w:szCs w:val="28"/>
        </w:rPr>
        <w:t>и(или) в целях, указанных в части 1 статьи 10 Федерального закона № 74</w:t>
      </w:r>
      <w:r w:rsidR="008A10F0" w:rsidRPr="008A10F0">
        <w:rPr>
          <w:rFonts w:ascii="Times New Roman" w:hAnsi="Times New Roman" w:cs="Times New Roman"/>
          <w:b w:val="0"/>
          <w:sz w:val="28"/>
          <w:szCs w:val="28"/>
        </w:rPr>
        <w:noBreakHyphen/>
        <w:t xml:space="preserve">ФЗ, а также вскрытие воинских захоронений, захоронений останков жертв геноцида советского народа </w:t>
      </w:r>
      <w:r w:rsidRPr="008A10F0">
        <w:rPr>
          <w:rFonts w:ascii="Times New Roman" w:hAnsi="Times New Roman" w:cs="Times New Roman"/>
          <w:b w:val="0"/>
          <w:sz w:val="28"/>
          <w:szCs w:val="28"/>
        </w:rPr>
        <w:t xml:space="preserve">в порядке самодеятельной инициативы на территории Ленинградской области </w:t>
      </w:r>
      <w:r w:rsidRPr="00FD4BCC">
        <w:rPr>
          <w:rFonts w:ascii="Times New Roman" w:hAnsi="Times New Roman" w:cs="Times New Roman"/>
          <w:b w:val="0"/>
          <w:sz w:val="28"/>
          <w:szCs w:val="28"/>
        </w:rPr>
        <w:t xml:space="preserve">запрещается. </w:t>
      </w:r>
    </w:p>
    <w:p w:rsidR="00C81363" w:rsidRPr="00FD4BCC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4BCC">
        <w:rPr>
          <w:rFonts w:ascii="Times New Roman" w:hAnsi="Times New Roman" w:cs="Times New Roman"/>
          <w:b w:val="0"/>
          <w:sz w:val="28"/>
          <w:szCs w:val="28"/>
        </w:rPr>
        <w:t>2.6. Участие в работе по перемещению непогребенных останков погибших при защите Отечества</w:t>
      </w:r>
      <w:r w:rsidR="00FD4BCC" w:rsidRPr="00FD4BCC">
        <w:rPr>
          <w:rFonts w:ascii="Times New Roman" w:hAnsi="Times New Roman" w:cs="Times New Roman"/>
          <w:b w:val="0"/>
          <w:sz w:val="28"/>
          <w:szCs w:val="28"/>
        </w:rPr>
        <w:t>,</w:t>
      </w:r>
      <w:r w:rsidRPr="00FD4B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7965">
        <w:rPr>
          <w:rFonts w:ascii="Times New Roman" w:hAnsi="Times New Roman" w:cs="Times New Roman"/>
          <w:b w:val="0"/>
          <w:sz w:val="28"/>
          <w:szCs w:val="28"/>
        </w:rPr>
        <w:t xml:space="preserve">неизвестных воинских захоронений, </w:t>
      </w:r>
      <w:r w:rsidR="00FD4BCC" w:rsidRPr="00FD4BCC">
        <w:rPr>
          <w:rFonts w:ascii="Times New Roman" w:hAnsi="Times New Roman" w:cs="Times New Roman"/>
          <w:b w:val="0"/>
          <w:sz w:val="28"/>
          <w:szCs w:val="28"/>
        </w:rPr>
        <w:t>останков ж</w:t>
      </w:r>
      <w:r w:rsidR="00577965">
        <w:rPr>
          <w:rFonts w:ascii="Times New Roman" w:hAnsi="Times New Roman" w:cs="Times New Roman"/>
          <w:b w:val="0"/>
          <w:sz w:val="28"/>
          <w:szCs w:val="28"/>
        </w:rPr>
        <w:t xml:space="preserve">ертв геноцида советского народа, в том </w:t>
      </w:r>
      <w:r w:rsidR="00577965" w:rsidRPr="00577965">
        <w:rPr>
          <w:rFonts w:ascii="Times New Roman" w:hAnsi="Times New Roman" w:cs="Times New Roman"/>
          <w:b w:val="0"/>
          <w:sz w:val="28"/>
          <w:szCs w:val="28"/>
        </w:rPr>
        <w:t xml:space="preserve">числе из неизвестных захоронений останков жертв геноцида советского народа, </w:t>
      </w:r>
      <w:r w:rsidRPr="00577965">
        <w:rPr>
          <w:rFonts w:ascii="Times New Roman" w:hAnsi="Times New Roman" w:cs="Times New Roman"/>
          <w:b w:val="0"/>
          <w:sz w:val="28"/>
          <w:szCs w:val="28"/>
        </w:rPr>
        <w:t xml:space="preserve">может осуществляться поисковыми объединениями в форме содействия уполномоченному </w:t>
      </w:r>
      <w:r w:rsidR="00FD4BCC" w:rsidRPr="00577965">
        <w:rPr>
          <w:rFonts w:ascii="Times New Roman" w:hAnsi="Times New Roman" w:cs="Times New Roman"/>
          <w:b w:val="0"/>
          <w:sz w:val="28"/>
          <w:szCs w:val="28"/>
        </w:rPr>
        <w:t>исполнительному органу</w:t>
      </w:r>
      <w:r w:rsidRPr="00577965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в случае принятия уполномоченным </w:t>
      </w:r>
      <w:r w:rsidR="00FD4BCC" w:rsidRPr="00577965"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исполнительным органом </w:t>
      </w:r>
      <w:r w:rsidRPr="00577965">
        <w:rPr>
          <w:rFonts w:ascii="Times New Roman" w:hAnsi="Times New Roman" w:cs="Times New Roman"/>
          <w:b w:val="0"/>
          <w:sz w:val="28"/>
          <w:szCs w:val="28"/>
        </w:rPr>
        <w:t>Ленинградской области решения об их перемещении и по согласованию с указанным органом.</w:t>
      </w:r>
      <w:r w:rsidRPr="00FD4B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81363" w:rsidRPr="005226B5" w:rsidRDefault="00C81363" w:rsidP="00FD4BC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6B5">
        <w:rPr>
          <w:rFonts w:ascii="Times New Roman" w:hAnsi="Times New Roman" w:cs="Times New Roman"/>
          <w:b w:val="0"/>
          <w:sz w:val="28"/>
          <w:szCs w:val="28"/>
        </w:rPr>
        <w:t>2.7. Поисковые объединения могут участвовать в обследовании мест нахождения обнаруженных</w:t>
      </w:r>
      <w:r w:rsidR="00FD4BCC" w:rsidRPr="005226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7965">
        <w:rPr>
          <w:rFonts w:ascii="Times New Roman" w:hAnsi="Times New Roman" w:cs="Times New Roman"/>
          <w:b w:val="0"/>
          <w:sz w:val="28"/>
          <w:szCs w:val="28"/>
        </w:rPr>
        <w:t xml:space="preserve">костных останков, в том числе непогребенных, </w:t>
      </w:r>
      <w:r w:rsidR="00577965" w:rsidRPr="008A10F0">
        <w:rPr>
          <w:rFonts w:ascii="Times New Roman" w:hAnsi="Times New Roman" w:cs="Times New Roman"/>
          <w:b w:val="0"/>
          <w:sz w:val="28"/>
          <w:szCs w:val="28"/>
        </w:rPr>
        <w:t>и(или) надгробий, памятников, стел, обелисков, других мемориальных сооружений и объектов, их частей</w:t>
      </w:r>
      <w:r w:rsidR="00FD4BCC" w:rsidRPr="005226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FD4BCC" w:rsidRPr="005226B5">
        <w:rPr>
          <w:rFonts w:ascii="Times New Roman" w:hAnsi="Times New Roman" w:cs="Times New Roman"/>
          <w:b w:val="0"/>
          <w:sz w:val="28"/>
          <w:szCs w:val="28"/>
        </w:rPr>
        <w:t xml:space="preserve">определения оснований, по которым можно предполагать 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>их принадлежност</w:t>
      </w:r>
      <w:r w:rsidR="00FD4BCC" w:rsidRPr="005226B5">
        <w:rPr>
          <w:rFonts w:ascii="Times New Roman" w:hAnsi="Times New Roman" w:cs="Times New Roman"/>
          <w:b w:val="0"/>
          <w:sz w:val="28"/>
          <w:szCs w:val="28"/>
        </w:rPr>
        <w:t>ь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к непогребенным останкам погибших при защите Отечества</w:t>
      </w:r>
      <w:r w:rsidR="00FD4BCC" w:rsidRPr="005226B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77965">
        <w:rPr>
          <w:rFonts w:ascii="Times New Roman" w:hAnsi="Times New Roman" w:cs="Times New Roman"/>
          <w:b w:val="0"/>
          <w:sz w:val="28"/>
          <w:szCs w:val="28"/>
        </w:rPr>
        <w:t xml:space="preserve">неизвестным воинским захоронениям, непогребенным </w:t>
      </w:r>
      <w:r w:rsidR="00577965" w:rsidRPr="00FD4BCC">
        <w:rPr>
          <w:rFonts w:ascii="Times New Roman" w:hAnsi="Times New Roman" w:cs="Times New Roman"/>
          <w:b w:val="0"/>
          <w:sz w:val="28"/>
          <w:szCs w:val="28"/>
        </w:rPr>
        <w:t>останк</w:t>
      </w:r>
      <w:r w:rsidR="00577965">
        <w:rPr>
          <w:rFonts w:ascii="Times New Roman" w:hAnsi="Times New Roman" w:cs="Times New Roman"/>
          <w:b w:val="0"/>
          <w:sz w:val="28"/>
          <w:szCs w:val="28"/>
        </w:rPr>
        <w:t>ам</w:t>
      </w:r>
      <w:r w:rsidR="00577965" w:rsidRPr="00FD4BCC">
        <w:rPr>
          <w:rFonts w:ascii="Times New Roman" w:hAnsi="Times New Roman" w:cs="Times New Roman"/>
          <w:b w:val="0"/>
          <w:sz w:val="28"/>
          <w:szCs w:val="28"/>
        </w:rPr>
        <w:t xml:space="preserve"> ж</w:t>
      </w:r>
      <w:r w:rsidR="00577965">
        <w:rPr>
          <w:rFonts w:ascii="Times New Roman" w:hAnsi="Times New Roman" w:cs="Times New Roman"/>
          <w:b w:val="0"/>
          <w:sz w:val="28"/>
          <w:szCs w:val="28"/>
        </w:rPr>
        <w:t xml:space="preserve">ертв геноцида советского народа, </w:t>
      </w:r>
      <w:r w:rsidR="00577965" w:rsidRPr="00577965">
        <w:rPr>
          <w:rFonts w:ascii="Times New Roman" w:hAnsi="Times New Roman" w:cs="Times New Roman"/>
          <w:b w:val="0"/>
          <w:sz w:val="28"/>
          <w:szCs w:val="28"/>
        </w:rPr>
        <w:t>неизвестны</w:t>
      </w:r>
      <w:r w:rsidR="00577965">
        <w:rPr>
          <w:rFonts w:ascii="Times New Roman" w:hAnsi="Times New Roman" w:cs="Times New Roman"/>
          <w:b w:val="0"/>
          <w:sz w:val="28"/>
          <w:szCs w:val="28"/>
        </w:rPr>
        <w:t>м</w:t>
      </w:r>
      <w:r w:rsidR="00577965" w:rsidRPr="00577965">
        <w:rPr>
          <w:rFonts w:ascii="Times New Roman" w:hAnsi="Times New Roman" w:cs="Times New Roman"/>
          <w:b w:val="0"/>
          <w:sz w:val="28"/>
          <w:szCs w:val="28"/>
        </w:rPr>
        <w:t xml:space="preserve"> захоронени</w:t>
      </w:r>
      <w:r w:rsidR="00577965">
        <w:rPr>
          <w:rFonts w:ascii="Times New Roman" w:hAnsi="Times New Roman" w:cs="Times New Roman"/>
          <w:b w:val="0"/>
          <w:sz w:val="28"/>
          <w:szCs w:val="28"/>
        </w:rPr>
        <w:t>ям</w:t>
      </w:r>
      <w:r w:rsidR="00577965" w:rsidRPr="00577965">
        <w:rPr>
          <w:rFonts w:ascii="Times New Roman" w:hAnsi="Times New Roman" w:cs="Times New Roman"/>
          <w:b w:val="0"/>
          <w:sz w:val="28"/>
          <w:szCs w:val="28"/>
        </w:rPr>
        <w:t xml:space="preserve"> останков жертв геноцида советского народа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в форме оказания содействия соответствующим органам местного самоуправления и по согласованию с ними. </w:t>
      </w:r>
    </w:p>
    <w:p w:rsidR="00C81363" w:rsidRPr="00C81363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4BCC">
        <w:rPr>
          <w:rFonts w:ascii="Times New Roman" w:hAnsi="Times New Roman" w:cs="Times New Roman"/>
          <w:b w:val="0"/>
          <w:sz w:val="28"/>
          <w:szCs w:val="28"/>
        </w:rPr>
        <w:t>2.8. По окончании полевой поисковой работы поисковыми отрядами (поисковыми экспедициями) проводится работа по ликвидации раскопов в случаях, предусмотренных действующим законодательством, - восстановление почвенного слоя, проведение иных восстановительных работ.</w:t>
      </w:r>
      <w:r w:rsidRPr="00C813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81363" w:rsidRDefault="00C81363" w:rsidP="00C81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1363" w:rsidRDefault="00C81363" w:rsidP="00C81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1363" w:rsidRPr="00C81363" w:rsidRDefault="00C81363" w:rsidP="00C81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363">
        <w:rPr>
          <w:rFonts w:ascii="Times New Roman" w:hAnsi="Times New Roman"/>
          <w:sz w:val="28"/>
          <w:szCs w:val="28"/>
        </w:rPr>
        <w:t>3. Контроль за осуществлением поисковой работы на территории</w:t>
      </w:r>
    </w:p>
    <w:p w:rsidR="00C81363" w:rsidRDefault="00C81363" w:rsidP="00C81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363">
        <w:rPr>
          <w:rFonts w:ascii="Times New Roman" w:hAnsi="Times New Roman"/>
          <w:sz w:val="28"/>
          <w:szCs w:val="28"/>
        </w:rPr>
        <w:t>Ленинградской области</w:t>
      </w:r>
    </w:p>
    <w:p w:rsidR="00C81363" w:rsidRDefault="00C81363" w:rsidP="00C81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1363" w:rsidRPr="005226B5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6B5">
        <w:rPr>
          <w:rFonts w:ascii="Times New Roman" w:hAnsi="Times New Roman" w:cs="Times New Roman"/>
          <w:b w:val="0"/>
          <w:sz w:val="28"/>
          <w:szCs w:val="28"/>
        </w:rPr>
        <w:t>3.1. В целях организации и обеспечения контроля за проведением поисковой работы уполномоченный</w:t>
      </w:r>
      <w:r w:rsidR="005226B5" w:rsidRPr="005226B5">
        <w:rPr>
          <w:rFonts w:ascii="Times New Roman" w:hAnsi="Times New Roman" w:cs="Times New Roman"/>
          <w:b w:val="0"/>
          <w:sz w:val="28"/>
          <w:szCs w:val="28"/>
        </w:rPr>
        <w:t xml:space="preserve"> исполнительный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орган Ленинградской области:</w:t>
      </w:r>
    </w:p>
    <w:p w:rsidR="00C81363" w:rsidRPr="005226B5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направляет запросы в государственные органы, органы местного самоуправления и(или) организации (их должностным лицам) и в иных не противоречащих действующему законодательству формах взаимодействует с указанными органами и(или) организациями; </w:t>
      </w:r>
    </w:p>
    <w:p w:rsidR="00C81363" w:rsidRPr="005226B5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создает комиссию по осуществлению контроля за проведением поисковой работы на территории Ленинградской области (далее - комиссия) в соответствии с </w:t>
      </w:r>
      <w:hyperlink w:anchor="p9" w:history="1">
        <w:r w:rsidRPr="005226B5">
          <w:rPr>
            <w:rFonts w:ascii="Times New Roman" w:hAnsi="Times New Roman" w:cs="Times New Roman"/>
            <w:b w:val="0"/>
            <w:sz w:val="28"/>
            <w:szCs w:val="28"/>
          </w:rPr>
          <w:t>пунктом 3.2</w:t>
        </w:r>
      </w:hyperlink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Порядка, приглашает к участию в ее работе представителей органов местного самоуправления, территориальных органов военного управления, органов исполнительной власти Ленинградской области, а также организует работу комиссии; </w:t>
      </w:r>
    </w:p>
    <w:p w:rsidR="00C81363" w:rsidRPr="005226B5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утверждает график выездов на места проведения полевых поисковых работ по согласованию с органами местного самоуправления, территориальными органами 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военного управления, иными органами исполнительной власти Ленинградской области, представители которых включаются в состав комиссии (далее - график); </w:t>
      </w:r>
    </w:p>
    <w:p w:rsidR="00C81363" w:rsidRPr="005226B5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организует и осуществляет в соответствии с графиком выезды на места проведения полевых поисковых работ; </w:t>
      </w:r>
    </w:p>
    <w:p w:rsidR="00C81363" w:rsidRPr="005226B5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осуществляет выезды на места проведения полевых поисковых работ в случае поступления информации о нарушении (признаках нарушения) настоящего Порядка; </w:t>
      </w:r>
    </w:p>
    <w:p w:rsidR="00C81363" w:rsidRPr="005226B5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устанавливает </w:t>
      </w:r>
      <w:r w:rsidR="005226B5" w:rsidRPr="005226B5">
        <w:rPr>
          <w:rFonts w:ascii="Times New Roman" w:hAnsi="Times New Roman" w:cs="Times New Roman"/>
          <w:b w:val="0"/>
          <w:sz w:val="28"/>
          <w:szCs w:val="28"/>
        </w:rPr>
        <w:t xml:space="preserve">и продлевает 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hyperlink r:id="rId7" w:history="1">
        <w:r w:rsidRPr="005226B5">
          <w:rPr>
            <w:rFonts w:ascii="Times New Roman" w:hAnsi="Times New Roman" w:cs="Times New Roman"/>
            <w:b w:val="0"/>
            <w:sz w:val="28"/>
            <w:szCs w:val="28"/>
          </w:rPr>
          <w:t>статьей 6.1</w:t>
        </w:r>
      </w:hyperlink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Закона Российской Федерации </w:t>
      </w:r>
      <w:r w:rsidR="005226B5" w:rsidRPr="005226B5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4292-1, </w:t>
      </w:r>
      <w:hyperlink r:id="rId8" w:history="1">
        <w:r w:rsidRPr="005226B5">
          <w:rPr>
            <w:rFonts w:ascii="Times New Roman" w:hAnsi="Times New Roman" w:cs="Times New Roman"/>
            <w:b w:val="0"/>
            <w:sz w:val="28"/>
            <w:szCs w:val="28"/>
          </w:rPr>
          <w:t>пункт</w:t>
        </w:r>
        <w:r w:rsidR="005226B5" w:rsidRPr="005226B5">
          <w:rPr>
            <w:rFonts w:ascii="Times New Roman" w:hAnsi="Times New Roman" w:cs="Times New Roman"/>
            <w:b w:val="0"/>
            <w:sz w:val="28"/>
            <w:szCs w:val="28"/>
          </w:rPr>
          <w:t>ами</w:t>
        </w:r>
        <w:r w:rsidRPr="005226B5">
          <w:rPr>
            <w:rFonts w:ascii="Times New Roman" w:hAnsi="Times New Roman" w:cs="Times New Roman"/>
            <w:b w:val="0"/>
            <w:sz w:val="28"/>
            <w:szCs w:val="28"/>
          </w:rPr>
          <w:t xml:space="preserve"> 6</w:t>
        </w:r>
        <w:r w:rsidR="005226B5" w:rsidRPr="005226B5">
          <w:rPr>
            <w:rFonts w:ascii="Times New Roman" w:hAnsi="Times New Roman" w:cs="Times New Roman"/>
            <w:b w:val="0"/>
            <w:sz w:val="28"/>
            <w:szCs w:val="28"/>
          </w:rPr>
          <w:t>, 7</w:t>
        </w:r>
        <w:r w:rsidRPr="005226B5">
          <w:rPr>
            <w:rFonts w:ascii="Times New Roman" w:hAnsi="Times New Roman" w:cs="Times New Roman"/>
            <w:b w:val="0"/>
            <w:sz w:val="28"/>
            <w:szCs w:val="28"/>
          </w:rPr>
          <w:t xml:space="preserve"> статьи 6</w:t>
        </w:r>
      </w:hyperlink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областного закона </w:t>
      </w:r>
      <w:r w:rsidR="005226B5" w:rsidRPr="005226B5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110-оз ограничение в виде запрета на проведение работ,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обнаружения; </w:t>
      </w:r>
    </w:p>
    <w:p w:rsidR="005226B5" w:rsidRPr="005226B5" w:rsidRDefault="005226B5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6B5">
        <w:rPr>
          <w:rFonts w:ascii="Times New Roman" w:hAnsi="Times New Roman" w:cs="Times New Roman"/>
          <w:b w:val="0"/>
          <w:sz w:val="28"/>
          <w:szCs w:val="28"/>
        </w:rPr>
        <w:t>устанавливает и продлевает в соответствии со статьей 8 Федерального закона № 74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noBreakHyphen/>
        <w:t>ФЗ, пунктами 5, 6 статьи 6 областного закона № 71-оз</w:t>
      </w:r>
      <w:r w:rsidRPr="005226B5">
        <w:t xml:space="preserve"> 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>ограничение в виде запрета на проведение строительных, земляных, дорожных и других работ, в результате которых останки жертв геноцида советского народа</w:t>
      </w:r>
      <w:r w:rsidR="00631416">
        <w:rPr>
          <w:rFonts w:ascii="Times New Roman" w:hAnsi="Times New Roman" w:cs="Times New Roman"/>
          <w:b w:val="0"/>
          <w:sz w:val="28"/>
          <w:szCs w:val="28"/>
        </w:rPr>
        <w:t xml:space="preserve">, в том числе </w:t>
      </w:r>
      <w:r w:rsidR="00631416" w:rsidRPr="00577965">
        <w:rPr>
          <w:rFonts w:ascii="Times New Roman" w:hAnsi="Times New Roman" w:cs="Times New Roman"/>
          <w:b w:val="0"/>
          <w:sz w:val="28"/>
          <w:szCs w:val="28"/>
        </w:rPr>
        <w:t>из неизвестных захоронений останков жертв геноцида советского народа</w:t>
      </w:r>
      <w:r w:rsidR="00631416">
        <w:rPr>
          <w:rFonts w:ascii="Times New Roman" w:hAnsi="Times New Roman" w:cs="Times New Roman"/>
          <w:b w:val="0"/>
          <w:sz w:val="28"/>
          <w:szCs w:val="28"/>
        </w:rPr>
        <w:t>,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могут быть повреждены или перемещены с места обнаружения;</w:t>
      </w:r>
    </w:p>
    <w:p w:rsidR="00C81363" w:rsidRPr="005226B5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в целях предупреждения и предотвращения нарушения законодательства информирует поисковые объединения о требованиях действующего законодательства при проведении поисковой работы на территории Ленинградской области и недопустимости их нарушения в пределах установленной компетенции. </w:t>
      </w:r>
    </w:p>
    <w:p w:rsidR="00C81363" w:rsidRPr="005226B5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9"/>
      <w:bookmarkEnd w:id="0"/>
      <w:r w:rsidRPr="005226B5">
        <w:rPr>
          <w:rFonts w:ascii="Times New Roman" w:hAnsi="Times New Roman" w:cs="Times New Roman"/>
          <w:b w:val="0"/>
          <w:sz w:val="28"/>
          <w:szCs w:val="28"/>
        </w:rPr>
        <w:t>3.2. Положение о комиссии и персональный состав комиссии утверждаются уполномоченным</w:t>
      </w:r>
      <w:r w:rsidR="005226B5" w:rsidRPr="005226B5">
        <w:rPr>
          <w:rFonts w:ascii="Times New Roman" w:hAnsi="Times New Roman" w:cs="Times New Roman"/>
          <w:b w:val="0"/>
          <w:sz w:val="28"/>
          <w:szCs w:val="28"/>
        </w:rPr>
        <w:t xml:space="preserve"> исполнительным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органом Ленинградской области. В состав комиссии включаются представители уполномоченного</w:t>
      </w:r>
      <w:r w:rsidR="005226B5" w:rsidRPr="005226B5">
        <w:rPr>
          <w:rFonts w:ascii="Times New Roman" w:hAnsi="Times New Roman" w:cs="Times New Roman"/>
          <w:b w:val="0"/>
          <w:sz w:val="28"/>
          <w:szCs w:val="28"/>
        </w:rPr>
        <w:t xml:space="preserve"> исполнительного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органа Ленинградской области, а также органов местного самоуправления, территориальных органов военного управления, иных </w:t>
      </w:r>
      <w:r w:rsidR="00631416">
        <w:rPr>
          <w:rFonts w:ascii="Times New Roman" w:hAnsi="Times New Roman" w:cs="Times New Roman"/>
          <w:b w:val="0"/>
          <w:sz w:val="28"/>
          <w:szCs w:val="28"/>
        </w:rPr>
        <w:t>исполнительных органов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(по согласованию). К участию в работе комиссии</w:t>
      </w:r>
      <w:r w:rsidR="00631416">
        <w:rPr>
          <w:rFonts w:ascii="Times New Roman" w:hAnsi="Times New Roman" w:cs="Times New Roman"/>
          <w:b w:val="0"/>
          <w:sz w:val="28"/>
          <w:szCs w:val="28"/>
        </w:rPr>
        <w:t xml:space="preserve"> также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могут быть приглашены представители иных государственных органов. </w:t>
      </w:r>
    </w:p>
    <w:p w:rsidR="00C81363" w:rsidRPr="005226B5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6B5">
        <w:rPr>
          <w:rFonts w:ascii="Times New Roman" w:hAnsi="Times New Roman" w:cs="Times New Roman"/>
          <w:b w:val="0"/>
          <w:sz w:val="28"/>
          <w:szCs w:val="28"/>
        </w:rPr>
        <w:t>3.3. По результатам выезда на место проведения полевой поисковой работы в день такого выезда составляется акт выезда на место проведения поисковой работы (далее - акт выезда), один из экземпляров которого сразу после составления вручается руководителю (члену) поискового объединения (поискового отряда, поисковой экспедиции) под роспись, второй экземпляр хранится у уполномоченного</w:t>
      </w:r>
      <w:r w:rsidR="005226B5" w:rsidRPr="005226B5">
        <w:rPr>
          <w:rFonts w:ascii="Times New Roman" w:hAnsi="Times New Roman" w:cs="Times New Roman"/>
          <w:b w:val="0"/>
          <w:sz w:val="28"/>
          <w:szCs w:val="28"/>
        </w:rPr>
        <w:t xml:space="preserve"> исполнительного</w:t>
      </w: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 органа Ленинградской области. В случае отказа руководителя (члена) поискового объединения (поискового отряда, поисковой экспедиции) от получения акта выезда под роспись, данный факт отражается в акте выезда. Факты выявленных нарушений в обязательном порядке фиксируются в акте выезда. </w:t>
      </w:r>
    </w:p>
    <w:p w:rsidR="00C81363" w:rsidRPr="000168D3" w:rsidRDefault="00C81363" w:rsidP="00C81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6B5">
        <w:rPr>
          <w:rFonts w:ascii="Times New Roman" w:hAnsi="Times New Roman" w:cs="Times New Roman"/>
          <w:b w:val="0"/>
          <w:sz w:val="28"/>
          <w:szCs w:val="28"/>
        </w:rPr>
        <w:t xml:space="preserve">3.4. В случае выявления нарушений (признаков нарушений) требований законодательства, контроль (надзор) за исполнением которых отнесен к компетенции иных уполномоченных в соответствующей сфере государственных органов, органов местного </w:t>
      </w:r>
      <w:r w:rsidRPr="000168D3">
        <w:rPr>
          <w:rFonts w:ascii="Times New Roman" w:hAnsi="Times New Roman" w:cs="Times New Roman"/>
          <w:b w:val="0"/>
          <w:sz w:val="28"/>
          <w:szCs w:val="28"/>
        </w:rPr>
        <w:t>самоуправления или организаций (их должностных лиц), информация о выявленных нарушениях (признаках нарушений) в течение семи рабочих дней направляется уполномоченным</w:t>
      </w:r>
      <w:r w:rsidR="005226B5" w:rsidRPr="000168D3">
        <w:rPr>
          <w:rFonts w:ascii="Times New Roman" w:hAnsi="Times New Roman" w:cs="Times New Roman"/>
          <w:b w:val="0"/>
          <w:sz w:val="28"/>
          <w:szCs w:val="28"/>
        </w:rPr>
        <w:t xml:space="preserve"> исполнительным</w:t>
      </w:r>
      <w:r w:rsidRPr="000168D3">
        <w:rPr>
          <w:rFonts w:ascii="Times New Roman" w:hAnsi="Times New Roman" w:cs="Times New Roman"/>
          <w:b w:val="0"/>
          <w:sz w:val="28"/>
          <w:szCs w:val="28"/>
        </w:rPr>
        <w:t xml:space="preserve"> органом Ленинградской области в указанные органы. </w:t>
      </w:r>
    </w:p>
    <w:p w:rsidR="008558F0" w:rsidRDefault="00C81363" w:rsidP="00B3493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168D3">
        <w:rPr>
          <w:rFonts w:ascii="Times New Roman" w:hAnsi="Times New Roman" w:cs="Times New Roman"/>
          <w:b w:val="0"/>
          <w:sz w:val="28"/>
          <w:szCs w:val="28"/>
        </w:rPr>
        <w:t xml:space="preserve">3.5. В случае выявления признаков нарушений, представляющих угрозу жизни и здоровью, собственности отдельных лиц и общественной безопасности, а также нарушений, которые могут привести к утрате (повреждению) объектов культурного наследия или природных памятников (объектов охраны особо охраняемых </w:t>
      </w:r>
      <w:r w:rsidRPr="000168D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территорий), указанная информация доводится уполномоченным </w:t>
      </w:r>
      <w:r w:rsidR="005226B5" w:rsidRPr="000168D3"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исполнительным </w:t>
      </w:r>
      <w:r w:rsidRPr="000168D3">
        <w:rPr>
          <w:rFonts w:ascii="Times New Roman" w:hAnsi="Times New Roman" w:cs="Times New Roman"/>
          <w:b w:val="0"/>
          <w:sz w:val="28"/>
          <w:szCs w:val="28"/>
        </w:rPr>
        <w:t>органом Ленинградской области до сведения соответствующих органов незамедлительно.</w:t>
      </w:r>
      <w:bookmarkStart w:id="1" w:name="_GoBack"/>
      <w:bookmarkEnd w:id="1"/>
    </w:p>
    <w:sectPr w:rsidR="008558F0" w:rsidSect="00A46D67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2BDD"/>
    <w:multiLevelType w:val="hybridMultilevel"/>
    <w:tmpl w:val="15EE9BF4"/>
    <w:lvl w:ilvl="0" w:tplc="95FEC5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1B7410"/>
    <w:multiLevelType w:val="hybridMultilevel"/>
    <w:tmpl w:val="FE1AB218"/>
    <w:lvl w:ilvl="0" w:tplc="BF8E24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6BC2"/>
    <w:multiLevelType w:val="multilevel"/>
    <w:tmpl w:val="D9F62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7986044"/>
    <w:multiLevelType w:val="hybridMultilevel"/>
    <w:tmpl w:val="C63C992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32162ACD"/>
    <w:multiLevelType w:val="hybridMultilevel"/>
    <w:tmpl w:val="3B882C02"/>
    <w:lvl w:ilvl="0" w:tplc="D20EE4C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3A050CD"/>
    <w:multiLevelType w:val="hybridMultilevel"/>
    <w:tmpl w:val="1C94A92C"/>
    <w:lvl w:ilvl="0" w:tplc="6DA01D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B5D04"/>
    <w:multiLevelType w:val="hybridMultilevel"/>
    <w:tmpl w:val="7BA60F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1D0FC7"/>
    <w:multiLevelType w:val="hybridMultilevel"/>
    <w:tmpl w:val="8B12A7AA"/>
    <w:lvl w:ilvl="0" w:tplc="CA2EB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CF36AB"/>
    <w:multiLevelType w:val="hybridMultilevel"/>
    <w:tmpl w:val="94120258"/>
    <w:lvl w:ilvl="0" w:tplc="95AC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961C11"/>
    <w:multiLevelType w:val="multilevel"/>
    <w:tmpl w:val="B008B15C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eastAsia="Sylfaen"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eastAsia="Sylfaen"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eastAsia="Sylfaen"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eastAsia="Sylfaen"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eastAsia="Sylfaen"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eastAsia="Sylfaen"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eastAsia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eastAsia="Sylfaen" w:hint="default"/>
      </w:rPr>
    </w:lvl>
  </w:abstractNum>
  <w:abstractNum w:abstractNumId="10">
    <w:nsid w:val="54435461"/>
    <w:multiLevelType w:val="hybridMultilevel"/>
    <w:tmpl w:val="BC4051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5F27596"/>
    <w:multiLevelType w:val="hybridMultilevel"/>
    <w:tmpl w:val="B12437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B64676"/>
    <w:multiLevelType w:val="hybridMultilevel"/>
    <w:tmpl w:val="A37EC4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772501E"/>
    <w:multiLevelType w:val="hybridMultilevel"/>
    <w:tmpl w:val="CEDA2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14AD6"/>
    <w:multiLevelType w:val="multilevel"/>
    <w:tmpl w:val="101421D2"/>
    <w:lvl w:ilvl="0">
      <w:start w:val="3"/>
      <w:numFmt w:val="decimal"/>
      <w:lvlText w:val="%1."/>
      <w:lvlJc w:val="left"/>
      <w:pPr>
        <w:ind w:left="13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2" w:hanging="2160"/>
      </w:pPr>
      <w:rPr>
        <w:rFonts w:hint="default"/>
      </w:rPr>
    </w:lvl>
  </w:abstractNum>
  <w:abstractNum w:abstractNumId="15">
    <w:nsid w:val="6A382CFD"/>
    <w:multiLevelType w:val="multilevel"/>
    <w:tmpl w:val="B008B15C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eastAsia="Sylfaen"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eastAsia="Sylfaen"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eastAsia="Sylfaen"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eastAsia="Sylfaen"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eastAsia="Sylfaen"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eastAsia="Sylfaen"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eastAsia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eastAsia="Sylfaen" w:hint="default"/>
      </w:rPr>
    </w:lvl>
  </w:abstractNum>
  <w:abstractNum w:abstractNumId="16">
    <w:nsid w:val="6DC44336"/>
    <w:multiLevelType w:val="hybridMultilevel"/>
    <w:tmpl w:val="05166258"/>
    <w:lvl w:ilvl="0" w:tplc="42D66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E9495F"/>
    <w:multiLevelType w:val="hybridMultilevel"/>
    <w:tmpl w:val="17F0B8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4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17"/>
  </w:num>
  <w:num w:numId="10">
    <w:abstractNumId w:val="9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0"/>
  </w:num>
  <w:num w:numId="16">
    <w:abstractNumId w:val="7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63"/>
    <w:rsid w:val="00014442"/>
    <w:rsid w:val="000168D3"/>
    <w:rsid w:val="00021E57"/>
    <w:rsid w:val="00030EE2"/>
    <w:rsid w:val="000310C8"/>
    <w:rsid w:val="000432F3"/>
    <w:rsid w:val="00066880"/>
    <w:rsid w:val="000837C8"/>
    <w:rsid w:val="00087005"/>
    <w:rsid w:val="00091A63"/>
    <w:rsid w:val="000B650E"/>
    <w:rsid w:val="000C32A0"/>
    <w:rsid w:val="000E7D6D"/>
    <w:rsid w:val="000F2C5E"/>
    <w:rsid w:val="000F6090"/>
    <w:rsid w:val="00103861"/>
    <w:rsid w:val="00106B3F"/>
    <w:rsid w:val="00110143"/>
    <w:rsid w:val="0011238F"/>
    <w:rsid w:val="00117A03"/>
    <w:rsid w:val="00123808"/>
    <w:rsid w:val="001239FB"/>
    <w:rsid w:val="00127FED"/>
    <w:rsid w:val="001304BE"/>
    <w:rsid w:val="00145880"/>
    <w:rsid w:val="00145C58"/>
    <w:rsid w:val="0014668C"/>
    <w:rsid w:val="00151D7D"/>
    <w:rsid w:val="00160514"/>
    <w:rsid w:val="0016260F"/>
    <w:rsid w:val="00170324"/>
    <w:rsid w:val="00173B56"/>
    <w:rsid w:val="00180631"/>
    <w:rsid w:val="00182EAC"/>
    <w:rsid w:val="00187EA2"/>
    <w:rsid w:val="001C2A6D"/>
    <w:rsid w:val="001D0098"/>
    <w:rsid w:val="001D3AED"/>
    <w:rsid w:val="001E5E0B"/>
    <w:rsid w:val="001F1047"/>
    <w:rsid w:val="001F4CE1"/>
    <w:rsid w:val="00201B33"/>
    <w:rsid w:val="002037C5"/>
    <w:rsid w:val="00207199"/>
    <w:rsid w:val="00216CDB"/>
    <w:rsid w:val="00222263"/>
    <w:rsid w:val="002347D0"/>
    <w:rsid w:val="00235FE3"/>
    <w:rsid w:val="00257EE8"/>
    <w:rsid w:val="002612F0"/>
    <w:rsid w:val="0026472F"/>
    <w:rsid w:val="00264AE1"/>
    <w:rsid w:val="00274E00"/>
    <w:rsid w:val="002834BF"/>
    <w:rsid w:val="00285E87"/>
    <w:rsid w:val="00285FE7"/>
    <w:rsid w:val="002911CC"/>
    <w:rsid w:val="0029451D"/>
    <w:rsid w:val="0029474E"/>
    <w:rsid w:val="002A20A1"/>
    <w:rsid w:val="002A34E1"/>
    <w:rsid w:val="002A691F"/>
    <w:rsid w:val="002B2F95"/>
    <w:rsid w:val="002C1382"/>
    <w:rsid w:val="002D6ECB"/>
    <w:rsid w:val="002E52E7"/>
    <w:rsid w:val="002F3D7C"/>
    <w:rsid w:val="002F4943"/>
    <w:rsid w:val="003018E2"/>
    <w:rsid w:val="00330B4B"/>
    <w:rsid w:val="00334D11"/>
    <w:rsid w:val="0034778E"/>
    <w:rsid w:val="003520EA"/>
    <w:rsid w:val="0036130B"/>
    <w:rsid w:val="00362976"/>
    <w:rsid w:val="003660FF"/>
    <w:rsid w:val="003916A5"/>
    <w:rsid w:val="003B4070"/>
    <w:rsid w:val="003B5A34"/>
    <w:rsid w:val="003C5468"/>
    <w:rsid w:val="003E5CDB"/>
    <w:rsid w:val="003E78B6"/>
    <w:rsid w:val="003F558D"/>
    <w:rsid w:val="0040179F"/>
    <w:rsid w:val="004125ED"/>
    <w:rsid w:val="00423CEE"/>
    <w:rsid w:val="004241B5"/>
    <w:rsid w:val="00431B89"/>
    <w:rsid w:val="00434525"/>
    <w:rsid w:val="00434B45"/>
    <w:rsid w:val="00437D4B"/>
    <w:rsid w:val="00452721"/>
    <w:rsid w:val="00457A08"/>
    <w:rsid w:val="00464E56"/>
    <w:rsid w:val="00474F59"/>
    <w:rsid w:val="00477485"/>
    <w:rsid w:val="004810A9"/>
    <w:rsid w:val="004863A3"/>
    <w:rsid w:val="004872FD"/>
    <w:rsid w:val="00490789"/>
    <w:rsid w:val="00492726"/>
    <w:rsid w:val="004A03BA"/>
    <w:rsid w:val="004A1321"/>
    <w:rsid w:val="004A3927"/>
    <w:rsid w:val="004A6CEA"/>
    <w:rsid w:val="004B2DCC"/>
    <w:rsid w:val="004B548A"/>
    <w:rsid w:val="004B56AE"/>
    <w:rsid w:val="004C7BE9"/>
    <w:rsid w:val="004D075F"/>
    <w:rsid w:val="004D1E3D"/>
    <w:rsid w:val="004D50D1"/>
    <w:rsid w:val="004D5654"/>
    <w:rsid w:val="004D6B80"/>
    <w:rsid w:val="004E0C66"/>
    <w:rsid w:val="004F3886"/>
    <w:rsid w:val="004F5FF6"/>
    <w:rsid w:val="004F7BDA"/>
    <w:rsid w:val="0051160B"/>
    <w:rsid w:val="00512357"/>
    <w:rsid w:val="005125B2"/>
    <w:rsid w:val="00516237"/>
    <w:rsid w:val="00516EB5"/>
    <w:rsid w:val="005226B5"/>
    <w:rsid w:val="005233BA"/>
    <w:rsid w:val="005244CB"/>
    <w:rsid w:val="00530A53"/>
    <w:rsid w:val="0053566F"/>
    <w:rsid w:val="00551984"/>
    <w:rsid w:val="00556030"/>
    <w:rsid w:val="00562757"/>
    <w:rsid w:val="0057106C"/>
    <w:rsid w:val="00572F0D"/>
    <w:rsid w:val="00577965"/>
    <w:rsid w:val="0058358D"/>
    <w:rsid w:val="00587EB1"/>
    <w:rsid w:val="00590F81"/>
    <w:rsid w:val="00596925"/>
    <w:rsid w:val="005A3C72"/>
    <w:rsid w:val="005B5453"/>
    <w:rsid w:val="005C7EAB"/>
    <w:rsid w:val="005F5062"/>
    <w:rsid w:val="00605A62"/>
    <w:rsid w:val="006144B4"/>
    <w:rsid w:val="00621607"/>
    <w:rsid w:val="00626653"/>
    <w:rsid w:val="006271F8"/>
    <w:rsid w:val="006307FB"/>
    <w:rsid w:val="00631416"/>
    <w:rsid w:val="006327F0"/>
    <w:rsid w:val="006378AA"/>
    <w:rsid w:val="00643051"/>
    <w:rsid w:val="00650629"/>
    <w:rsid w:val="006520BB"/>
    <w:rsid w:val="00652771"/>
    <w:rsid w:val="006568AD"/>
    <w:rsid w:val="00685B9F"/>
    <w:rsid w:val="006867E0"/>
    <w:rsid w:val="006871B6"/>
    <w:rsid w:val="00690B58"/>
    <w:rsid w:val="00694A28"/>
    <w:rsid w:val="0069585A"/>
    <w:rsid w:val="006A1B66"/>
    <w:rsid w:val="006A6737"/>
    <w:rsid w:val="006B5A90"/>
    <w:rsid w:val="006B7ACC"/>
    <w:rsid w:val="006C0FF3"/>
    <w:rsid w:val="006C36F9"/>
    <w:rsid w:val="006D0E92"/>
    <w:rsid w:val="006E2AB1"/>
    <w:rsid w:val="007043E2"/>
    <w:rsid w:val="00707D5C"/>
    <w:rsid w:val="00710348"/>
    <w:rsid w:val="00713BD9"/>
    <w:rsid w:val="00727C06"/>
    <w:rsid w:val="0073037B"/>
    <w:rsid w:val="00737073"/>
    <w:rsid w:val="00737159"/>
    <w:rsid w:val="00741F56"/>
    <w:rsid w:val="0074424F"/>
    <w:rsid w:val="00787973"/>
    <w:rsid w:val="007A0EAA"/>
    <w:rsid w:val="007A27F1"/>
    <w:rsid w:val="007B05B8"/>
    <w:rsid w:val="007B3CB3"/>
    <w:rsid w:val="007B4FA3"/>
    <w:rsid w:val="007B5004"/>
    <w:rsid w:val="007D311E"/>
    <w:rsid w:val="007D62FF"/>
    <w:rsid w:val="007E3A12"/>
    <w:rsid w:val="007E7987"/>
    <w:rsid w:val="007F069C"/>
    <w:rsid w:val="007F2FB6"/>
    <w:rsid w:val="007F5D44"/>
    <w:rsid w:val="0081027E"/>
    <w:rsid w:val="0081117E"/>
    <w:rsid w:val="00811CA8"/>
    <w:rsid w:val="00815DB8"/>
    <w:rsid w:val="008164A4"/>
    <w:rsid w:val="0082078A"/>
    <w:rsid w:val="008558F0"/>
    <w:rsid w:val="00857B6D"/>
    <w:rsid w:val="00860DAA"/>
    <w:rsid w:val="0088552F"/>
    <w:rsid w:val="00887913"/>
    <w:rsid w:val="00887F82"/>
    <w:rsid w:val="008A0BDD"/>
    <w:rsid w:val="008A10F0"/>
    <w:rsid w:val="008A59BA"/>
    <w:rsid w:val="008A6F69"/>
    <w:rsid w:val="008A733B"/>
    <w:rsid w:val="008B0894"/>
    <w:rsid w:val="008B0E6D"/>
    <w:rsid w:val="008B515C"/>
    <w:rsid w:val="008C246B"/>
    <w:rsid w:val="008C24B3"/>
    <w:rsid w:val="008F1F43"/>
    <w:rsid w:val="00900D1E"/>
    <w:rsid w:val="009057E6"/>
    <w:rsid w:val="00921908"/>
    <w:rsid w:val="00927A79"/>
    <w:rsid w:val="00933691"/>
    <w:rsid w:val="009409E6"/>
    <w:rsid w:val="00945CEE"/>
    <w:rsid w:val="00981AC3"/>
    <w:rsid w:val="009A3BA3"/>
    <w:rsid w:val="009A5C2C"/>
    <w:rsid w:val="009B544E"/>
    <w:rsid w:val="009B5826"/>
    <w:rsid w:val="009C3380"/>
    <w:rsid w:val="009C7700"/>
    <w:rsid w:val="009D2CEA"/>
    <w:rsid w:val="009E19E4"/>
    <w:rsid w:val="009F63B6"/>
    <w:rsid w:val="00A01E45"/>
    <w:rsid w:val="00A04119"/>
    <w:rsid w:val="00A139D4"/>
    <w:rsid w:val="00A24783"/>
    <w:rsid w:val="00A271D6"/>
    <w:rsid w:val="00A31B0F"/>
    <w:rsid w:val="00A354C3"/>
    <w:rsid w:val="00A37A7C"/>
    <w:rsid w:val="00A37F1F"/>
    <w:rsid w:val="00A4039C"/>
    <w:rsid w:val="00A46D67"/>
    <w:rsid w:val="00A5539E"/>
    <w:rsid w:val="00A6318B"/>
    <w:rsid w:val="00A67BD9"/>
    <w:rsid w:val="00A713B2"/>
    <w:rsid w:val="00A71B64"/>
    <w:rsid w:val="00A7206A"/>
    <w:rsid w:val="00A7543F"/>
    <w:rsid w:val="00A76E99"/>
    <w:rsid w:val="00A837DE"/>
    <w:rsid w:val="00A8519C"/>
    <w:rsid w:val="00A96799"/>
    <w:rsid w:val="00A97B57"/>
    <w:rsid w:val="00AA0ED9"/>
    <w:rsid w:val="00AA606B"/>
    <w:rsid w:val="00AB0B58"/>
    <w:rsid w:val="00AB5D81"/>
    <w:rsid w:val="00AB7388"/>
    <w:rsid w:val="00AC35E7"/>
    <w:rsid w:val="00AE05E8"/>
    <w:rsid w:val="00AF065D"/>
    <w:rsid w:val="00AF25CA"/>
    <w:rsid w:val="00AF3A5E"/>
    <w:rsid w:val="00AF7496"/>
    <w:rsid w:val="00B03487"/>
    <w:rsid w:val="00B0399B"/>
    <w:rsid w:val="00B05351"/>
    <w:rsid w:val="00B05760"/>
    <w:rsid w:val="00B1127E"/>
    <w:rsid w:val="00B13E09"/>
    <w:rsid w:val="00B1728E"/>
    <w:rsid w:val="00B217E4"/>
    <w:rsid w:val="00B30888"/>
    <w:rsid w:val="00B32E31"/>
    <w:rsid w:val="00B34938"/>
    <w:rsid w:val="00B3514F"/>
    <w:rsid w:val="00B4382D"/>
    <w:rsid w:val="00B556ED"/>
    <w:rsid w:val="00B609F7"/>
    <w:rsid w:val="00B628C6"/>
    <w:rsid w:val="00B62A39"/>
    <w:rsid w:val="00B6410E"/>
    <w:rsid w:val="00B6467D"/>
    <w:rsid w:val="00B74E6E"/>
    <w:rsid w:val="00B815BA"/>
    <w:rsid w:val="00BA186A"/>
    <w:rsid w:val="00BA4494"/>
    <w:rsid w:val="00BA67E0"/>
    <w:rsid w:val="00BA702D"/>
    <w:rsid w:val="00BB2E8D"/>
    <w:rsid w:val="00BB459B"/>
    <w:rsid w:val="00BB6B49"/>
    <w:rsid w:val="00BB7632"/>
    <w:rsid w:val="00BC0E60"/>
    <w:rsid w:val="00BC4A6A"/>
    <w:rsid w:val="00BD1011"/>
    <w:rsid w:val="00BD5E18"/>
    <w:rsid w:val="00BE0CA3"/>
    <w:rsid w:val="00BF0A6C"/>
    <w:rsid w:val="00C00F8B"/>
    <w:rsid w:val="00C07EC6"/>
    <w:rsid w:val="00C23A58"/>
    <w:rsid w:val="00C24C19"/>
    <w:rsid w:val="00C26DF2"/>
    <w:rsid w:val="00C30C0D"/>
    <w:rsid w:val="00C43F27"/>
    <w:rsid w:val="00C50C10"/>
    <w:rsid w:val="00C666F5"/>
    <w:rsid w:val="00C674E1"/>
    <w:rsid w:val="00C7084C"/>
    <w:rsid w:val="00C70BA8"/>
    <w:rsid w:val="00C73119"/>
    <w:rsid w:val="00C81363"/>
    <w:rsid w:val="00C84CFF"/>
    <w:rsid w:val="00C85058"/>
    <w:rsid w:val="00C9603D"/>
    <w:rsid w:val="00CA2E3A"/>
    <w:rsid w:val="00CB004F"/>
    <w:rsid w:val="00CB417D"/>
    <w:rsid w:val="00CB4FB1"/>
    <w:rsid w:val="00CB5663"/>
    <w:rsid w:val="00CC4070"/>
    <w:rsid w:val="00CC5D6D"/>
    <w:rsid w:val="00CC6A99"/>
    <w:rsid w:val="00CD6F14"/>
    <w:rsid w:val="00CE30FA"/>
    <w:rsid w:val="00CF36D8"/>
    <w:rsid w:val="00D12AC3"/>
    <w:rsid w:val="00D2617A"/>
    <w:rsid w:val="00D42B55"/>
    <w:rsid w:val="00D434BA"/>
    <w:rsid w:val="00D462F0"/>
    <w:rsid w:val="00D67D5E"/>
    <w:rsid w:val="00D70983"/>
    <w:rsid w:val="00D734A7"/>
    <w:rsid w:val="00D7599D"/>
    <w:rsid w:val="00D77595"/>
    <w:rsid w:val="00D865C5"/>
    <w:rsid w:val="00D94083"/>
    <w:rsid w:val="00D94D4A"/>
    <w:rsid w:val="00D9604E"/>
    <w:rsid w:val="00DA69D0"/>
    <w:rsid w:val="00DB3B0E"/>
    <w:rsid w:val="00DC2FFF"/>
    <w:rsid w:val="00DC53C1"/>
    <w:rsid w:val="00DC5ABF"/>
    <w:rsid w:val="00DC688C"/>
    <w:rsid w:val="00DE25B5"/>
    <w:rsid w:val="00DE5158"/>
    <w:rsid w:val="00DF4062"/>
    <w:rsid w:val="00E00A64"/>
    <w:rsid w:val="00E03F4A"/>
    <w:rsid w:val="00E0746B"/>
    <w:rsid w:val="00E111CD"/>
    <w:rsid w:val="00E13F5A"/>
    <w:rsid w:val="00E25A0C"/>
    <w:rsid w:val="00E329AE"/>
    <w:rsid w:val="00E36206"/>
    <w:rsid w:val="00E37E54"/>
    <w:rsid w:val="00E47088"/>
    <w:rsid w:val="00E5334B"/>
    <w:rsid w:val="00E626C1"/>
    <w:rsid w:val="00E6425B"/>
    <w:rsid w:val="00E7721A"/>
    <w:rsid w:val="00E80B91"/>
    <w:rsid w:val="00E92716"/>
    <w:rsid w:val="00EA163C"/>
    <w:rsid w:val="00EA2DC0"/>
    <w:rsid w:val="00EA6EEB"/>
    <w:rsid w:val="00EB0CA8"/>
    <w:rsid w:val="00EB4C7E"/>
    <w:rsid w:val="00EB4D55"/>
    <w:rsid w:val="00EC41A9"/>
    <w:rsid w:val="00ED2D17"/>
    <w:rsid w:val="00ED67FF"/>
    <w:rsid w:val="00ED70BF"/>
    <w:rsid w:val="00EE0DEE"/>
    <w:rsid w:val="00EF0F0E"/>
    <w:rsid w:val="00EF7485"/>
    <w:rsid w:val="00F0547B"/>
    <w:rsid w:val="00F15CA6"/>
    <w:rsid w:val="00F21F74"/>
    <w:rsid w:val="00F2365E"/>
    <w:rsid w:val="00F27E03"/>
    <w:rsid w:val="00F319CC"/>
    <w:rsid w:val="00F35D73"/>
    <w:rsid w:val="00F41F13"/>
    <w:rsid w:val="00F4280F"/>
    <w:rsid w:val="00F4524B"/>
    <w:rsid w:val="00F46979"/>
    <w:rsid w:val="00F5732B"/>
    <w:rsid w:val="00F65234"/>
    <w:rsid w:val="00F732BB"/>
    <w:rsid w:val="00F73F8C"/>
    <w:rsid w:val="00F756AA"/>
    <w:rsid w:val="00F94CCF"/>
    <w:rsid w:val="00FA53F3"/>
    <w:rsid w:val="00FB0AD8"/>
    <w:rsid w:val="00FC0BE7"/>
    <w:rsid w:val="00FC5FF5"/>
    <w:rsid w:val="00FD4BCC"/>
    <w:rsid w:val="00FE06FA"/>
    <w:rsid w:val="00FE340A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E89EF-E360-4E33-AF17-00682ADA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uiPriority w:val="22"/>
    <w:qFormat/>
    <w:rsid w:val="00857B6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7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119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C7B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4C7BE9"/>
    <w:rPr>
      <w:rFonts w:ascii="Times New Roman" w:eastAsia="Times New Roman" w:hAnsi="Times New Roman" w:cs="Times New Roman"/>
      <w:b/>
      <w:bCs/>
      <w:spacing w:val="70"/>
      <w:sz w:val="30"/>
      <w:szCs w:val="30"/>
      <w:shd w:val="clear" w:color="auto" w:fill="FFFFFF"/>
    </w:rPr>
  </w:style>
  <w:style w:type="character" w:customStyle="1" w:styleId="a6">
    <w:name w:val="Основной текст_"/>
    <w:basedOn w:val="a0"/>
    <w:link w:val="11"/>
    <w:rsid w:val="004C7B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-1pt">
    <w:name w:val="Основной текст + Курсив;Интервал -1 pt"/>
    <w:basedOn w:val="a6"/>
    <w:rsid w:val="004C7BE9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4C7BE9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7BE9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4C7BE9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/>
      <w:b/>
      <w:bCs/>
      <w:spacing w:val="70"/>
      <w:sz w:val="30"/>
      <w:szCs w:val="30"/>
    </w:rPr>
  </w:style>
  <w:style w:type="paragraph" w:customStyle="1" w:styleId="11">
    <w:name w:val="Основной текст1"/>
    <w:basedOn w:val="a"/>
    <w:link w:val="a6"/>
    <w:rsid w:val="004C7BE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C7BE9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7">
    <w:name w:val="Body Text"/>
    <w:basedOn w:val="a"/>
    <w:link w:val="a8"/>
    <w:rsid w:val="00AE05E8"/>
    <w:pPr>
      <w:widowControl w:val="0"/>
      <w:spacing w:after="0" w:line="312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E05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"/>
    <w:rsid w:val="002F4943"/>
    <w:pPr>
      <w:widowControl w:val="0"/>
      <w:shd w:val="clear" w:color="auto" w:fill="FFFFFF"/>
      <w:spacing w:before="600" w:after="0" w:line="326" w:lineRule="exact"/>
      <w:ind w:hanging="880"/>
      <w:jc w:val="both"/>
    </w:pPr>
    <w:rPr>
      <w:rFonts w:ascii="Sylfaen" w:eastAsia="Sylfaen" w:hAnsi="Sylfaen" w:cs="Sylfaen"/>
      <w:spacing w:val="3"/>
    </w:rPr>
  </w:style>
  <w:style w:type="table" w:styleId="a9">
    <w:name w:val="Table Grid"/>
    <w:basedOn w:val="a1"/>
    <w:uiPriority w:val="59"/>
    <w:rsid w:val="002F4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F49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Normal (Web)"/>
    <w:basedOn w:val="a"/>
    <w:uiPriority w:val="99"/>
    <w:semiHidden/>
    <w:unhideWhenUsed/>
    <w:rsid w:val="00BC0E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81AC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81AC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81AC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1AC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81AC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C81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8056&amp;dst=100034&amp;field=134&amp;date=26.09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0119&amp;dst=73&amp;field=134&amp;date=26.09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0119&amp;dst=65&amp;field=134&amp;date=26.09.202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C93C-37A6-4D3B-8546-40712086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 Юрьевич Сакс</dc:creator>
  <cp:lastModifiedBy>Трубин Никита Игоревич</cp:lastModifiedBy>
  <cp:revision>13</cp:revision>
  <cp:lastPrinted>2023-11-23T06:35:00Z</cp:lastPrinted>
  <dcterms:created xsi:type="dcterms:W3CDTF">2025-05-26T07:46:00Z</dcterms:created>
  <dcterms:modified xsi:type="dcterms:W3CDTF">2025-10-08T07:52:00Z</dcterms:modified>
</cp:coreProperties>
</file>