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E26EB9"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в </w:t>
      </w:r>
      <w:r w:rsidR="001158F0" w:rsidRPr="001158F0">
        <w:rPr>
          <w:rFonts w:ascii="Times New Roman" w:hAnsi="Times New Roman" w:cs="Times New Roman"/>
          <w:b/>
          <w:bCs/>
          <w:iCs/>
          <w:sz w:val="24"/>
          <w:szCs w:val="24"/>
        </w:rPr>
        <w:t xml:space="preserve">границах муниципального образования </w:t>
      </w:r>
      <w:r w:rsidR="00595836">
        <w:rPr>
          <w:rFonts w:ascii="Times New Roman" w:hAnsi="Times New Roman" w:cs="Times New Roman"/>
          <w:b/>
          <w:bCs/>
          <w:iCs/>
          <w:sz w:val="24"/>
          <w:szCs w:val="24"/>
        </w:rPr>
        <w:t>Лодейнопольский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013A1D" w:rsidRPr="008C6EB6" w:rsidRDefault="00013A1D"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595836">
        <w:rPr>
          <w:rFonts w:ascii="Times New Roman" w:hAnsi="Times New Roman" w:cs="Times New Roman"/>
          <w:sz w:val="24"/>
          <w:szCs w:val="24"/>
        </w:rPr>
        <w:t>п</w:t>
      </w:r>
      <w:r w:rsidR="00595836" w:rsidRPr="00595836">
        <w:rPr>
          <w:rFonts w:ascii="Times New Roman" w:hAnsi="Times New Roman" w:cs="Times New Roman"/>
          <w:sz w:val="24"/>
          <w:szCs w:val="24"/>
        </w:rPr>
        <w:t>остановлением администрации Лодейнопольского муниципального района</w:t>
      </w:r>
      <w:r w:rsidR="00013A1D">
        <w:rPr>
          <w:rFonts w:ascii="Times New Roman" w:hAnsi="Times New Roman" w:cs="Times New Roman"/>
          <w:sz w:val="24"/>
          <w:szCs w:val="24"/>
        </w:rPr>
        <w:t xml:space="preserve"> Ленинградской области от 28 марта </w:t>
      </w:r>
      <w:r w:rsidR="00595836" w:rsidRPr="00595836">
        <w:rPr>
          <w:rFonts w:ascii="Times New Roman" w:hAnsi="Times New Roman" w:cs="Times New Roman"/>
          <w:sz w:val="24"/>
          <w:szCs w:val="24"/>
        </w:rPr>
        <w:t xml:space="preserve">2023 </w:t>
      </w:r>
      <w:r w:rsidR="00013A1D">
        <w:rPr>
          <w:rFonts w:ascii="Times New Roman" w:hAnsi="Times New Roman" w:cs="Times New Roman"/>
          <w:sz w:val="24"/>
          <w:szCs w:val="24"/>
        </w:rPr>
        <w:t xml:space="preserve">года </w:t>
      </w:r>
      <w:r w:rsidR="00595836" w:rsidRPr="00595836">
        <w:rPr>
          <w:rFonts w:ascii="Times New Roman" w:hAnsi="Times New Roman" w:cs="Times New Roman"/>
          <w:sz w:val="24"/>
          <w:szCs w:val="24"/>
        </w:rPr>
        <w:t>№ 327-п «Об утверждении Реестра муниципальных маршрутов Лодейнопольского муниципального района и Лодейнопольского городского поселения»</w:t>
      </w:r>
      <w:r w:rsidR="00BD60FB" w:rsidRPr="00BD60FB">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595836">
        <w:rPr>
          <w:rFonts w:ascii="Times New Roman" w:hAnsi="Times New Roman" w:cs="Times New Roman"/>
          <w:sz w:val="24"/>
          <w:szCs w:val="24"/>
        </w:rPr>
        <w:t xml:space="preserve"> на основании протокола</w:t>
      </w:r>
      <w:r w:rsidR="001158F0">
        <w:rPr>
          <w:rFonts w:ascii="Times New Roman" w:hAnsi="Times New Roman" w:cs="Times New Roman"/>
          <w:sz w:val="24"/>
          <w:szCs w:val="24"/>
        </w:rPr>
        <w:t xml:space="preserve"> </w:t>
      </w:r>
      <w:r w:rsidR="00C63405" w:rsidRPr="008C6EB6">
        <w:rPr>
          <w:rFonts w:ascii="Times New Roman" w:hAnsi="Times New Roman" w:cs="Times New Roman"/>
          <w:sz w:val="24"/>
          <w:szCs w:val="24"/>
        </w:rPr>
        <w:t>заседания правления комитета по тарифам и ценовой</w:t>
      </w:r>
      <w:r w:rsidR="00595836">
        <w:rPr>
          <w:rFonts w:ascii="Times New Roman" w:hAnsi="Times New Roman" w:cs="Times New Roman"/>
          <w:sz w:val="24"/>
          <w:szCs w:val="24"/>
        </w:rPr>
        <w:t xml:space="preserve">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E26EB9"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w:t>
      </w:r>
      <w:r w:rsidR="00C93188" w:rsidRPr="00E26EB9">
        <w:rPr>
          <w:sz w:val="24"/>
          <w:szCs w:val="24"/>
        </w:rPr>
        <w:t xml:space="preserve">образования </w:t>
      </w:r>
      <w:r w:rsidR="00013A1D" w:rsidRPr="00E26EB9">
        <w:rPr>
          <w:sz w:val="24"/>
          <w:szCs w:val="24"/>
        </w:rPr>
        <w:t>Лодейн</w:t>
      </w:r>
      <w:r w:rsidR="00595836" w:rsidRPr="00E26EB9">
        <w:rPr>
          <w:sz w:val="24"/>
          <w:szCs w:val="24"/>
        </w:rPr>
        <w:t>опольский муниципальный район</w:t>
      </w:r>
      <w:r w:rsidR="00BA58B8" w:rsidRPr="00E26EB9">
        <w:rPr>
          <w:sz w:val="24"/>
          <w:szCs w:val="24"/>
        </w:rPr>
        <w:t xml:space="preserve"> Ленинградской области</w:t>
      </w:r>
      <w:r w:rsidR="00675AB8" w:rsidRPr="00E26EB9">
        <w:rPr>
          <w:sz w:val="24"/>
          <w:szCs w:val="24"/>
        </w:rPr>
        <w:t xml:space="preserve"> согласно приложению</w:t>
      </w:r>
      <w:r w:rsidR="00F40B73" w:rsidRPr="00E26EB9">
        <w:rPr>
          <w:sz w:val="24"/>
          <w:szCs w:val="24"/>
        </w:rPr>
        <w:t xml:space="preserve"> </w:t>
      </w:r>
      <w:r w:rsidR="00BA58B8" w:rsidRPr="00E26EB9">
        <w:rPr>
          <w:sz w:val="24"/>
          <w:szCs w:val="24"/>
        </w:rPr>
        <w:t>к настоящему приказу</w:t>
      </w:r>
      <w:r w:rsidRPr="00E26EB9">
        <w:rPr>
          <w:sz w:val="24"/>
          <w:szCs w:val="24"/>
        </w:rPr>
        <w:t>.</w:t>
      </w:r>
    </w:p>
    <w:p w:rsidR="008C6EB6" w:rsidRPr="00E26EB9" w:rsidRDefault="008C6EB6" w:rsidP="00595836">
      <w:pPr>
        <w:pStyle w:val="ac"/>
        <w:numPr>
          <w:ilvl w:val="0"/>
          <w:numId w:val="2"/>
        </w:numPr>
        <w:tabs>
          <w:tab w:val="left" w:pos="1134"/>
        </w:tabs>
        <w:spacing w:after="0"/>
        <w:ind w:left="0" w:firstLine="709"/>
        <w:contextualSpacing/>
        <w:jc w:val="both"/>
        <w:rPr>
          <w:sz w:val="24"/>
          <w:szCs w:val="24"/>
        </w:rPr>
      </w:pPr>
      <w:r w:rsidRPr="00E26EB9">
        <w:rPr>
          <w:sz w:val="24"/>
          <w:szCs w:val="24"/>
        </w:rPr>
        <w:t xml:space="preserve">Признать утратившими силу с 1 </w:t>
      </w:r>
      <w:r w:rsidR="00013A1D" w:rsidRPr="00E26EB9">
        <w:rPr>
          <w:sz w:val="24"/>
          <w:szCs w:val="24"/>
        </w:rPr>
        <w:t>января</w:t>
      </w:r>
      <w:r w:rsidRPr="00E26EB9">
        <w:rPr>
          <w:sz w:val="24"/>
          <w:szCs w:val="24"/>
        </w:rPr>
        <w:t xml:space="preserve"> 202</w:t>
      </w:r>
      <w:r w:rsidR="00BA5B56" w:rsidRPr="00E26EB9">
        <w:rPr>
          <w:sz w:val="24"/>
          <w:szCs w:val="24"/>
        </w:rPr>
        <w:t>6</w:t>
      </w:r>
      <w:r w:rsidRPr="00E26EB9">
        <w:rPr>
          <w:sz w:val="24"/>
          <w:szCs w:val="24"/>
        </w:rPr>
        <w:t xml:space="preserve"> года приказ комитета по тарифам и ценовой политике Ленинградской области от </w:t>
      </w:r>
      <w:r w:rsidR="00595836" w:rsidRPr="00E26EB9">
        <w:rPr>
          <w:sz w:val="24"/>
          <w:szCs w:val="24"/>
        </w:rPr>
        <w:t>18</w:t>
      </w:r>
      <w:r w:rsidRPr="00E26EB9">
        <w:rPr>
          <w:sz w:val="24"/>
          <w:szCs w:val="24"/>
        </w:rPr>
        <w:t xml:space="preserve"> </w:t>
      </w:r>
      <w:r w:rsidR="00BA5B56" w:rsidRPr="00E26EB9">
        <w:rPr>
          <w:sz w:val="24"/>
          <w:szCs w:val="24"/>
        </w:rPr>
        <w:t>ноября</w:t>
      </w:r>
      <w:r w:rsidRPr="00E26EB9">
        <w:rPr>
          <w:sz w:val="24"/>
          <w:szCs w:val="24"/>
        </w:rPr>
        <w:t xml:space="preserve"> 202</w:t>
      </w:r>
      <w:r w:rsidR="00BA5B56" w:rsidRPr="00E26EB9">
        <w:rPr>
          <w:sz w:val="24"/>
          <w:szCs w:val="24"/>
        </w:rPr>
        <w:t>4</w:t>
      </w:r>
      <w:r w:rsidRPr="00E26EB9">
        <w:rPr>
          <w:sz w:val="24"/>
          <w:szCs w:val="24"/>
        </w:rPr>
        <w:t xml:space="preserve"> года № </w:t>
      </w:r>
      <w:r w:rsidR="001158F0" w:rsidRPr="00E26EB9">
        <w:rPr>
          <w:sz w:val="24"/>
          <w:szCs w:val="24"/>
        </w:rPr>
        <w:t>1</w:t>
      </w:r>
      <w:r w:rsidR="00595836" w:rsidRPr="00E26EB9">
        <w:rPr>
          <w:sz w:val="24"/>
          <w:szCs w:val="24"/>
        </w:rPr>
        <w:t>61</w:t>
      </w:r>
      <w:r w:rsidRPr="00E26EB9">
        <w:rPr>
          <w:sz w:val="24"/>
          <w:szCs w:val="24"/>
        </w:rPr>
        <w:t>-п «</w:t>
      </w:r>
      <w:r w:rsidR="00595836" w:rsidRPr="00E26EB9">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Лодейнопольский муниципальный район Ленинградской области</w:t>
      </w:r>
      <w:r w:rsidR="00BA5B56" w:rsidRPr="00E26EB9">
        <w:rPr>
          <w:sz w:val="24"/>
          <w:szCs w:val="24"/>
        </w:rPr>
        <w:t>»</w:t>
      </w:r>
      <w:r w:rsidRPr="00E26EB9">
        <w:rPr>
          <w:sz w:val="24"/>
          <w:szCs w:val="24"/>
        </w:rPr>
        <w:t>.</w:t>
      </w:r>
    </w:p>
    <w:p w:rsidR="00B139BD" w:rsidRPr="00E26EB9" w:rsidRDefault="00B139BD" w:rsidP="00282748">
      <w:pPr>
        <w:pStyle w:val="ac"/>
        <w:numPr>
          <w:ilvl w:val="0"/>
          <w:numId w:val="2"/>
        </w:numPr>
        <w:tabs>
          <w:tab w:val="left" w:pos="1134"/>
        </w:tabs>
        <w:spacing w:after="0"/>
        <w:ind w:left="0" w:firstLine="720"/>
        <w:contextualSpacing/>
        <w:jc w:val="both"/>
        <w:rPr>
          <w:sz w:val="24"/>
          <w:szCs w:val="24"/>
        </w:rPr>
      </w:pPr>
      <w:r w:rsidRPr="00E26EB9">
        <w:rPr>
          <w:sz w:val="24"/>
          <w:szCs w:val="24"/>
        </w:rPr>
        <w:t xml:space="preserve">Тарифы, установленные в пункте </w:t>
      </w:r>
      <w:r w:rsidR="00426089" w:rsidRPr="00E26EB9">
        <w:rPr>
          <w:sz w:val="24"/>
          <w:szCs w:val="24"/>
        </w:rPr>
        <w:t>1 настоящего приказа, действуют</w:t>
      </w:r>
      <w:r w:rsidR="00F40B73" w:rsidRPr="00E26EB9">
        <w:rPr>
          <w:sz w:val="24"/>
          <w:szCs w:val="24"/>
        </w:rPr>
        <w:t xml:space="preserve"> </w:t>
      </w:r>
      <w:r w:rsidR="00BA5B56" w:rsidRPr="00E26EB9">
        <w:rPr>
          <w:sz w:val="24"/>
          <w:szCs w:val="24"/>
        </w:rPr>
        <w:t xml:space="preserve">с 1 </w:t>
      </w:r>
      <w:r w:rsidR="00013A1D" w:rsidRPr="00E26EB9">
        <w:rPr>
          <w:sz w:val="24"/>
          <w:szCs w:val="24"/>
        </w:rPr>
        <w:t>января</w:t>
      </w:r>
      <w:r w:rsidR="008C6EB6" w:rsidRPr="00E26EB9">
        <w:rPr>
          <w:sz w:val="24"/>
          <w:szCs w:val="24"/>
        </w:rPr>
        <w:t xml:space="preserve"> 202</w:t>
      </w:r>
      <w:r w:rsidR="00BA5B56" w:rsidRPr="00E26EB9">
        <w:rPr>
          <w:sz w:val="24"/>
          <w:szCs w:val="24"/>
        </w:rPr>
        <w:t>6</w:t>
      </w:r>
      <w:r w:rsidRPr="00E26EB9">
        <w:rPr>
          <w:sz w:val="24"/>
          <w:szCs w:val="24"/>
        </w:rPr>
        <w:t xml:space="preserve"> года.</w:t>
      </w:r>
    </w:p>
    <w:p w:rsidR="00560E43" w:rsidRPr="00E26EB9" w:rsidRDefault="003C6098" w:rsidP="006F1DE2">
      <w:pPr>
        <w:pStyle w:val="ac"/>
        <w:numPr>
          <w:ilvl w:val="0"/>
          <w:numId w:val="2"/>
        </w:numPr>
        <w:tabs>
          <w:tab w:val="left" w:pos="1134"/>
        </w:tabs>
        <w:spacing w:after="0"/>
        <w:ind w:left="0" w:firstLine="720"/>
        <w:contextualSpacing/>
        <w:jc w:val="both"/>
        <w:rPr>
          <w:sz w:val="24"/>
          <w:szCs w:val="24"/>
        </w:rPr>
      </w:pPr>
      <w:r w:rsidRPr="00E26EB9">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0" w:name="Par121"/>
      <w:bookmarkEnd w:id="0"/>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1" w:name="Par142"/>
      <w:bookmarkEnd w:id="1"/>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013A1D" w:rsidRDefault="00013A1D" w:rsidP="00765E4E">
      <w:pPr>
        <w:spacing w:after="0" w:line="240" w:lineRule="auto"/>
        <w:ind w:firstLine="720"/>
        <w:jc w:val="center"/>
        <w:rPr>
          <w:rFonts w:ascii="Times New Roman" w:eastAsia="Times New Roman" w:hAnsi="Times New Roman" w:cs="Times New Roman"/>
          <w:sz w:val="24"/>
          <w:szCs w:val="24"/>
          <w:lang w:eastAsia="ru-RU"/>
        </w:rPr>
      </w:pPr>
    </w:p>
    <w:p w:rsidR="00013A1D" w:rsidRDefault="00013A1D" w:rsidP="00765E4E">
      <w:pPr>
        <w:spacing w:after="0" w:line="240" w:lineRule="auto"/>
        <w:ind w:firstLine="720"/>
        <w:jc w:val="center"/>
        <w:rPr>
          <w:rFonts w:ascii="Times New Roman" w:eastAsia="Times New Roman" w:hAnsi="Times New Roman" w:cs="Times New Roman"/>
          <w:sz w:val="24"/>
          <w:szCs w:val="24"/>
          <w:lang w:eastAsia="ru-RU"/>
        </w:rPr>
      </w:pPr>
    </w:p>
    <w:p w:rsidR="00013A1D" w:rsidRDefault="00013A1D" w:rsidP="00765E4E">
      <w:pPr>
        <w:spacing w:after="0" w:line="240" w:lineRule="auto"/>
        <w:ind w:firstLine="720"/>
        <w:jc w:val="center"/>
        <w:rPr>
          <w:rFonts w:ascii="Times New Roman" w:eastAsia="Times New Roman" w:hAnsi="Times New Roman" w:cs="Times New Roman"/>
          <w:sz w:val="24"/>
          <w:szCs w:val="24"/>
          <w:lang w:eastAsia="ru-RU"/>
        </w:rPr>
      </w:pPr>
    </w:p>
    <w:p w:rsidR="00013A1D" w:rsidRPr="008C6EB6" w:rsidRDefault="00013A1D"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013A1D">
        <w:rPr>
          <w:rFonts w:ascii="Times New Roman" w:eastAsia="Times New Roman" w:hAnsi="Times New Roman" w:cs="Times New Roman"/>
          <w:b/>
          <w:sz w:val="24"/>
          <w:szCs w:val="24"/>
          <w:lang w:eastAsia="ru-RU"/>
        </w:rPr>
        <w:t>Лодейнопольский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5556"/>
        <w:gridCol w:w="2172"/>
        <w:gridCol w:w="2113"/>
      </w:tblGrid>
      <w:tr w:rsidR="00595836" w:rsidRPr="0082773D" w:rsidTr="00013A1D">
        <w:trPr>
          <w:trHeight w:val="782"/>
          <w:jc w:val="center"/>
        </w:trPr>
        <w:tc>
          <w:tcPr>
            <w:tcW w:w="631" w:type="dxa"/>
            <w:tcBorders>
              <w:top w:val="single" w:sz="4" w:space="0" w:color="000000"/>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 п/п</w:t>
            </w:r>
          </w:p>
        </w:tc>
        <w:tc>
          <w:tcPr>
            <w:tcW w:w="5556" w:type="dxa"/>
            <w:tcBorders>
              <w:top w:val="single" w:sz="4" w:space="0" w:color="000000"/>
              <w:left w:val="single" w:sz="4" w:space="0" w:color="000000"/>
              <w:bottom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Наименование услуги</w:t>
            </w:r>
          </w:p>
        </w:tc>
        <w:tc>
          <w:tcPr>
            <w:tcW w:w="2172" w:type="dxa"/>
            <w:tcBorders>
              <w:top w:val="single" w:sz="4" w:space="0" w:color="000000"/>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Единица измерения</w:t>
            </w:r>
          </w:p>
        </w:tc>
        <w:tc>
          <w:tcPr>
            <w:tcW w:w="2113" w:type="dxa"/>
            <w:tcBorders>
              <w:top w:val="single" w:sz="4" w:space="0" w:color="000000"/>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Предельный максимальный тариф</w:t>
            </w:r>
          </w:p>
        </w:tc>
      </w:tr>
      <w:tr w:rsidR="00595836" w:rsidRPr="0082773D" w:rsidTr="00013A1D">
        <w:trPr>
          <w:trHeight w:val="73"/>
          <w:jc w:val="center"/>
        </w:trPr>
        <w:tc>
          <w:tcPr>
            <w:tcW w:w="631" w:type="dxa"/>
            <w:tcBorders>
              <w:left w:val="single" w:sz="4" w:space="0" w:color="000000"/>
              <w:right w:val="single" w:sz="4" w:space="0" w:color="000000"/>
            </w:tcBorders>
            <w:vAlign w:val="center"/>
          </w:tcPr>
          <w:p w:rsidR="00595836" w:rsidRPr="00595836" w:rsidRDefault="00595836" w:rsidP="00595836">
            <w:pPr>
              <w:tabs>
                <w:tab w:val="left" w:pos="0"/>
                <w:tab w:val="left" w:pos="74"/>
              </w:tabs>
              <w:spacing w:line="240" w:lineRule="auto"/>
              <w:ind w:right="-293" w:hanging="2"/>
              <w:jc w:val="center"/>
              <w:rPr>
                <w:rFonts w:ascii="Times New Roman" w:hAnsi="Times New Roman" w:cs="Times New Roman"/>
              </w:rPr>
            </w:pPr>
            <w:r w:rsidRPr="00595836">
              <w:rPr>
                <w:rFonts w:ascii="Times New Roman" w:hAnsi="Times New Roman" w:cs="Times New Roman"/>
              </w:rPr>
              <w:t>1</w:t>
            </w:r>
          </w:p>
        </w:tc>
        <w:tc>
          <w:tcPr>
            <w:tcW w:w="5556" w:type="dxa"/>
            <w:tcBorders>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2</w:t>
            </w:r>
          </w:p>
        </w:tc>
        <w:tc>
          <w:tcPr>
            <w:tcW w:w="2172" w:type="dxa"/>
            <w:tcBorders>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3</w:t>
            </w:r>
          </w:p>
        </w:tc>
        <w:tc>
          <w:tcPr>
            <w:tcW w:w="2113" w:type="dxa"/>
            <w:tcBorders>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rPr>
              <w:t>4</w:t>
            </w:r>
          </w:p>
        </w:tc>
      </w:tr>
      <w:tr w:rsidR="00595836" w:rsidRPr="0082773D" w:rsidTr="00013A1D">
        <w:trPr>
          <w:trHeight w:val="451"/>
          <w:jc w:val="center"/>
        </w:trPr>
        <w:tc>
          <w:tcPr>
            <w:tcW w:w="631" w:type="dxa"/>
            <w:tcBorders>
              <w:left w:val="single" w:sz="4" w:space="0" w:color="000000"/>
              <w:right w:val="single" w:sz="4" w:space="0" w:color="000000"/>
            </w:tcBorders>
            <w:vAlign w:val="center"/>
          </w:tcPr>
          <w:p w:rsidR="00595836" w:rsidRPr="00595836" w:rsidRDefault="00595836" w:rsidP="00595836">
            <w:pPr>
              <w:tabs>
                <w:tab w:val="left" w:pos="0"/>
              </w:tabs>
              <w:spacing w:line="240" w:lineRule="auto"/>
              <w:ind w:right="-293" w:hanging="2"/>
              <w:jc w:val="center"/>
              <w:rPr>
                <w:rFonts w:ascii="Times New Roman" w:hAnsi="Times New Roman" w:cs="Times New Roman"/>
              </w:rPr>
            </w:pPr>
            <w:r w:rsidRPr="00595836">
              <w:rPr>
                <w:rFonts w:ascii="Times New Roman" w:hAnsi="Times New Roman" w:cs="Times New Roman"/>
                <w:bCs/>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595836" w:rsidRPr="00595836" w:rsidRDefault="00595836" w:rsidP="00595836">
            <w:pPr>
              <w:autoSpaceDE w:val="0"/>
              <w:autoSpaceDN w:val="0"/>
              <w:adjustRightInd w:val="0"/>
              <w:ind w:right="113" w:hanging="2"/>
              <w:jc w:val="center"/>
              <w:rPr>
                <w:rFonts w:ascii="Times New Roman" w:hAnsi="Times New Roman" w:cs="Times New Roman"/>
                <w:color w:val="000000"/>
              </w:rPr>
            </w:pPr>
            <w:r w:rsidRPr="00595836">
              <w:rPr>
                <w:rFonts w:ascii="Times New Roman" w:hAnsi="Times New Roman" w:cs="Times New Roman"/>
                <w:color w:val="000000"/>
              </w:rPr>
              <w:t>Перевозка пассажиров по маршрутам в границах муниципального образования Лодейнопольский муниципальный район Ленинградской области</w:t>
            </w:r>
            <w:r>
              <w:rPr>
                <w:rFonts w:ascii="Times New Roman" w:hAnsi="Times New Roman" w:cs="Times New Roman"/>
                <w:color w:val="000000"/>
              </w:rPr>
              <w:t xml:space="preserve"> </w:t>
            </w:r>
            <w:r w:rsidRPr="00595836">
              <w:rPr>
                <w:rFonts w:ascii="Times New Roman" w:hAnsi="Times New Roman" w:cs="Times New Roman"/>
                <w:color w:val="000000"/>
              </w:rPr>
              <w:t>(за исключением участков, расположенных в пределах границ города Лодейное Поле)</w:t>
            </w:r>
          </w:p>
        </w:tc>
        <w:tc>
          <w:tcPr>
            <w:tcW w:w="2172" w:type="dxa"/>
            <w:tcBorders>
              <w:top w:val="single" w:sz="4" w:space="0" w:color="000000"/>
              <w:left w:val="single" w:sz="4" w:space="0" w:color="000000"/>
              <w:bottom w:val="single" w:sz="4" w:space="0" w:color="000000"/>
              <w:right w:val="single" w:sz="4" w:space="0" w:color="000000"/>
            </w:tcBorders>
            <w:vAlign w:val="center"/>
          </w:tcPr>
          <w:p w:rsidR="00595836" w:rsidRPr="00595836" w:rsidRDefault="00595836" w:rsidP="00595836">
            <w:pPr>
              <w:tabs>
                <w:tab w:val="left" w:pos="0"/>
              </w:tabs>
              <w:spacing w:line="254" w:lineRule="auto"/>
              <w:ind w:right="113" w:hanging="2"/>
              <w:jc w:val="center"/>
              <w:rPr>
                <w:rFonts w:ascii="Times New Roman" w:hAnsi="Times New Roman" w:cs="Times New Roman"/>
                <w:bCs/>
              </w:rPr>
            </w:pPr>
            <w:r w:rsidRPr="00595836">
              <w:rPr>
                <w:rFonts w:ascii="Times New Roman" w:hAnsi="Times New Roman" w:cs="Times New Roman"/>
                <w:bCs/>
              </w:rPr>
              <w:t>руб.</w:t>
            </w:r>
            <w:r>
              <w:rPr>
                <w:rFonts w:ascii="Times New Roman" w:hAnsi="Times New Roman" w:cs="Times New Roman"/>
                <w:bCs/>
              </w:rPr>
              <w:t xml:space="preserve"> </w:t>
            </w:r>
            <w:r w:rsidRPr="00595836">
              <w:rPr>
                <w:rFonts w:ascii="Times New Roman" w:hAnsi="Times New Roman" w:cs="Times New Roman"/>
                <w:bCs/>
              </w:rPr>
              <w:t>за один километр</w:t>
            </w:r>
          </w:p>
        </w:tc>
        <w:tc>
          <w:tcPr>
            <w:tcW w:w="2113" w:type="dxa"/>
            <w:tcBorders>
              <w:top w:val="single" w:sz="4" w:space="0" w:color="000000"/>
              <w:left w:val="single" w:sz="4" w:space="0" w:color="000000"/>
              <w:bottom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bCs/>
              </w:rPr>
              <w:t>5,56</w:t>
            </w:r>
          </w:p>
        </w:tc>
      </w:tr>
      <w:tr w:rsidR="00595836" w:rsidRPr="0082773D" w:rsidTr="00013A1D">
        <w:trPr>
          <w:trHeight w:val="288"/>
          <w:jc w:val="center"/>
        </w:trPr>
        <w:tc>
          <w:tcPr>
            <w:tcW w:w="631" w:type="dxa"/>
            <w:tcBorders>
              <w:left w:val="single" w:sz="4" w:space="0" w:color="000000"/>
              <w:right w:val="single" w:sz="4" w:space="0" w:color="000000"/>
            </w:tcBorders>
            <w:vAlign w:val="center"/>
          </w:tcPr>
          <w:p w:rsidR="00595836" w:rsidRPr="00595836" w:rsidRDefault="00595836" w:rsidP="00595836">
            <w:pPr>
              <w:tabs>
                <w:tab w:val="left" w:pos="0"/>
                <w:tab w:val="left" w:pos="993"/>
              </w:tabs>
              <w:spacing w:line="240" w:lineRule="auto"/>
              <w:ind w:right="-293" w:hanging="2"/>
              <w:jc w:val="center"/>
              <w:rPr>
                <w:rFonts w:ascii="Times New Roman" w:hAnsi="Times New Roman" w:cs="Times New Roman"/>
              </w:rPr>
            </w:pPr>
            <w:r w:rsidRPr="00595836">
              <w:rPr>
                <w:rFonts w:ascii="Times New Roman" w:hAnsi="Times New Roman" w:cs="Times New Roman"/>
                <w:bCs/>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595836" w:rsidRPr="00595836" w:rsidRDefault="00595836" w:rsidP="00595836">
            <w:pPr>
              <w:tabs>
                <w:tab w:val="left" w:pos="993"/>
              </w:tabs>
              <w:spacing w:line="254" w:lineRule="auto"/>
              <w:ind w:right="113" w:hanging="2"/>
              <w:jc w:val="center"/>
              <w:rPr>
                <w:rFonts w:ascii="Times New Roman" w:hAnsi="Times New Roman" w:cs="Times New Roman"/>
                <w:color w:val="000000"/>
              </w:rPr>
            </w:pPr>
            <w:r w:rsidRPr="00595836">
              <w:rPr>
                <w:rFonts w:ascii="Times New Roman" w:hAnsi="Times New Roman" w:cs="Times New Roman"/>
                <w:color w:val="000000"/>
              </w:rPr>
              <w:t>Перевозка пассажиров по маршруту № 10</w:t>
            </w:r>
            <w:r>
              <w:rPr>
                <w:rFonts w:ascii="Times New Roman" w:hAnsi="Times New Roman" w:cs="Times New Roman"/>
                <w:color w:val="000000"/>
              </w:rPr>
              <w:t xml:space="preserve"> </w:t>
            </w:r>
            <w:r w:rsidRPr="00595836">
              <w:rPr>
                <w:rFonts w:ascii="Times New Roman" w:hAnsi="Times New Roman" w:cs="Times New Roman"/>
                <w:color w:val="000000"/>
              </w:rPr>
              <w:t>(ул. Талалихина - Ленинградское шоссе), по участкам маршрутов, расположенных в пределах границ города Лодейное Поле</w:t>
            </w:r>
          </w:p>
        </w:tc>
        <w:tc>
          <w:tcPr>
            <w:tcW w:w="2172" w:type="dxa"/>
            <w:tcBorders>
              <w:left w:val="single" w:sz="4" w:space="0" w:color="000000"/>
              <w:right w:val="single" w:sz="4" w:space="0" w:color="000000"/>
            </w:tcBorders>
            <w:vAlign w:val="center"/>
          </w:tcPr>
          <w:p w:rsidR="00595836" w:rsidRPr="00595836" w:rsidRDefault="00595836" w:rsidP="00595836">
            <w:pPr>
              <w:tabs>
                <w:tab w:val="left" w:pos="993"/>
              </w:tabs>
              <w:ind w:right="113" w:hanging="2"/>
              <w:jc w:val="center"/>
              <w:rPr>
                <w:rFonts w:ascii="Times New Roman" w:hAnsi="Times New Roman" w:cs="Times New Roman"/>
                <w:bCs/>
              </w:rPr>
            </w:pPr>
            <w:r w:rsidRPr="00595836">
              <w:rPr>
                <w:rFonts w:ascii="Times New Roman" w:hAnsi="Times New Roman" w:cs="Times New Roman"/>
                <w:bCs/>
              </w:rPr>
              <w:t>руб. за поездку (вне зависимости от дальности поездки)</w:t>
            </w:r>
          </w:p>
        </w:tc>
        <w:tc>
          <w:tcPr>
            <w:tcW w:w="2113" w:type="dxa"/>
            <w:tcBorders>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bCs/>
              </w:rPr>
              <w:t>56,00</w:t>
            </w:r>
          </w:p>
        </w:tc>
      </w:tr>
      <w:tr w:rsidR="00595836" w:rsidRPr="0082773D" w:rsidTr="00013A1D">
        <w:trPr>
          <w:trHeight w:val="288"/>
          <w:jc w:val="center"/>
        </w:trPr>
        <w:tc>
          <w:tcPr>
            <w:tcW w:w="631" w:type="dxa"/>
            <w:tcBorders>
              <w:left w:val="single" w:sz="4" w:space="0" w:color="000000"/>
              <w:right w:val="single" w:sz="4" w:space="0" w:color="000000"/>
            </w:tcBorders>
            <w:vAlign w:val="center"/>
          </w:tcPr>
          <w:p w:rsidR="00595836" w:rsidRPr="00595836" w:rsidRDefault="00595836" w:rsidP="00595836">
            <w:pPr>
              <w:tabs>
                <w:tab w:val="left" w:pos="0"/>
                <w:tab w:val="left" w:pos="993"/>
              </w:tabs>
              <w:spacing w:line="240" w:lineRule="auto"/>
              <w:ind w:right="-293" w:hanging="2"/>
              <w:jc w:val="center"/>
              <w:rPr>
                <w:rFonts w:ascii="Times New Roman" w:hAnsi="Times New Roman" w:cs="Times New Roman"/>
              </w:rPr>
            </w:pPr>
            <w:r w:rsidRPr="00595836">
              <w:rPr>
                <w:rFonts w:ascii="Times New Roman" w:hAnsi="Times New Roman" w:cs="Times New Roman"/>
                <w:bCs/>
              </w:rPr>
              <w:t>3</w:t>
            </w:r>
          </w:p>
        </w:tc>
        <w:tc>
          <w:tcPr>
            <w:tcW w:w="5556" w:type="dxa"/>
            <w:tcBorders>
              <w:top w:val="single" w:sz="4" w:space="0" w:color="000000"/>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color w:val="000000"/>
              </w:rPr>
              <w:t>Перевозка одного места багажа</w:t>
            </w:r>
          </w:p>
        </w:tc>
        <w:tc>
          <w:tcPr>
            <w:tcW w:w="2172" w:type="dxa"/>
            <w:tcBorders>
              <w:left w:val="single" w:sz="4" w:space="0" w:color="000000"/>
              <w:right w:val="single" w:sz="4" w:space="0" w:color="000000"/>
            </w:tcBorders>
            <w:vAlign w:val="center"/>
          </w:tcPr>
          <w:p w:rsidR="00595836" w:rsidRPr="00595836" w:rsidRDefault="00595836" w:rsidP="00595836">
            <w:pPr>
              <w:tabs>
                <w:tab w:val="left" w:pos="993"/>
              </w:tabs>
              <w:ind w:right="113" w:hanging="2"/>
              <w:jc w:val="center"/>
              <w:rPr>
                <w:rFonts w:ascii="Times New Roman" w:hAnsi="Times New Roman" w:cs="Times New Roman"/>
                <w:bCs/>
              </w:rPr>
            </w:pPr>
            <w:r w:rsidRPr="00595836">
              <w:rPr>
                <w:rFonts w:ascii="Times New Roman" w:hAnsi="Times New Roman" w:cs="Times New Roman"/>
                <w:bCs/>
              </w:rPr>
              <w:t>руб. за поездку (вне зависимости от дальности поездки)</w:t>
            </w:r>
          </w:p>
        </w:tc>
        <w:tc>
          <w:tcPr>
            <w:tcW w:w="2113" w:type="dxa"/>
            <w:tcBorders>
              <w:left w:val="single" w:sz="4" w:space="0" w:color="000000"/>
              <w:right w:val="single" w:sz="4" w:space="0" w:color="000000"/>
            </w:tcBorders>
            <w:vAlign w:val="center"/>
          </w:tcPr>
          <w:p w:rsidR="00595836" w:rsidRPr="00595836" w:rsidRDefault="00595836" w:rsidP="00595836">
            <w:pPr>
              <w:tabs>
                <w:tab w:val="left" w:pos="993"/>
              </w:tabs>
              <w:spacing w:line="240" w:lineRule="auto"/>
              <w:ind w:hanging="2"/>
              <w:jc w:val="center"/>
              <w:rPr>
                <w:rFonts w:ascii="Times New Roman" w:hAnsi="Times New Roman" w:cs="Times New Roman"/>
              </w:rPr>
            </w:pPr>
            <w:r w:rsidRPr="00595836">
              <w:rPr>
                <w:rFonts w:ascii="Times New Roman" w:hAnsi="Times New Roman" w:cs="Times New Roman"/>
                <w:bCs/>
              </w:rPr>
              <w:t>33,00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95836">
        <w:rPr>
          <w:rFonts w:ascii="Times New Roman" w:eastAsia="Times New Roman" w:hAnsi="Times New Roman" w:cs="Times New Roman"/>
          <w:sz w:val="24"/>
          <w:szCs w:val="24"/>
          <w:lang w:eastAsia="ru-RU"/>
        </w:rPr>
        <w:t xml:space="preserve">Стоимость проезда по маршрутам в границах муниципального образования Лодейнопольский муниципальный район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 </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 xml:space="preserve"> Количество тарифных участков на маршрутах определяется путем деления длины маршрута на среднюю длину одного участка, которая составляет 3,33 километра. </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2. Стоимость проезда на участках маршрутов, расположенных в пределах границ города Лодейное Поле, определяется по тарифу, установленному пунктом 2 таблицы, приведенной в приложении к приказу.</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 xml:space="preserve">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 </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4.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56,00 руб./за поездку.</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3 таблицы, приведенной в приложении к приказу.</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lastRenderedPageBreak/>
        <w:t xml:space="preserve">Условия перевозки багажа и провоза ручной клади определяются в соответствии с законодательством Российской Федерации. </w:t>
      </w:r>
    </w:p>
    <w:p w:rsidR="00595836" w:rsidRPr="00595836" w:rsidRDefault="00595836" w:rsidP="00595836">
      <w:pPr>
        <w:spacing w:after="0"/>
        <w:ind w:firstLine="709"/>
        <w:jc w:val="both"/>
        <w:rPr>
          <w:rFonts w:ascii="Times New Roman" w:eastAsia="Times New Roman" w:hAnsi="Times New Roman" w:cs="Times New Roman"/>
          <w:sz w:val="24"/>
          <w:szCs w:val="24"/>
          <w:lang w:eastAsia="ru-RU"/>
        </w:rPr>
      </w:pPr>
      <w:r w:rsidRPr="00595836">
        <w:rPr>
          <w:rFonts w:ascii="Times New Roman" w:eastAsia="Times New Roman" w:hAnsi="Times New Roman" w:cs="Times New Roman"/>
          <w:sz w:val="24"/>
          <w:szCs w:val="24"/>
          <w:lang w:eastAsia="ru-RU"/>
        </w:rPr>
        <w:t xml:space="preserve">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 </w:t>
      </w:r>
    </w:p>
    <w:p w:rsidR="00BE309E" w:rsidRDefault="00E26EB9" w:rsidP="00595836">
      <w:pPr>
        <w:spacing w:after="0"/>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7</w:t>
      </w:r>
      <w:bookmarkStart w:id="2" w:name="_GoBack"/>
      <w:bookmarkEnd w:id="2"/>
      <w:r w:rsidR="00595836" w:rsidRPr="00595836">
        <w:rPr>
          <w:rFonts w:ascii="Times New Roman" w:eastAsia="Times New Roman" w:hAnsi="Times New Roman" w:cs="Times New Roman"/>
          <w:sz w:val="24"/>
          <w:szCs w:val="24"/>
          <w:lang w:eastAsia="ru-RU"/>
        </w:rPr>
        <w:t>.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970" w:rsidRDefault="00AC3970" w:rsidP="001C3295">
      <w:pPr>
        <w:spacing w:after="0" w:line="240" w:lineRule="auto"/>
      </w:pPr>
      <w:r>
        <w:separator/>
      </w:r>
    </w:p>
  </w:endnote>
  <w:endnote w:type="continuationSeparator" w:id="0">
    <w:p w:rsidR="00AC3970" w:rsidRDefault="00AC3970"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970" w:rsidRDefault="00AC3970" w:rsidP="001C3295">
      <w:pPr>
        <w:spacing w:after="0" w:line="240" w:lineRule="auto"/>
      </w:pPr>
      <w:r>
        <w:separator/>
      </w:r>
    </w:p>
  </w:footnote>
  <w:footnote w:type="continuationSeparator" w:id="0">
    <w:p w:rsidR="00AC3970" w:rsidRDefault="00AC3970"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13A1D"/>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0F6455"/>
    <w:rsid w:val="0010187C"/>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37C3"/>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95836"/>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15"/>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C3970"/>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26EB9"/>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9A79-73A5-481C-8845-64052058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7</cp:revision>
  <cp:lastPrinted>2023-12-27T10:40:00Z</cp:lastPrinted>
  <dcterms:created xsi:type="dcterms:W3CDTF">2025-11-11T16:58:00Z</dcterms:created>
  <dcterms:modified xsi:type="dcterms:W3CDTF">2025-11-22T13:12:00Z</dcterms:modified>
</cp:coreProperties>
</file>