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 w:line="240" w:lineRule="auto"/>
        <w:widowControl w:val="off"/>
        <w:tabs>
          <w:tab w:val="right" w:pos="7655" w:leader="none"/>
        </w:tabs>
        <w:rPr>
          <w:rFonts w:ascii="Times New Roman" w:hAnsi="Times New Roman" w:eastAsia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/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390" cy="715645"/>
                <wp:effectExtent l="0" t="0" r="0" b="8255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80390" cy="715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5.70pt;height:56.35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t xml:space="preserve">АДМИНИСТРАЦИЯ ЛЕНИНГРАДСКОЙ ОБЛАСТИ</w:t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/>
          <w:b/>
          <w:spacing w:val="30"/>
          <w:sz w:val="24"/>
          <w:szCs w:val="24"/>
        </w:rPr>
        <w:outlineLvl w:val="0"/>
      </w:pP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КОМИТЕТ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ПО СОХРАНЕНИЮ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КУЛЬТУРНОГО НАСЛЕДИЯ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ЛЕНИНГРАДСКОЙ ОБЛАСТИ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z w:val="20"/>
          <w:szCs w:val="20"/>
          <w:lang w:eastAsia="ru-RU"/>
        </w:rPr>
        <w:pBdr>
          <w:bottom w:val="single" w:color="000000" w:sz="12" w:space="1"/>
        </w:pBdr>
      </w:pP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pP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</w:p>
    <w:p>
      <w:pPr>
        <w:ind w:right="-1"/>
        <w:jc w:val="center"/>
        <w:spacing w:after="0"/>
        <w:widowControl w:val="off"/>
        <w:rPr>
          <w:rFonts w:ascii="Times New Roman" w:hAnsi="Times New Roman"/>
          <w:b/>
          <w:sz w:val="36"/>
          <w:szCs w:val="36"/>
        </w:rPr>
        <w:outlineLvl w:val="0"/>
      </w:pPr>
      <w:r>
        <w:rPr>
          <w:rFonts w:ascii="Times New Roman" w:hAnsi="Times New Roman"/>
          <w:b/>
          <w:sz w:val="36"/>
          <w:szCs w:val="36"/>
        </w:rPr>
        <w:t xml:space="preserve">ПРИКАЗ</w:t>
      </w:r>
      <w:r>
        <w:rPr>
          <w:rFonts w:ascii="Times New Roman" w:hAnsi="Times New Roman"/>
          <w:b/>
          <w:sz w:val="36"/>
          <w:szCs w:val="36"/>
        </w:rPr>
      </w:r>
      <w:r>
        <w:rPr>
          <w:rFonts w:ascii="Times New Roman" w:hAnsi="Times New Roman"/>
          <w:b/>
          <w:sz w:val="36"/>
          <w:szCs w:val="36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18"/>
          <w:szCs w:val="28"/>
        </w:rPr>
      </w:pP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«___</w:t>
      </w:r>
      <w:r>
        <w:rPr>
          <w:rFonts w:ascii="Times New Roman" w:hAnsi="Times New Roman"/>
          <w:sz w:val="27"/>
          <w:szCs w:val="27"/>
        </w:rPr>
        <w:t xml:space="preserve">» ______________ 20</w:t>
      </w:r>
      <w:r>
        <w:rPr>
          <w:rFonts w:ascii="Times New Roman" w:hAnsi="Times New Roman"/>
          <w:sz w:val="27"/>
          <w:szCs w:val="27"/>
        </w:rPr>
        <w:t xml:space="preserve">2</w:t>
      </w:r>
      <w:r>
        <w:rPr>
          <w:rFonts w:ascii="Times New Roman" w:hAnsi="Times New Roman"/>
          <w:sz w:val="27"/>
          <w:szCs w:val="27"/>
        </w:rPr>
        <w:t xml:space="preserve">5</w:t>
      </w:r>
      <w:r>
        <w:rPr>
          <w:rFonts w:ascii="Times New Roman" w:hAnsi="Times New Roman"/>
          <w:sz w:val="27"/>
          <w:szCs w:val="27"/>
        </w:rPr>
        <w:t xml:space="preserve"> г.</w:t>
      </w:r>
      <w:r>
        <w:rPr>
          <w:rFonts w:ascii="Times New Roman" w:hAnsi="Times New Roman"/>
          <w:sz w:val="27"/>
          <w:szCs w:val="27"/>
        </w:rPr>
        <w:t xml:space="preserve">                                              №______________________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                                                                                                    Санкт-Петербург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141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 установлении предмета охраны объекта культурного наследия регионального значения «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Братские захоронения советских воинов, погибших в 1941-1944 гг.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», адрес (местонахождение): 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Ленинградская область, Кировский район, д. Низово, в 2,5 км к востоку от д. Кобона, в центре деревни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141"/>
        <w:jc w:val="both"/>
        <w:spacing w:after="0" w:line="240" w:lineRule="auto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В соответствии со статьями 9.2, 20, 33 Федерального закона от 25 июня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2002 года № 73-Ф3 «Об объектах культурного наследия (памятниках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ры) народов Российской Федерации», статьей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Российской Федерации», приказом Минкультуры России от 13 января 2016 года № 28 «Об утверждении Порядка определения предмета охраны объекта культурного наследия, включенного в единый государственный реестр объектов культурного наследия (памятников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культуры) народов Российской Федерации, пунктами 2.1.2, 2.3.7 Положения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 комитете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850, на основании проекта предмета охраны объекта культурного наследия, подготовленного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обществом с ограниченной ответственностью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Профиль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»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в рамках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разработки научно-проектной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документации на проведение работ по сохранению объекта культурного наследия, приказываю: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1. Установить предмет охраны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бъекта культурного наследия регионального значения 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«Братские захоронения советских воинов, погибших в 1941-1944 гг.», адрес (местонахождение): Ленинградская область, Кировский район, д. Низово, в 2,5 км </w:t>
        <w:br/>
        <w:t xml:space="preserve">к востоку от д. Кобона, в центре деревни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принятого на государственную охрану решением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Леноблисполкома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от 16 мая 1988 года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№ 189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согласно приложению </w:t>
        <w:br/>
        <w:t xml:space="preserve">к настоящему приказу.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/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тделу по осуществлению полномочий Ленинградской области 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о предмете охраны объекта культурного наследия в ед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иный государственный реестр объектов культурного наследия (памятников истории и культуры) народов Российской Федерации.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3.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Се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ктору делопроизводства и информационного обеспечения комитета </w:t>
        <w:br/>
        <w:t xml:space="preserve">по сохранению культурного наследия Ленинградской области обеспечить размещение настоящего приказа в сетевом издании «Электронное опубликование документов» в информационно-телекоммуникационной с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ети «Интернет».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4.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онтроль за исполнением настоящего приказа возложить на заместителя председателя комитета по сохранению культурного наследия Ленинградской области, осуществляющего полномочия в сфере сохранения, использования, популяризации и государственной охраны объектов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культурного наследия.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5.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Настоящий приказ вступает в силу со дня его официального опубликования.</w:t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tbl>
      <w:tblPr>
        <w:tblW w:w="1034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15"/>
        <w:gridCol w:w="4632"/>
      </w:tblGrid>
      <w:tr>
        <w:tblPrEx/>
        <w:trPr>
          <w:trHeight w:val="1833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715" w:type="dxa"/>
            <w:vAlign w:val="top"/>
            <w:textDirection w:val="lrTb"/>
            <w:noWrap w:val="false"/>
          </w:tcPr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Вице-губернатор Ленинградской области </w:t>
              <w:br/>
              <w:t xml:space="preserve">по вопросам развития и сохранения культурного наследия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–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председатель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комитета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по сохранению культурного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наследия Ленинградской области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632" w:type="dxa"/>
            <w:vAlign w:val="top"/>
            <w:textDirection w:val="lrTb"/>
            <w:noWrap w:val="false"/>
          </w:tcPr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 В.О. Цой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</w:tr>
    </w:tbl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contextualSpacing/>
        <w:ind w:left="709" w:right="-1" w:firstLine="0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spacing w:after="0" w:line="240" w:lineRule="auto"/>
        <w:widowControl w:val="off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Приложение 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к приказу комитета по сохранению культурного наследия Ленинградской области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от «____» ____________ 202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5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г.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                                                                                  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№ _________________________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ПРЕДМЕТ ОХРАНЫ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«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Братские захоронения советских воинов, погибших в 1941-1944 гг.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», адрес (местонахождение): 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Ленинградская область, Кировский район, д. Низово, в 2,5 км к востоку </w:t>
        <w:br/>
        <w:t xml:space="preserve">от д. Кобона, в центре деревни</w:t>
      </w:r>
      <w:r/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eastAsia="Times New Roman" w:cs="Times New Roman"/>
          <w:b/>
          <w:bCs/>
          <w:sz w:val="22"/>
          <w:szCs w:val="22"/>
          <w:highlight w:val="none"/>
          <w:lang w:eastAsia="ru-RU"/>
        </w:rPr>
      </w:r>
      <w:r>
        <w:rPr>
          <w:rFonts w:ascii="Times New Roman" w:hAnsi="Times New Roman" w:eastAsia="Times New Roman" w:cs="Times New Roman"/>
          <w:b/>
          <w:bCs/>
          <w:sz w:val="22"/>
          <w:szCs w:val="22"/>
          <w:highlight w:val="none"/>
          <w:lang w:eastAsia="ru-RU"/>
        </w:rPr>
      </w:r>
      <w:r>
        <w:rPr>
          <w:rFonts w:ascii="Times New Roman" w:hAnsi="Times New Roman" w:cs="Times New Roman"/>
          <w:b/>
          <w:bCs/>
          <w:sz w:val="22"/>
          <w:szCs w:val="22"/>
        </w:rPr>
      </w:r>
    </w:p>
    <w:tbl>
      <w:tblPr>
        <w:tblpPr w:horzAnchor="text" w:tblpX="-234" w:vertAnchor="text" w:tblpY="1" w:leftFromText="180" w:topFromText="0" w:rightFromText="180" w:bottomFromText="0"/>
        <w:tblW w:w="1042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484"/>
        <w:gridCol w:w="1985"/>
        <w:gridCol w:w="3543"/>
        <w:gridCol w:w="4410"/>
      </w:tblGrid>
      <w:tr>
        <w:tblPrEx/>
        <w:trPr>
          <w:trHeight w:val="702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Виды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Элементы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Фотофиксация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2310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Мемориальное значение объекта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Причастность к историческому событи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ю: Велик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 Отечественная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Война 1941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1945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История объекта св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ана с боевыми действиями в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период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 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теч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ественной Войны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Ленинградской области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restart"/>
            <w:textDirection w:val="lrTb"/>
            <w:noWrap w:val="false"/>
          </w:tcPr>
          <w:p>
            <w:pPr>
              <w:pStyle w:val="84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65339" cy="1737881"/>
                      <wp:effectExtent l="6350" t="6350" r="6350" b="6350"/>
                      <wp:docPr id="2" name="_x0000_i1029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1658833" name=""/>
                              <pic:cNvPicPr/>
                              <pic:nvPr/>
                            </pic:nvPicPr>
                            <pic:blipFill>
                              <a:blip r:embed="rId11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565338" cy="17378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02.00pt;height:136.84pt;mso-wrap-distance-left:0.00pt;mso-wrap-distance-top:0.00pt;mso-wrap-distance-right:0.00pt;mso-wrap-distance-bottom:0.0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76335" cy="1716215"/>
                      <wp:effectExtent l="0" t="0" r="0" b="0"/>
                      <wp:docPr id="3" name="_x0000_i103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2400747" name=""/>
                              <pic:cNvPicPr/>
                              <pic:nvPr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76334" cy="17162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10.74pt;height:135.14pt;mso-wrap-distance-left:0.00pt;mso-wrap-distance-top:0.00pt;mso-wrap-distance-right:0.00pt;mso-wrap-distance-bottom:0.0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</w:instrText>
            </w:r>
            <w:r>
              <w:rPr>
                <w:sz w:val="22"/>
                <w:szCs w:val="22"/>
              </w:rPr>
              <w:instrText xml:space="preserve">SHAPE </w:instrText>
            </w:r>
            <w:r>
              <w:rPr>
                <w:sz w:val="22"/>
                <w:szCs w:val="22"/>
              </w:rPr>
              <w:instrText xml:space="preserve"> \* MERGEFORMAT</w:instrText>
            </w:r>
            <w:r>
              <w:rPr>
                <w:sz w:val="22"/>
                <w:szCs w:val="22"/>
              </w:rPr>
              <w:instrText xml:space="preserve"> </w:instrText>
            </w:r>
            <w:r>
              <w:rPr>
                <w:sz w:val="22"/>
                <w:szCs w:val="22"/>
              </w:rPr>
              <w:fldChar w:fldCharType="separate"/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957227" cy="2295533"/>
                      <wp:effectExtent l="6350" t="6350" r="6350" b="6350"/>
                      <wp:docPr id="4" name="_x0000_s1028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09221277" name=""/>
                              <pic:cNvPicPr/>
                              <pic:nvPr/>
                            </pic:nvPicPr>
                            <pic:blipFill>
                              <a:blip r:embed="rId13"/>
                              <a:stretch/>
                            </pic:blipFill>
                            <pic:spPr bwMode="auto">
                              <a:xfrm rot="5399978" flipH="0" flipV="0">
                                <a:off x="0" y="0"/>
                                <a:ext cx="1957227" cy="229553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154.11pt;height:180.75pt;mso-wrap-distance-left:0.00pt;mso-wrap-distance-top:0.00pt;mso-wrap-distance-right:0.00pt;mso-wrap-distance-bottom:0.00pt;rotation:89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ind w:right="-18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</w:instrText>
            </w:r>
            <w:r>
              <w:rPr>
                <w:sz w:val="22"/>
                <w:szCs w:val="22"/>
              </w:rPr>
              <w:instrText xml:space="preserve">SHAPE </w:instrText>
            </w:r>
            <w:r>
              <w:rPr>
                <w:sz w:val="22"/>
                <w:szCs w:val="22"/>
              </w:rPr>
              <w:instrText xml:space="preserve"> \* MERGEFORMAT</w:instrText>
            </w:r>
            <w:r>
              <w:rPr>
                <w:sz w:val="22"/>
                <w:szCs w:val="22"/>
              </w:rPr>
              <w:instrText xml:space="preserve"> </w:instrText>
            </w:r>
            <w:r>
              <w:rPr>
                <w:sz w:val="22"/>
                <w:szCs w:val="22"/>
              </w:rPr>
              <w:fldChar w:fldCharType="separate"/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300605" cy="3071495"/>
                      <wp:effectExtent l="0" t="0" r="0" b="0"/>
                      <wp:docPr id="5" name="_x0000_s1027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14157685" name=""/>
                              <pic:cNvPicPr/>
                              <pic:nvPr/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300604" cy="30714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181.15pt;height:241.85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ind w:right="-18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77452" cy="1802215"/>
                      <wp:effectExtent l="6350" t="6350" r="6350" b="6350"/>
                      <wp:docPr id="6" name="_x0000_i1033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27406202" name=""/>
                              <pic:cNvPicPr/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477452" cy="18022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95.07pt;height:141.91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ind w:right="-18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310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Объемно-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простр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анственное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планировочное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решение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 памятника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центре д. Низово, в 2,5 км к востоку от д. 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бона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 через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реку Кобона.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Историческое пространственное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архитектурно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-композиционное решение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братского захоронения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с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памятным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обелиском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к которому ведет дорожка из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к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рупноформа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тных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бетонных плит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территория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вокруг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обелиска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вымощена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аналогичными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бетонными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плита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ми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0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ind w:left="113" w:right="147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jc w:val="center"/>
              <w:framePr w:hSpace="180" w:wrap="around" w:vAnchor="text" w:hAnchor="text" w:x="-234" w:y="1"/>
            </w:pPr>
            <w:r/>
            <w:r/>
            <w:r/>
          </w:p>
        </w:tc>
      </w:tr>
      <w:tr>
        <w:tblPrEx/>
        <w:trPr>
          <w:trHeight w:val="65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Архитектурно-художественн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конструктивны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решение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способ обработки поверхностей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памятный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памятника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трехсоставной памятник,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сост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щий из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обелиск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прямоугольн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ого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постамент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 опорн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плит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выполненных из серого гранита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все поверхности элементов бучардированные, кроме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полированной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лицевой грани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обели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ска;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на лицевой грани об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елиска высечена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тиконечн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звезд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СОВЕТСКИМ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ВОИНАМ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18"/>
                <w:szCs w:val="18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ПОГИБШИМ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18"/>
                <w:szCs w:val="18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В БОЯХ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18"/>
                <w:szCs w:val="18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ЗА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РОД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ИНУ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1941 1944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рма,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габариты, местоположение,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ориентация,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териал, способ обраб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отки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памятный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мемориальн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плиты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прямоугольная плита из серого гранита с полированн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поверхн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уло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женная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цевой гран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ью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обелиска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высеченной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собственной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лицевой грани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надписью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ЗДЕСЬ ЗАХОРОНЕНЫ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СОВЕТСКИЕ ЛЕТЧИ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ПОГИБШИЕ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ПРИ ВЫПОЛНЕНИИ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БОЕВОГО ЗАДАНИЯ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16/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lang w:val="en-US"/>
              </w:rPr>
              <w:t xml:space="preserve">X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lang w:val="en-US"/>
              </w:rPr>
              <w:t xml:space="preserve">ll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1942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18"/>
                <w:szCs w:val="18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СТ. ЛЕЙТЕНАНТ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мирнов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А.А.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18"/>
                <w:szCs w:val="18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ЛЕЙТЕНАНТ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БУБНОВ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Т.И.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СТАРШИНА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ТОКМАК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ОВ Н.И.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материал 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фамили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инициалами погребенных воинов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плитах из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естес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твенного 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установленных на территории объекта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jc w:val="both"/>
        <w:spacing w:after="0" w:line="240" w:lineRule="auto"/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pP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  <w:t xml:space="preserve">Предмет охраны может быть уточнен при проведении дополнительных научных исследований.</w:t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r>
    </w:p>
    <w:sectPr>
      <w:footnotePr/>
      <w:endnotePr/>
      <w:type w:val="nextPage"/>
      <w:pgSz w:w="11909" w:h="16834" w:orient="portrait"/>
      <w:pgMar w:top="1134" w:right="567" w:bottom="1134" w:left="1134" w:header="720" w:footer="720" w:gutter="0"/>
      <w:cols w:num="1" w:sep="0" w:space="6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164" w:hanging="360"/>
      </w:pPr>
      <w:rPr>
        <w:rFonts w:ascii="Times New Roman" w:hAnsi="Times New Roman" w:eastAsia="Calibri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39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46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54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61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68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75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82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9000" w:hanging="180"/>
      </w:pPr>
    </w:lvl>
  </w:abstractNum>
  <w:abstractNum w:abstractNumId="4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64">
    <w:name w:val="Heading 1"/>
    <w:basedOn w:val="840"/>
    <w:next w:val="840"/>
    <w:link w:val="66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65">
    <w:name w:val="Heading 1 Char"/>
    <w:basedOn w:val="841"/>
    <w:link w:val="664"/>
    <w:uiPriority w:val="9"/>
    <w:rPr>
      <w:rFonts w:ascii="Arial" w:hAnsi="Arial" w:eastAsia="Arial" w:cs="Arial"/>
      <w:sz w:val="40"/>
      <w:szCs w:val="40"/>
    </w:rPr>
  </w:style>
  <w:style w:type="paragraph" w:styleId="666">
    <w:name w:val="Heading 2"/>
    <w:basedOn w:val="840"/>
    <w:next w:val="840"/>
    <w:link w:val="66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67">
    <w:name w:val="Heading 2 Char"/>
    <w:basedOn w:val="841"/>
    <w:link w:val="666"/>
    <w:uiPriority w:val="9"/>
    <w:rPr>
      <w:rFonts w:ascii="Arial" w:hAnsi="Arial" w:eastAsia="Arial" w:cs="Arial"/>
      <w:sz w:val="34"/>
    </w:rPr>
  </w:style>
  <w:style w:type="paragraph" w:styleId="668">
    <w:name w:val="Heading 3"/>
    <w:basedOn w:val="840"/>
    <w:next w:val="840"/>
    <w:link w:val="66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69">
    <w:name w:val="Heading 3 Char"/>
    <w:basedOn w:val="841"/>
    <w:link w:val="668"/>
    <w:uiPriority w:val="9"/>
    <w:rPr>
      <w:rFonts w:ascii="Arial" w:hAnsi="Arial" w:eastAsia="Arial" w:cs="Arial"/>
      <w:sz w:val="30"/>
      <w:szCs w:val="30"/>
    </w:rPr>
  </w:style>
  <w:style w:type="paragraph" w:styleId="670">
    <w:name w:val="Heading 4"/>
    <w:basedOn w:val="840"/>
    <w:next w:val="840"/>
    <w:link w:val="67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71">
    <w:name w:val="Heading 4 Char"/>
    <w:basedOn w:val="841"/>
    <w:link w:val="670"/>
    <w:uiPriority w:val="9"/>
    <w:rPr>
      <w:rFonts w:ascii="Arial" w:hAnsi="Arial" w:eastAsia="Arial" w:cs="Arial"/>
      <w:b/>
      <w:bCs/>
      <w:sz w:val="26"/>
      <w:szCs w:val="26"/>
    </w:rPr>
  </w:style>
  <w:style w:type="paragraph" w:styleId="672">
    <w:name w:val="Heading 5"/>
    <w:basedOn w:val="840"/>
    <w:next w:val="840"/>
    <w:link w:val="67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73">
    <w:name w:val="Heading 5 Char"/>
    <w:basedOn w:val="841"/>
    <w:link w:val="672"/>
    <w:uiPriority w:val="9"/>
    <w:rPr>
      <w:rFonts w:ascii="Arial" w:hAnsi="Arial" w:eastAsia="Arial" w:cs="Arial"/>
      <w:b/>
      <w:bCs/>
      <w:sz w:val="24"/>
      <w:szCs w:val="24"/>
    </w:rPr>
  </w:style>
  <w:style w:type="paragraph" w:styleId="674">
    <w:name w:val="Heading 6"/>
    <w:basedOn w:val="840"/>
    <w:next w:val="840"/>
    <w:link w:val="67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75">
    <w:name w:val="Heading 6 Char"/>
    <w:basedOn w:val="841"/>
    <w:link w:val="674"/>
    <w:uiPriority w:val="9"/>
    <w:rPr>
      <w:rFonts w:ascii="Arial" w:hAnsi="Arial" w:eastAsia="Arial" w:cs="Arial"/>
      <w:b/>
      <w:bCs/>
      <w:sz w:val="22"/>
      <w:szCs w:val="22"/>
    </w:rPr>
  </w:style>
  <w:style w:type="paragraph" w:styleId="676">
    <w:name w:val="Heading 7"/>
    <w:basedOn w:val="840"/>
    <w:next w:val="840"/>
    <w:link w:val="67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7">
    <w:name w:val="Heading 7 Char"/>
    <w:basedOn w:val="841"/>
    <w:link w:val="67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78">
    <w:name w:val="Heading 8"/>
    <w:basedOn w:val="840"/>
    <w:next w:val="840"/>
    <w:link w:val="67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79">
    <w:name w:val="Heading 8 Char"/>
    <w:basedOn w:val="841"/>
    <w:link w:val="678"/>
    <w:uiPriority w:val="9"/>
    <w:rPr>
      <w:rFonts w:ascii="Arial" w:hAnsi="Arial" w:eastAsia="Arial" w:cs="Arial"/>
      <w:i/>
      <w:iCs/>
      <w:sz w:val="22"/>
      <w:szCs w:val="22"/>
    </w:rPr>
  </w:style>
  <w:style w:type="paragraph" w:styleId="680">
    <w:name w:val="Heading 9"/>
    <w:basedOn w:val="840"/>
    <w:next w:val="840"/>
    <w:link w:val="68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1">
    <w:name w:val="Heading 9 Char"/>
    <w:basedOn w:val="84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paragraph" w:styleId="682">
    <w:name w:val="No Spacing"/>
    <w:uiPriority w:val="1"/>
    <w:qFormat/>
    <w:pPr>
      <w:spacing w:before="0" w:after="0" w:line="240" w:lineRule="auto"/>
    </w:pPr>
  </w:style>
  <w:style w:type="paragraph" w:styleId="683">
    <w:name w:val="Title"/>
    <w:basedOn w:val="840"/>
    <w:next w:val="840"/>
    <w:link w:val="68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84">
    <w:name w:val="Title Char"/>
    <w:basedOn w:val="841"/>
    <w:link w:val="683"/>
    <w:uiPriority w:val="10"/>
    <w:rPr>
      <w:sz w:val="48"/>
      <w:szCs w:val="48"/>
    </w:rPr>
  </w:style>
  <w:style w:type="paragraph" w:styleId="685">
    <w:name w:val="Subtitle"/>
    <w:basedOn w:val="840"/>
    <w:next w:val="840"/>
    <w:link w:val="686"/>
    <w:uiPriority w:val="11"/>
    <w:qFormat/>
    <w:pPr>
      <w:spacing w:before="200" w:after="200"/>
    </w:pPr>
    <w:rPr>
      <w:sz w:val="24"/>
      <w:szCs w:val="24"/>
    </w:rPr>
  </w:style>
  <w:style w:type="character" w:styleId="686">
    <w:name w:val="Subtitle Char"/>
    <w:basedOn w:val="841"/>
    <w:link w:val="685"/>
    <w:uiPriority w:val="11"/>
    <w:rPr>
      <w:sz w:val="24"/>
      <w:szCs w:val="24"/>
    </w:rPr>
  </w:style>
  <w:style w:type="paragraph" w:styleId="687">
    <w:name w:val="Quote"/>
    <w:basedOn w:val="840"/>
    <w:next w:val="840"/>
    <w:link w:val="688"/>
    <w:uiPriority w:val="29"/>
    <w:qFormat/>
    <w:pPr>
      <w:ind w:left="720" w:right="720"/>
    </w:pPr>
    <w:rPr>
      <w:i/>
    </w:rPr>
  </w:style>
  <w:style w:type="character" w:styleId="688">
    <w:name w:val="Quote Char"/>
    <w:link w:val="687"/>
    <w:uiPriority w:val="29"/>
    <w:rPr>
      <w:i/>
    </w:rPr>
  </w:style>
  <w:style w:type="paragraph" w:styleId="689">
    <w:name w:val="Intense Quote"/>
    <w:basedOn w:val="840"/>
    <w:next w:val="840"/>
    <w:link w:val="69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90">
    <w:name w:val="Intense Quote Char"/>
    <w:link w:val="689"/>
    <w:uiPriority w:val="30"/>
    <w:rPr>
      <w:i/>
    </w:rPr>
  </w:style>
  <w:style w:type="paragraph" w:styleId="691">
    <w:name w:val="Header"/>
    <w:basedOn w:val="840"/>
    <w:link w:val="692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2">
    <w:name w:val="Header Char"/>
    <w:basedOn w:val="841"/>
    <w:link w:val="691"/>
    <w:uiPriority w:val="99"/>
  </w:style>
  <w:style w:type="paragraph" w:styleId="693">
    <w:name w:val="Footer"/>
    <w:basedOn w:val="840"/>
    <w:link w:val="69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4">
    <w:name w:val="Footer Char"/>
    <w:basedOn w:val="841"/>
    <w:link w:val="693"/>
    <w:uiPriority w:val="99"/>
  </w:style>
  <w:style w:type="paragraph" w:styleId="695">
    <w:name w:val="Caption"/>
    <w:basedOn w:val="840"/>
    <w:next w:val="840"/>
    <w:link w:val="69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96">
    <w:name w:val="Caption Char"/>
    <w:basedOn w:val="841"/>
    <w:link w:val="695"/>
    <w:uiPriority w:val="35"/>
    <w:rPr>
      <w:b/>
      <w:bCs/>
      <w:color w:val="4f81bd" w:themeColor="accent1"/>
      <w:sz w:val="18"/>
      <w:szCs w:val="18"/>
    </w:rPr>
  </w:style>
  <w:style w:type="table" w:styleId="697">
    <w:name w:val="Table Grid Light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8">
    <w:name w:val="Plain Table 1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9">
    <w:name w:val="Plain Table 2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0">
    <w:name w:val="Plain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01">
    <w:name w:val="Plain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Plain Table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03">
    <w:name w:val="Grid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4">
    <w:name w:val="Grid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5">
    <w:name w:val="Grid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6">
    <w:name w:val="Grid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7">
    <w:name w:val="Grid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8">
    <w:name w:val="Grid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9">
    <w:name w:val="Grid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0">
    <w:name w:val="Grid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Grid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Grid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0">
    <w:name w:val="Grid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1">
    <w:name w:val="Grid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2">
    <w:name w:val="Grid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>
    <w:name w:val="Grid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>
    <w:name w:val="Grid Table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25">
    <w:name w:val="Grid Table 4 - Accent 1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26">
    <w:name w:val="Grid Table 4 - Accent 2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7">
    <w:name w:val="Grid Table 4 - Accent 3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8">
    <w:name w:val="Grid Table 4 - Accent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9">
    <w:name w:val="Grid Table 4 - Accent 5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30">
    <w:name w:val="Grid Table 4 - Accent 6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31">
    <w:name w:val="Grid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32">
    <w:name w:val="Grid Table 5 Dark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33">
    <w:name w:val="Grid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34">
    <w:name w:val="Grid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35">
    <w:name w:val="Grid Table 5 Dark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36">
    <w:name w:val="Grid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37">
    <w:name w:val="Grid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38">
    <w:name w:val="Grid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9">
    <w:name w:val="Grid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40">
    <w:name w:val="Grid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41">
    <w:name w:val="Grid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42">
    <w:name w:val="Grid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43">
    <w:name w:val="Grid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4">
    <w:name w:val="Grid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5">
    <w:name w:val="Grid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Grid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Grid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Grid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Grid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Grid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List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List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List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>
    <w:name w:val="List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>
    <w:name w:val="List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List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List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>
    <w:name w:val="List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60">
    <w:name w:val="List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61">
    <w:name w:val="List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62">
    <w:name w:val="List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63">
    <w:name w:val="List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64">
    <w:name w:val="List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65">
    <w:name w:val="List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66">
    <w:name w:val="List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>
    <w:name w:val="List Table 4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>
    <w:name w:val="List Table 4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6">
    <w:name w:val="List Table 4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7">
    <w:name w:val="List Table 4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8">
    <w:name w:val="List Table 4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>
    <w:name w:val="List Table 4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>
    <w:name w:val="List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1">
    <w:name w:val="List Table 5 Dark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2">
    <w:name w:val="List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3">
    <w:name w:val="List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4">
    <w:name w:val="List Table 5 Dark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5">
    <w:name w:val="List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6">
    <w:name w:val="List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7">
    <w:name w:val="List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8">
    <w:name w:val="List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9">
    <w:name w:val="List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90">
    <w:name w:val="List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91">
    <w:name w:val="List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92">
    <w:name w:val="List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93">
    <w:name w:val="List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94">
    <w:name w:val="List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95">
    <w:name w:val="List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96">
    <w:name w:val="List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97">
    <w:name w:val="List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98">
    <w:name w:val="List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99">
    <w:name w:val="List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00">
    <w:name w:val="List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01">
    <w:name w:val="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2">
    <w:name w:val="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3">
    <w:name w:val="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4">
    <w:name w:val="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5">
    <w:name w:val="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6">
    <w:name w:val="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7">
    <w:name w:val="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8">
    <w:name w:val="Bordered &amp; 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9">
    <w:name w:val="Bordered &amp; 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10">
    <w:name w:val="Bordered &amp; 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11">
    <w:name w:val="Bordered &amp; 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12">
    <w:name w:val="Bordered &amp; 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13">
    <w:name w:val="Bordered &amp; 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14">
    <w:name w:val="Bordered &amp; 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5">
    <w:name w:val="Bordered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16">
    <w:name w:val="Bordered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7">
    <w:name w:val="Bordered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8">
    <w:name w:val="Bordered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9">
    <w:name w:val="Bordered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20">
    <w:name w:val="Bordered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21">
    <w:name w:val="Bordered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22">
    <w:name w:val="Hyperlink"/>
    <w:uiPriority w:val="99"/>
    <w:unhideWhenUsed/>
    <w:rPr>
      <w:color w:val="0000ff" w:themeColor="hyperlink"/>
      <w:u w:val="single"/>
    </w:rPr>
  </w:style>
  <w:style w:type="paragraph" w:styleId="823">
    <w:name w:val="footnote text"/>
    <w:basedOn w:val="840"/>
    <w:link w:val="824"/>
    <w:uiPriority w:val="99"/>
    <w:semiHidden/>
    <w:unhideWhenUsed/>
    <w:pPr>
      <w:spacing w:after="40" w:line="240" w:lineRule="auto"/>
    </w:pPr>
    <w:rPr>
      <w:sz w:val="18"/>
    </w:rPr>
  </w:style>
  <w:style w:type="character" w:styleId="824">
    <w:name w:val="Footnote Text Char"/>
    <w:link w:val="823"/>
    <w:uiPriority w:val="99"/>
    <w:rPr>
      <w:sz w:val="18"/>
    </w:rPr>
  </w:style>
  <w:style w:type="character" w:styleId="825">
    <w:name w:val="footnote reference"/>
    <w:basedOn w:val="841"/>
    <w:uiPriority w:val="99"/>
    <w:unhideWhenUsed/>
    <w:rPr>
      <w:vertAlign w:val="superscript"/>
    </w:rPr>
  </w:style>
  <w:style w:type="paragraph" w:styleId="826">
    <w:name w:val="endnote text"/>
    <w:basedOn w:val="840"/>
    <w:link w:val="827"/>
    <w:uiPriority w:val="99"/>
    <w:semiHidden/>
    <w:unhideWhenUsed/>
    <w:pPr>
      <w:spacing w:after="0" w:line="240" w:lineRule="auto"/>
    </w:pPr>
    <w:rPr>
      <w:sz w:val="20"/>
    </w:rPr>
  </w:style>
  <w:style w:type="character" w:styleId="827">
    <w:name w:val="Endnote Text Char"/>
    <w:link w:val="826"/>
    <w:uiPriority w:val="99"/>
    <w:rPr>
      <w:sz w:val="20"/>
    </w:rPr>
  </w:style>
  <w:style w:type="character" w:styleId="828">
    <w:name w:val="endnote reference"/>
    <w:basedOn w:val="841"/>
    <w:uiPriority w:val="99"/>
    <w:semiHidden/>
    <w:unhideWhenUsed/>
    <w:rPr>
      <w:vertAlign w:val="superscript"/>
    </w:rPr>
  </w:style>
  <w:style w:type="paragraph" w:styleId="829">
    <w:name w:val="toc 1"/>
    <w:basedOn w:val="840"/>
    <w:next w:val="840"/>
    <w:uiPriority w:val="39"/>
    <w:unhideWhenUsed/>
    <w:pPr>
      <w:ind w:left="0" w:right="0" w:firstLine="0"/>
      <w:spacing w:after="57"/>
    </w:pPr>
  </w:style>
  <w:style w:type="paragraph" w:styleId="830">
    <w:name w:val="toc 2"/>
    <w:basedOn w:val="840"/>
    <w:next w:val="840"/>
    <w:uiPriority w:val="39"/>
    <w:unhideWhenUsed/>
    <w:pPr>
      <w:ind w:left="283" w:right="0" w:firstLine="0"/>
      <w:spacing w:after="57"/>
    </w:pPr>
  </w:style>
  <w:style w:type="paragraph" w:styleId="831">
    <w:name w:val="toc 3"/>
    <w:basedOn w:val="840"/>
    <w:next w:val="840"/>
    <w:uiPriority w:val="39"/>
    <w:unhideWhenUsed/>
    <w:pPr>
      <w:ind w:left="567" w:right="0" w:firstLine="0"/>
      <w:spacing w:after="57"/>
    </w:pPr>
  </w:style>
  <w:style w:type="paragraph" w:styleId="832">
    <w:name w:val="toc 4"/>
    <w:basedOn w:val="840"/>
    <w:next w:val="840"/>
    <w:uiPriority w:val="39"/>
    <w:unhideWhenUsed/>
    <w:pPr>
      <w:ind w:left="850" w:right="0" w:firstLine="0"/>
      <w:spacing w:after="57"/>
    </w:pPr>
  </w:style>
  <w:style w:type="paragraph" w:styleId="833">
    <w:name w:val="toc 5"/>
    <w:basedOn w:val="840"/>
    <w:next w:val="840"/>
    <w:uiPriority w:val="39"/>
    <w:unhideWhenUsed/>
    <w:pPr>
      <w:ind w:left="1134" w:right="0" w:firstLine="0"/>
      <w:spacing w:after="57"/>
    </w:pPr>
  </w:style>
  <w:style w:type="paragraph" w:styleId="834">
    <w:name w:val="toc 6"/>
    <w:basedOn w:val="840"/>
    <w:next w:val="840"/>
    <w:uiPriority w:val="39"/>
    <w:unhideWhenUsed/>
    <w:pPr>
      <w:ind w:left="1417" w:right="0" w:firstLine="0"/>
      <w:spacing w:after="57"/>
    </w:pPr>
  </w:style>
  <w:style w:type="paragraph" w:styleId="835">
    <w:name w:val="toc 7"/>
    <w:basedOn w:val="840"/>
    <w:next w:val="840"/>
    <w:uiPriority w:val="39"/>
    <w:unhideWhenUsed/>
    <w:pPr>
      <w:ind w:left="1701" w:right="0" w:firstLine="0"/>
      <w:spacing w:after="57"/>
    </w:pPr>
  </w:style>
  <w:style w:type="paragraph" w:styleId="836">
    <w:name w:val="toc 8"/>
    <w:basedOn w:val="840"/>
    <w:next w:val="840"/>
    <w:uiPriority w:val="39"/>
    <w:unhideWhenUsed/>
    <w:pPr>
      <w:ind w:left="1984" w:right="0" w:firstLine="0"/>
      <w:spacing w:after="57"/>
    </w:pPr>
  </w:style>
  <w:style w:type="paragraph" w:styleId="837">
    <w:name w:val="toc 9"/>
    <w:basedOn w:val="840"/>
    <w:next w:val="840"/>
    <w:uiPriority w:val="39"/>
    <w:unhideWhenUsed/>
    <w:pPr>
      <w:ind w:left="2268" w:right="0" w:firstLine="0"/>
      <w:spacing w:after="57"/>
    </w:pPr>
  </w:style>
  <w:style w:type="paragraph" w:styleId="838">
    <w:name w:val="TOC Heading"/>
    <w:uiPriority w:val="39"/>
    <w:unhideWhenUsed/>
  </w:style>
  <w:style w:type="paragraph" w:styleId="839">
    <w:name w:val="table of figures"/>
    <w:basedOn w:val="840"/>
    <w:next w:val="840"/>
    <w:uiPriority w:val="99"/>
    <w:unhideWhenUsed/>
    <w:pPr>
      <w:spacing w:after="0" w:afterAutospacing="0"/>
    </w:pPr>
  </w:style>
  <w:style w:type="paragraph" w:styleId="840" w:default="1">
    <w:name w:val="Normal"/>
    <w:qFormat/>
    <w:rPr>
      <w:rFonts w:ascii="Calibri" w:hAnsi="Calibri" w:eastAsia="Calibri" w:cs="Times New Roman"/>
    </w:rPr>
  </w:style>
  <w:style w:type="character" w:styleId="841" w:default="1">
    <w:name w:val="Default Paragraph Font"/>
    <w:uiPriority w:val="1"/>
    <w:semiHidden/>
    <w:unhideWhenUsed/>
  </w:style>
  <w:style w:type="table" w:styleId="84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43" w:default="1">
    <w:name w:val="No List"/>
    <w:uiPriority w:val="99"/>
    <w:semiHidden/>
    <w:unhideWhenUsed/>
  </w:style>
  <w:style w:type="paragraph" w:styleId="844">
    <w:name w:val="Balloon Text"/>
    <w:basedOn w:val="840"/>
    <w:link w:val="84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45" w:customStyle="1">
    <w:name w:val="Текст выноски Знак"/>
    <w:basedOn w:val="841"/>
    <w:link w:val="844"/>
    <w:uiPriority w:val="99"/>
    <w:semiHidden/>
    <w:rPr>
      <w:rFonts w:ascii="Tahoma" w:hAnsi="Tahoma" w:eastAsia="Calibri" w:cs="Tahoma"/>
      <w:sz w:val="16"/>
      <w:szCs w:val="16"/>
    </w:rPr>
  </w:style>
  <w:style w:type="paragraph" w:styleId="846">
    <w:name w:val="List Paragraph"/>
    <w:basedOn w:val="840"/>
    <w:uiPriority w:val="34"/>
    <w:qFormat/>
    <w:pPr>
      <w:contextualSpacing/>
      <w:ind w:left="720"/>
    </w:pPr>
  </w:style>
  <w:style w:type="table" w:styleId="847">
    <w:name w:val="Table Grid"/>
    <w:basedOn w:val="842"/>
    <w:uiPriority w:val="39"/>
    <w:pPr>
      <w:spacing w:after="0" w:line="240" w:lineRule="auto"/>
    </w:pPr>
    <w:rPr>
      <w:lang w:val="en-US" w:bidi="he-IL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848" w:customStyle="1">
    <w:name w:val="Table Paragraph"/>
    <w:uiPriority w:val="1"/>
    <w:qFormat/>
    <w:pPr>
      <w:contextualSpacing w:val="0"/>
      <w:ind w:left="110" w:right="0" w:firstLine="0"/>
      <w:jc w:val="left"/>
      <w:keepLines w:val="0"/>
      <w:keepNext w:val="0"/>
      <w:pageBreakBefore w:val="0"/>
      <w:spacing w:before="0" w:beforeAutospacing="0" w:after="0" w:afterAutospacing="0" w:line="256" w:lineRule="exact"/>
      <w:shd w:val="nil"/>
      <w:widowControl w:val="off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FA5319-E08B-4160-BE9E-F5F2EB72D0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Вячеславовна Репкина</dc:creator>
  <cp:lastModifiedBy>kg_borisevich</cp:lastModifiedBy>
  <cp:revision>17</cp:revision>
  <dcterms:created xsi:type="dcterms:W3CDTF">2024-06-05T12:31:00Z</dcterms:created>
  <dcterms:modified xsi:type="dcterms:W3CDTF">2025-11-20T17:46:33Z</dcterms:modified>
</cp:coreProperties>
</file>