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C3295" w:rsidRDefault="001C3295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1D4EC1" w:rsidRPr="001C3295" w:rsidRDefault="001D4EC1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</w:p>
    <w:p w:rsidR="00CB42CB" w:rsidRPr="00CB42CB" w:rsidRDefault="0067582D" w:rsidP="00F03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C64D42">
        <w:rPr>
          <w:rFonts w:ascii="Times New Roman" w:hAnsi="Times New Roman" w:cs="Times New Roman"/>
          <w:sz w:val="24"/>
          <w:szCs w:val="24"/>
        </w:rPr>
        <w:t>декабря</w:t>
      </w:r>
      <w:r w:rsidR="00CB42CB">
        <w:rPr>
          <w:rFonts w:ascii="Times New Roman" w:hAnsi="Times New Roman" w:cs="Times New Roman"/>
          <w:sz w:val="24"/>
          <w:szCs w:val="24"/>
        </w:rPr>
        <w:t xml:space="preserve"> </w:t>
      </w:r>
      <w:r w:rsidR="009E5B2A">
        <w:rPr>
          <w:rFonts w:ascii="Times New Roman" w:hAnsi="Times New Roman" w:cs="Times New Roman"/>
          <w:sz w:val="24"/>
          <w:szCs w:val="24"/>
        </w:rPr>
        <w:t>202</w:t>
      </w:r>
      <w:r w:rsidR="002212EB">
        <w:rPr>
          <w:rFonts w:ascii="Times New Roman" w:hAnsi="Times New Roman" w:cs="Times New Roman"/>
          <w:sz w:val="24"/>
          <w:szCs w:val="24"/>
        </w:rPr>
        <w:t>5</w:t>
      </w:r>
      <w:r w:rsidR="000E144C">
        <w:rPr>
          <w:rFonts w:ascii="Times New Roman" w:hAnsi="Times New Roman" w:cs="Times New Roman"/>
          <w:sz w:val="24"/>
          <w:szCs w:val="24"/>
        </w:rPr>
        <w:t xml:space="preserve">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 w:rsidR="000E144C">
        <w:rPr>
          <w:rFonts w:ascii="Times New Roman" w:hAnsi="Times New Roman" w:cs="Times New Roman"/>
          <w:sz w:val="24"/>
          <w:szCs w:val="24"/>
        </w:rPr>
        <w:t xml:space="preserve">        </w:t>
      </w:r>
      <w:r w:rsidR="001D4EC1">
        <w:rPr>
          <w:rFonts w:ascii="Times New Roman" w:hAnsi="Times New Roman" w:cs="Times New Roman"/>
          <w:sz w:val="24"/>
          <w:szCs w:val="24"/>
        </w:rPr>
        <w:t xml:space="preserve"> </w:t>
      </w:r>
      <w:r w:rsidR="000E144C">
        <w:rPr>
          <w:rFonts w:ascii="Times New Roman" w:hAnsi="Times New Roman" w:cs="Times New Roman"/>
          <w:sz w:val="24"/>
          <w:szCs w:val="24"/>
        </w:rPr>
        <w:t xml:space="preserve"> </w:t>
      </w:r>
      <w:r w:rsidR="009F413F">
        <w:rPr>
          <w:rFonts w:ascii="Times New Roman" w:hAnsi="Times New Roman" w:cs="Times New Roman"/>
          <w:sz w:val="24"/>
          <w:szCs w:val="24"/>
        </w:rPr>
        <w:t xml:space="preserve">   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 w:rsidR="00CF371F">
        <w:rPr>
          <w:rFonts w:ascii="Times New Roman" w:hAnsi="Times New Roman" w:cs="Times New Roman"/>
          <w:sz w:val="24"/>
          <w:szCs w:val="24"/>
        </w:rPr>
        <w:t>___</w:t>
      </w:r>
      <w:r w:rsidR="000F71A3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0F71A3">
        <w:rPr>
          <w:rFonts w:ascii="Times New Roman" w:hAnsi="Times New Roman" w:cs="Times New Roman"/>
          <w:sz w:val="24"/>
          <w:szCs w:val="24"/>
        </w:rPr>
        <w:t>_</w:t>
      </w:r>
      <w:r w:rsidR="009F413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F413F">
        <w:rPr>
          <w:rFonts w:ascii="Times New Roman" w:hAnsi="Times New Roman" w:cs="Times New Roman"/>
          <w:sz w:val="24"/>
          <w:szCs w:val="24"/>
        </w:rPr>
        <w:t>п</w:t>
      </w:r>
    </w:p>
    <w:p w:rsidR="00CB42CB" w:rsidRPr="00CB42CB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582D" w:rsidRPr="00D32503" w:rsidRDefault="002212EB" w:rsidP="002447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212EB">
        <w:rPr>
          <w:rFonts w:ascii="Times New Roman" w:hAnsi="Times New Roman" w:cs="Times New Roman"/>
          <w:b/>
          <w:sz w:val="24"/>
          <w:szCs w:val="24"/>
        </w:rPr>
        <w:t>О внесении изменений в приказ комитета по тарифам и ценовой политике Ленинградской области от 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212EB">
        <w:rPr>
          <w:rFonts w:ascii="Times New Roman" w:hAnsi="Times New Roman" w:cs="Times New Roman"/>
          <w:b/>
          <w:sz w:val="24"/>
          <w:szCs w:val="24"/>
        </w:rPr>
        <w:t xml:space="preserve"> декабря 2024 года № </w:t>
      </w:r>
      <w:r>
        <w:rPr>
          <w:rFonts w:ascii="Times New Roman" w:hAnsi="Times New Roman" w:cs="Times New Roman"/>
          <w:b/>
          <w:sz w:val="24"/>
          <w:szCs w:val="24"/>
        </w:rPr>
        <w:t>314</w:t>
      </w:r>
      <w:r w:rsidRPr="002212EB">
        <w:rPr>
          <w:rFonts w:ascii="Times New Roman" w:hAnsi="Times New Roman" w:cs="Times New Roman"/>
          <w:b/>
          <w:sz w:val="24"/>
          <w:szCs w:val="24"/>
        </w:rPr>
        <w:t>-п «</w:t>
      </w:r>
      <w:r w:rsidR="00D32503">
        <w:rPr>
          <w:rFonts w:ascii="Times New Roman" w:hAnsi="Times New Roman" w:cs="Times New Roman"/>
          <w:b/>
          <w:sz w:val="24"/>
          <w:szCs w:val="24"/>
        </w:rPr>
        <w:t>О</w:t>
      </w:r>
      <w:r w:rsidR="00D32503" w:rsidRPr="00D32503">
        <w:rPr>
          <w:rFonts w:ascii="Times New Roman" w:hAnsi="Times New Roman" w:cs="Times New Roman"/>
          <w:b/>
          <w:sz w:val="24"/>
          <w:szCs w:val="24"/>
        </w:rPr>
        <w:t xml:space="preserve">б установлении долгосрочных параметров регулирования деятельности, тарифов на тепловую энергию и горячую воду, поставляемые </w:t>
      </w:r>
      <w:r w:rsidR="00D32503">
        <w:rPr>
          <w:rFonts w:ascii="Times New Roman" w:hAnsi="Times New Roman" w:cs="Times New Roman"/>
          <w:b/>
          <w:sz w:val="24"/>
          <w:szCs w:val="24"/>
        </w:rPr>
        <w:t>Ц</w:t>
      </w:r>
      <w:r w:rsidR="00D32503" w:rsidRPr="00D32503">
        <w:rPr>
          <w:rFonts w:ascii="Times New Roman" w:hAnsi="Times New Roman" w:cs="Times New Roman"/>
          <w:b/>
          <w:sz w:val="24"/>
          <w:szCs w:val="24"/>
        </w:rPr>
        <w:t xml:space="preserve">ентральным </w:t>
      </w:r>
      <w:r w:rsidR="00D32503">
        <w:rPr>
          <w:rFonts w:ascii="Times New Roman" w:hAnsi="Times New Roman" w:cs="Times New Roman"/>
          <w:b/>
          <w:sz w:val="24"/>
          <w:szCs w:val="24"/>
        </w:rPr>
        <w:t>банком Российской Ф</w:t>
      </w:r>
      <w:r w:rsidR="00D32503" w:rsidRPr="00D32503">
        <w:rPr>
          <w:rFonts w:ascii="Times New Roman" w:hAnsi="Times New Roman" w:cs="Times New Roman"/>
          <w:b/>
          <w:sz w:val="24"/>
          <w:szCs w:val="24"/>
        </w:rPr>
        <w:t>едерации (</w:t>
      </w:r>
      <w:r w:rsidR="00D32503">
        <w:rPr>
          <w:rFonts w:ascii="Times New Roman" w:hAnsi="Times New Roman" w:cs="Times New Roman"/>
          <w:b/>
          <w:sz w:val="24"/>
          <w:szCs w:val="24"/>
        </w:rPr>
        <w:t>О</w:t>
      </w:r>
      <w:r w:rsidR="00D32503" w:rsidRPr="00D32503">
        <w:rPr>
          <w:rFonts w:ascii="Times New Roman" w:hAnsi="Times New Roman" w:cs="Times New Roman"/>
          <w:b/>
          <w:sz w:val="24"/>
          <w:szCs w:val="24"/>
        </w:rPr>
        <w:t xml:space="preserve">здоровительное объединение </w:t>
      </w:r>
      <w:r w:rsidR="00D32503">
        <w:rPr>
          <w:rFonts w:ascii="Times New Roman" w:hAnsi="Times New Roman" w:cs="Times New Roman"/>
          <w:b/>
          <w:sz w:val="24"/>
          <w:szCs w:val="24"/>
        </w:rPr>
        <w:t>«Зеленый бор») потребителям на территории Л</w:t>
      </w:r>
      <w:r w:rsidR="00D32503" w:rsidRPr="00D32503">
        <w:rPr>
          <w:rFonts w:ascii="Times New Roman" w:hAnsi="Times New Roman" w:cs="Times New Roman"/>
          <w:b/>
          <w:sz w:val="24"/>
          <w:szCs w:val="24"/>
        </w:rPr>
        <w:t>енинградской области, на долгос</w:t>
      </w:r>
      <w:r w:rsidR="00D32503">
        <w:rPr>
          <w:rFonts w:ascii="Times New Roman" w:hAnsi="Times New Roman" w:cs="Times New Roman"/>
          <w:b/>
          <w:sz w:val="24"/>
          <w:szCs w:val="24"/>
        </w:rPr>
        <w:t>рочный период регулирования 2025-2029</w:t>
      </w:r>
      <w:r w:rsidR="00D32503" w:rsidRPr="00D32503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</w:p>
    <w:p w:rsidR="00D32503" w:rsidRPr="000464D0" w:rsidRDefault="00D32503" w:rsidP="002447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37A" w:rsidRPr="00D32503" w:rsidRDefault="00D32503" w:rsidP="00D325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proofErr w:type="gramStart"/>
      <w:r w:rsidRPr="00D32503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9" w:history="1">
        <w:r w:rsidRPr="00D3250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32503">
        <w:rPr>
          <w:rFonts w:ascii="Times New Roman" w:hAnsi="Times New Roman" w:cs="Times New Roman"/>
          <w:sz w:val="24"/>
          <w:szCs w:val="24"/>
        </w:rPr>
        <w:t xml:space="preserve"> от 27 июля 2010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32503">
        <w:rPr>
          <w:rFonts w:ascii="Times New Roman" w:hAnsi="Times New Roman" w:cs="Times New Roman"/>
          <w:sz w:val="24"/>
          <w:szCs w:val="24"/>
        </w:rPr>
        <w:t xml:space="preserve"> 190-ФЗ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«</w:t>
      </w:r>
      <w:r w:rsidRPr="00D32503">
        <w:rPr>
          <w:rFonts w:ascii="Times New Roman" w:hAnsi="Times New Roman" w:cs="Times New Roman"/>
          <w:sz w:val="24"/>
          <w:szCs w:val="24"/>
        </w:rPr>
        <w:t>О теплоснабжении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32503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10" w:history="1">
        <w:r w:rsidRPr="00D3250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32503">
        <w:rPr>
          <w:rFonts w:ascii="Times New Roman" w:hAnsi="Times New Roman" w:cs="Times New Roman"/>
          <w:sz w:val="24"/>
          <w:szCs w:val="24"/>
        </w:rPr>
        <w:t xml:space="preserve"> от 7 декабря 2011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32503">
        <w:rPr>
          <w:rFonts w:ascii="Times New Roman" w:hAnsi="Times New Roman" w:cs="Times New Roman"/>
          <w:sz w:val="24"/>
          <w:szCs w:val="24"/>
        </w:rPr>
        <w:t xml:space="preserve"> 416-ФЗ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«</w:t>
      </w:r>
      <w:r w:rsidRPr="00D32503">
        <w:rPr>
          <w:rFonts w:ascii="Times New Roman" w:hAnsi="Times New Roman" w:cs="Times New Roman"/>
          <w:sz w:val="24"/>
          <w:szCs w:val="24"/>
        </w:rPr>
        <w:t>О водоснабжении и водоотведении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32503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D32503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D3250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32503">
        <w:rPr>
          <w:rFonts w:ascii="Times New Roman" w:hAnsi="Times New Roman" w:cs="Times New Roman"/>
          <w:sz w:val="24"/>
          <w:szCs w:val="24"/>
        </w:rPr>
        <w:t xml:space="preserve">от 22 октября 2012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32503">
        <w:rPr>
          <w:rFonts w:ascii="Times New Roman" w:hAnsi="Times New Roman" w:cs="Times New Roman"/>
          <w:sz w:val="24"/>
          <w:szCs w:val="24"/>
        </w:rPr>
        <w:t xml:space="preserve"> 1075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32503">
        <w:rPr>
          <w:rFonts w:ascii="Times New Roman" w:hAnsi="Times New Roman" w:cs="Times New Roman"/>
          <w:sz w:val="24"/>
          <w:szCs w:val="24"/>
        </w:rPr>
        <w:t>О ценообразовании в сфере теплоснабжения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32503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D32503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D3250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 мая 2013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32503">
        <w:rPr>
          <w:rFonts w:ascii="Times New Roman" w:hAnsi="Times New Roman" w:cs="Times New Roman"/>
          <w:sz w:val="24"/>
          <w:szCs w:val="24"/>
        </w:rPr>
        <w:t xml:space="preserve"> 406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32503">
        <w:rPr>
          <w:rFonts w:ascii="Times New Roman" w:hAnsi="Times New Roman" w:cs="Times New Roman"/>
          <w:sz w:val="24"/>
          <w:szCs w:val="24"/>
        </w:rPr>
        <w:t>О государственном регулировании тарифов в сфере водоснабжения и водоотведения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32503">
        <w:rPr>
          <w:rFonts w:ascii="Times New Roman" w:hAnsi="Times New Roman" w:cs="Times New Roman"/>
          <w:sz w:val="24"/>
          <w:szCs w:val="24"/>
        </w:rPr>
        <w:t xml:space="preserve">, </w:t>
      </w:r>
      <w:r w:rsidR="002212EB" w:rsidRPr="002212EB">
        <w:rPr>
          <w:rFonts w:ascii="Times New Roman" w:hAnsi="Times New Roman" w:cs="Times New Roman"/>
          <w:sz w:val="24"/>
          <w:szCs w:val="24"/>
        </w:rPr>
        <w:t>постановлением</w:t>
      </w:r>
      <w:proofErr w:type="gramEnd"/>
      <w:r w:rsidR="002212EB" w:rsidRPr="002212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212EB" w:rsidRPr="002212EB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от 20 ноября 2025 № 1834 «О внесении изменений в некоторые акты Правительства Российской Федерации», </w:t>
      </w:r>
      <w:hyperlink r:id="rId13" w:history="1">
        <w:r w:rsidRPr="00D32503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D32503">
        <w:rPr>
          <w:rFonts w:ascii="Times New Roman" w:hAnsi="Times New Roman" w:cs="Times New Roman"/>
          <w:sz w:val="24"/>
          <w:szCs w:val="24"/>
        </w:rPr>
        <w:t xml:space="preserve"> ФСТ России</w:t>
      </w:r>
      <w:r w:rsidR="002212EB">
        <w:rPr>
          <w:rFonts w:ascii="Times New Roman" w:hAnsi="Times New Roman" w:cs="Times New Roman"/>
          <w:sz w:val="24"/>
          <w:szCs w:val="24"/>
        </w:rPr>
        <w:t xml:space="preserve"> </w:t>
      </w:r>
      <w:r w:rsidRPr="00D32503">
        <w:rPr>
          <w:rFonts w:ascii="Times New Roman" w:hAnsi="Times New Roman" w:cs="Times New Roman"/>
          <w:sz w:val="24"/>
          <w:szCs w:val="24"/>
        </w:rPr>
        <w:t xml:space="preserve">от 13 июня 2013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32503">
        <w:rPr>
          <w:rFonts w:ascii="Times New Roman" w:hAnsi="Times New Roman" w:cs="Times New Roman"/>
          <w:sz w:val="24"/>
          <w:szCs w:val="24"/>
        </w:rPr>
        <w:t xml:space="preserve"> 760-э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32503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цен (тарифов) в сфере теплоснабжения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32503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D32503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D32503">
        <w:rPr>
          <w:rFonts w:ascii="Times New Roman" w:hAnsi="Times New Roman" w:cs="Times New Roman"/>
          <w:sz w:val="24"/>
          <w:szCs w:val="24"/>
        </w:rPr>
        <w:t xml:space="preserve"> ФСТ России от 7 июня 2013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32503">
        <w:rPr>
          <w:rFonts w:ascii="Times New Roman" w:hAnsi="Times New Roman" w:cs="Times New Roman"/>
          <w:sz w:val="24"/>
          <w:szCs w:val="24"/>
        </w:rPr>
        <w:t xml:space="preserve"> 163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32503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proofErr w:type="gramEnd"/>
      <w:r w:rsidRPr="00D325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2503">
        <w:rPr>
          <w:rFonts w:ascii="Times New Roman" w:hAnsi="Times New Roman" w:cs="Times New Roman"/>
          <w:sz w:val="24"/>
          <w:szCs w:val="24"/>
        </w:rPr>
        <w:t>тарифов в сфере теплоснабжения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32503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D32503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D32503">
        <w:rPr>
          <w:rFonts w:ascii="Times New Roman" w:hAnsi="Times New Roman" w:cs="Times New Roman"/>
          <w:sz w:val="24"/>
          <w:szCs w:val="24"/>
        </w:rPr>
        <w:t xml:space="preserve"> ФСТ России</w:t>
      </w:r>
      <w:r w:rsidR="002212EB">
        <w:rPr>
          <w:rFonts w:ascii="Times New Roman" w:hAnsi="Times New Roman" w:cs="Times New Roman"/>
          <w:sz w:val="24"/>
          <w:szCs w:val="24"/>
        </w:rPr>
        <w:t xml:space="preserve"> </w:t>
      </w:r>
      <w:r w:rsidRPr="00D32503">
        <w:rPr>
          <w:rFonts w:ascii="Times New Roman" w:hAnsi="Times New Roman" w:cs="Times New Roman"/>
          <w:sz w:val="24"/>
          <w:szCs w:val="24"/>
        </w:rPr>
        <w:t xml:space="preserve">от 27.12.2013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32503">
        <w:rPr>
          <w:rFonts w:ascii="Times New Roman" w:hAnsi="Times New Roman" w:cs="Times New Roman"/>
          <w:sz w:val="24"/>
          <w:szCs w:val="24"/>
        </w:rPr>
        <w:t xml:space="preserve"> 1746-э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32503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тарифов в сфере водоснабжения и водоотведения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32503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D32503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D32503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области от 28 августа 2013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32503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 области</w:t>
      </w:r>
      <w:r>
        <w:rPr>
          <w:rFonts w:ascii="Arial" w:hAnsi="Arial" w:cs="Arial"/>
          <w:sz w:val="20"/>
          <w:szCs w:val="20"/>
        </w:rPr>
        <w:t xml:space="preserve"> </w:t>
      </w:r>
      <w:r w:rsidR="001B437A">
        <w:rPr>
          <w:rFonts w:ascii="Times New Roman" w:hAnsi="Times New Roman" w:cs="Times New Roman"/>
          <w:sz w:val="24"/>
          <w:szCs w:val="24"/>
        </w:rPr>
        <w:t xml:space="preserve">от </w:t>
      </w:r>
      <w:r w:rsidR="0067582D">
        <w:rPr>
          <w:rFonts w:ascii="Times New Roman" w:hAnsi="Times New Roman" w:cs="Times New Roman"/>
          <w:sz w:val="24"/>
          <w:szCs w:val="24"/>
        </w:rPr>
        <w:t>___</w:t>
      </w:r>
      <w:r w:rsidR="008F5493" w:rsidRPr="008F5493">
        <w:rPr>
          <w:rFonts w:ascii="Times New Roman" w:hAnsi="Times New Roman" w:cs="Times New Roman"/>
          <w:sz w:val="24"/>
          <w:szCs w:val="24"/>
        </w:rPr>
        <w:t xml:space="preserve"> </w:t>
      </w:r>
      <w:r w:rsidR="00D2637D">
        <w:rPr>
          <w:rFonts w:ascii="Times New Roman" w:hAnsi="Times New Roman" w:cs="Times New Roman"/>
          <w:sz w:val="24"/>
          <w:szCs w:val="24"/>
        </w:rPr>
        <w:t xml:space="preserve"> декабря</w:t>
      </w:r>
      <w:proofErr w:type="gramEnd"/>
      <w:r w:rsidR="00D2637D">
        <w:rPr>
          <w:rFonts w:ascii="Times New Roman" w:hAnsi="Times New Roman" w:cs="Times New Roman"/>
          <w:sz w:val="24"/>
          <w:szCs w:val="24"/>
        </w:rPr>
        <w:t xml:space="preserve"> </w:t>
      </w:r>
      <w:r w:rsidR="003C6CCC">
        <w:rPr>
          <w:rFonts w:ascii="Times New Roman" w:hAnsi="Times New Roman" w:cs="Times New Roman"/>
          <w:sz w:val="24"/>
          <w:szCs w:val="24"/>
        </w:rPr>
        <w:t>202</w:t>
      </w:r>
      <w:r w:rsidR="002212EB">
        <w:rPr>
          <w:rFonts w:ascii="Times New Roman" w:hAnsi="Times New Roman" w:cs="Times New Roman"/>
          <w:sz w:val="24"/>
          <w:szCs w:val="24"/>
        </w:rPr>
        <w:t>5</w:t>
      </w:r>
      <w:r w:rsidR="000F71A3">
        <w:rPr>
          <w:rFonts w:ascii="Times New Roman" w:hAnsi="Times New Roman" w:cs="Times New Roman"/>
          <w:sz w:val="24"/>
          <w:szCs w:val="24"/>
        </w:rPr>
        <w:t xml:space="preserve"> </w:t>
      </w:r>
      <w:r w:rsidR="001B437A" w:rsidRPr="00926499">
        <w:rPr>
          <w:rFonts w:ascii="Times New Roman" w:hAnsi="Times New Roman" w:cs="Times New Roman"/>
          <w:sz w:val="24"/>
          <w:szCs w:val="24"/>
        </w:rPr>
        <w:t>года №</w:t>
      </w:r>
      <w:r w:rsidR="001B437A">
        <w:rPr>
          <w:rFonts w:ascii="Times New Roman" w:hAnsi="Times New Roman" w:cs="Times New Roman"/>
          <w:sz w:val="24"/>
          <w:szCs w:val="24"/>
        </w:rPr>
        <w:t xml:space="preserve"> </w:t>
      </w:r>
      <w:r w:rsidR="00747204">
        <w:rPr>
          <w:rFonts w:ascii="Times New Roman" w:hAnsi="Times New Roman" w:cs="Times New Roman"/>
          <w:sz w:val="24"/>
          <w:szCs w:val="24"/>
        </w:rPr>
        <w:t>___</w:t>
      </w:r>
    </w:p>
    <w:p w:rsidR="00CB42CB" w:rsidRPr="00CB42CB" w:rsidRDefault="00CB42CB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42CB" w:rsidRPr="001F5C97" w:rsidRDefault="00CB42CB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457CE4" w:rsidRDefault="00457CE4" w:rsidP="00D325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71A3" w:rsidRDefault="002212EB" w:rsidP="002212EB">
      <w:pPr>
        <w:pStyle w:val="ab"/>
        <w:numPr>
          <w:ilvl w:val="0"/>
          <w:numId w:val="10"/>
        </w:num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0"/>
      <w:bookmarkEnd w:id="0"/>
      <w:proofErr w:type="gramStart"/>
      <w:r w:rsidRPr="00825553">
        <w:rPr>
          <w:rFonts w:ascii="Times New Roman" w:eastAsia="Times New Roman" w:hAnsi="Times New Roman" w:cs="Times New Roman"/>
          <w:sz w:val="24"/>
          <w:szCs w:val="20"/>
          <w:lang w:bidi="en-US"/>
        </w:rPr>
        <w:t>Внести следующие изменения в приказ комитета по тарифам и ценовой политике Ленинградской области</w:t>
      </w:r>
      <w:bookmarkStart w:id="1" w:name="Par1"/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12EB">
        <w:rPr>
          <w:rFonts w:ascii="Times New Roman" w:hAnsi="Times New Roman" w:cs="Times New Roman"/>
          <w:sz w:val="24"/>
          <w:szCs w:val="24"/>
        </w:rPr>
        <w:t>от 16 декабря 2024 года № 314-п «Об установлении долгосрочных параметров регулирования деятельности, тарифов на тепловую энергию и горячую воду, поставляемые Центральным банком Российской Федерации (Оздоровительное объединение «Зеленый бор») потребителям на территории Ленинградской области, на долгосрочный период регулирования 2025-2029 годов»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2212EB" w:rsidRDefault="002212EB" w:rsidP="002212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 xml:space="preserve">1.1. </w:t>
      </w:r>
      <w:r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>В наименовании приказа и далее по тексту приказа и приложений к нему слова «</w:t>
      </w:r>
      <w:r w:rsidRPr="002212EB"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>Центральны</w:t>
      </w:r>
      <w:r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>й</w:t>
      </w:r>
      <w:r w:rsidRPr="002212EB"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 xml:space="preserve"> банк Российской Федерации </w:t>
      </w:r>
      <w:r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>(</w:t>
      </w:r>
      <w:r w:rsidRPr="002212EB"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>Оздоровительное объединение «Зеленый бор»</w:t>
      </w:r>
      <w:r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>) заменить словами «</w:t>
      </w:r>
      <w:r w:rsidRPr="002212EB"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>Центральный банк Российской Федерации</w:t>
      </w:r>
      <w:r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 xml:space="preserve"> (</w:t>
      </w:r>
      <w:r w:rsidRPr="002212EB"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>Служба по обеспечению деятельности объектов Банка России, используемых для организации оздоровительного отдыха Дирекция Оздоровительного объединение «Зеленый бор» Центрального банка Российской Федерации»</w:t>
      </w:r>
      <w:r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>)</w:t>
      </w:r>
    </w:p>
    <w:p w:rsidR="002212EB" w:rsidRDefault="002212EB" w:rsidP="002212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 xml:space="preserve">1.2. </w:t>
      </w:r>
      <w:r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>Приложение 1 к приказу изложить в редакции согласно приложению 1 к настоящему приказу.</w:t>
      </w:r>
    </w:p>
    <w:p w:rsidR="002212EB" w:rsidRDefault="002212EB" w:rsidP="002212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</w:pPr>
    </w:p>
    <w:p w:rsidR="002212EB" w:rsidRPr="00D26D87" w:rsidRDefault="002212EB" w:rsidP="002212E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 w:val="20"/>
          <w:szCs w:val="24"/>
        </w:rPr>
      </w:pPr>
      <w:r w:rsidRPr="00D26D87">
        <w:rPr>
          <w:rFonts w:ascii="Times New Roman" w:eastAsia="Calibri" w:hAnsi="Times New Roman" w:cs="Times New Roman"/>
          <w:sz w:val="20"/>
          <w:szCs w:val="24"/>
        </w:rPr>
        <w:t>Государственный регистрационный номер:</w:t>
      </w:r>
    </w:p>
    <w:p w:rsidR="002212EB" w:rsidRPr="00D26D87" w:rsidRDefault="002212EB" w:rsidP="00221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D26D87">
        <w:rPr>
          <w:rFonts w:ascii="Times New Roman" w:eastAsia="Calibri" w:hAnsi="Times New Roman" w:cs="Times New Roman"/>
          <w:sz w:val="20"/>
          <w:szCs w:val="24"/>
        </w:rPr>
        <w:t xml:space="preserve">                               Дата государственной регистрации:</w:t>
      </w:r>
    </w:p>
    <w:p w:rsidR="002212EB" w:rsidRDefault="002212EB" w:rsidP="002212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</w:pPr>
    </w:p>
    <w:p w:rsidR="002212EB" w:rsidRDefault="002212EB" w:rsidP="002212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</w:pPr>
    </w:p>
    <w:p w:rsidR="002212EB" w:rsidRDefault="002212EB" w:rsidP="002212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</w:pPr>
    </w:p>
    <w:p w:rsidR="002212EB" w:rsidRDefault="002212EB" w:rsidP="002212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</w:pPr>
    </w:p>
    <w:p w:rsidR="002212EB" w:rsidRDefault="002212EB" w:rsidP="002212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</w:pPr>
    </w:p>
    <w:p w:rsidR="002212EB" w:rsidRPr="00825553" w:rsidRDefault="002212EB" w:rsidP="002212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 xml:space="preserve">. </w:t>
      </w:r>
      <w:r w:rsidRPr="00825553"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>2</w:t>
      </w:r>
      <w:r w:rsidRPr="00825553"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 xml:space="preserve"> к приказу изложить в редакции согласно приложению </w:t>
      </w:r>
      <w:r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>2</w:t>
      </w:r>
      <w:r w:rsidRPr="00825553"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 xml:space="preserve"> к настоящему приказу.</w:t>
      </w:r>
    </w:p>
    <w:p w:rsidR="002212EB" w:rsidRPr="00731C99" w:rsidRDefault="002212EB" w:rsidP="002212EB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2212EB" w:rsidRPr="002212EB" w:rsidRDefault="002212EB" w:rsidP="002212EB">
      <w:pPr>
        <w:pStyle w:val="ab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D2637D" w:rsidRPr="00CB42CB" w:rsidRDefault="00D2637D" w:rsidP="000F71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8BD" w:rsidRPr="00CB42CB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</w:t>
      </w:r>
      <w:r w:rsidRPr="00CB42CB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B42CB">
        <w:rPr>
          <w:rFonts w:ascii="Times New Roman" w:hAnsi="Times New Roman" w:cs="Times New Roman"/>
          <w:sz w:val="24"/>
          <w:szCs w:val="24"/>
        </w:rPr>
        <w:t xml:space="preserve"> комитета по тарифам </w:t>
      </w:r>
    </w:p>
    <w:p w:rsidR="003C6CCC" w:rsidRDefault="00D708BD" w:rsidP="009050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D19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 </w:t>
      </w:r>
      <w:r w:rsidRPr="00A50D1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bookmarkStart w:id="2" w:name="Par121"/>
      <w:bookmarkStart w:id="3" w:name="Par142"/>
      <w:bookmarkEnd w:id="2"/>
      <w:bookmarkEnd w:id="3"/>
      <w:r w:rsidR="002212EB">
        <w:rPr>
          <w:rFonts w:ascii="Times New Roman" w:hAnsi="Times New Roman" w:cs="Times New Roman"/>
          <w:sz w:val="24"/>
          <w:szCs w:val="24"/>
        </w:rPr>
        <w:t>Р.А. Абейдуллин</w:t>
      </w:r>
    </w:p>
    <w:p w:rsidR="00493A14" w:rsidRDefault="00493A14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493A14" w:rsidRDefault="00493A14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D26D87" w:rsidRDefault="00D26D87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2212EB" w:rsidRDefault="002212E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493A14" w:rsidRPr="003C6CCC" w:rsidRDefault="00493A14" w:rsidP="003C6C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4371BC" w:rsidRPr="001F5C97" w:rsidRDefault="004371BC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BA4F2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4371BC" w:rsidRPr="001F5C97" w:rsidRDefault="004371BC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 w:rsid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 w:rsid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4371BC" w:rsidRPr="001F5C97" w:rsidRDefault="00D4692F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7582D">
        <w:rPr>
          <w:rFonts w:ascii="Times New Roman" w:hAnsi="Times New Roman" w:cs="Times New Roman"/>
          <w:sz w:val="24"/>
          <w:szCs w:val="24"/>
        </w:rPr>
        <w:t>___</w:t>
      </w:r>
      <w:r w:rsidR="008F5493" w:rsidRPr="008F5493">
        <w:rPr>
          <w:rFonts w:ascii="Times New Roman" w:hAnsi="Times New Roman" w:cs="Times New Roman"/>
          <w:sz w:val="24"/>
          <w:szCs w:val="24"/>
        </w:rPr>
        <w:t xml:space="preserve"> </w:t>
      </w:r>
      <w:r w:rsidR="00C64D42">
        <w:rPr>
          <w:rFonts w:ascii="Times New Roman" w:hAnsi="Times New Roman" w:cs="Times New Roman"/>
          <w:sz w:val="24"/>
          <w:szCs w:val="24"/>
        </w:rPr>
        <w:t>декабря</w:t>
      </w:r>
      <w:r w:rsidR="008F5493">
        <w:rPr>
          <w:rFonts w:ascii="Times New Roman" w:hAnsi="Times New Roman" w:cs="Times New Roman"/>
          <w:sz w:val="24"/>
          <w:szCs w:val="24"/>
        </w:rPr>
        <w:t xml:space="preserve"> </w:t>
      </w:r>
      <w:r w:rsidR="003C6CCC">
        <w:rPr>
          <w:rFonts w:ascii="Times New Roman" w:hAnsi="Times New Roman" w:cs="Times New Roman"/>
          <w:sz w:val="24"/>
          <w:szCs w:val="24"/>
        </w:rPr>
        <w:t>202</w:t>
      </w:r>
      <w:r w:rsidR="002212EB">
        <w:rPr>
          <w:rFonts w:ascii="Times New Roman" w:hAnsi="Times New Roman" w:cs="Times New Roman"/>
          <w:sz w:val="24"/>
          <w:szCs w:val="24"/>
        </w:rPr>
        <w:t>5</w:t>
      </w:r>
      <w:r w:rsidR="000F71A3">
        <w:rPr>
          <w:rFonts w:ascii="Times New Roman" w:hAnsi="Times New Roman" w:cs="Times New Roman"/>
          <w:sz w:val="24"/>
          <w:szCs w:val="24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</w:t>
      </w:r>
      <w:r w:rsidR="009F413F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6218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 w:rsidR="00076218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F413F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9F413F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4371BC" w:rsidRDefault="004371BC" w:rsidP="004371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C97" w:rsidRPr="001F5C97" w:rsidRDefault="001F5C97" w:rsidP="004371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CCC" w:rsidRPr="00333FE8" w:rsidRDefault="009050C4" w:rsidP="00333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9050C4">
        <w:rPr>
          <w:rFonts w:ascii="Times New Roman" w:hAnsi="Times New Roman" w:cs="Times New Roman"/>
          <w:b/>
          <w:sz w:val="24"/>
          <w:szCs w:val="24"/>
        </w:rPr>
        <w:t>арифы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0C4">
        <w:rPr>
          <w:rFonts w:ascii="Times New Roman" w:hAnsi="Times New Roman" w:cs="Times New Roman"/>
          <w:b/>
          <w:sz w:val="24"/>
          <w:szCs w:val="24"/>
        </w:rPr>
        <w:t xml:space="preserve">на тепловую энергию, поставляемую </w:t>
      </w:r>
      <w:r w:rsidR="002212EB" w:rsidRPr="002212EB">
        <w:rPr>
          <w:rFonts w:ascii="Times New Roman" w:hAnsi="Times New Roman" w:cs="Times New Roman"/>
          <w:b/>
          <w:sz w:val="24"/>
          <w:szCs w:val="24"/>
        </w:rPr>
        <w:t>Центральны</w:t>
      </w:r>
      <w:r w:rsidR="002212EB">
        <w:rPr>
          <w:rFonts w:ascii="Times New Roman" w:hAnsi="Times New Roman" w:cs="Times New Roman"/>
          <w:b/>
          <w:sz w:val="24"/>
          <w:szCs w:val="24"/>
        </w:rPr>
        <w:t xml:space="preserve">м </w:t>
      </w:r>
      <w:r w:rsidR="002212EB" w:rsidRPr="002212EB">
        <w:rPr>
          <w:rFonts w:ascii="Times New Roman" w:hAnsi="Times New Roman" w:cs="Times New Roman"/>
          <w:b/>
          <w:sz w:val="24"/>
          <w:szCs w:val="24"/>
        </w:rPr>
        <w:t xml:space="preserve"> банк</w:t>
      </w:r>
      <w:r w:rsidR="002212EB">
        <w:rPr>
          <w:rFonts w:ascii="Times New Roman" w:hAnsi="Times New Roman" w:cs="Times New Roman"/>
          <w:b/>
          <w:sz w:val="24"/>
          <w:szCs w:val="24"/>
        </w:rPr>
        <w:t>ом</w:t>
      </w:r>
      <w:r w:rsidR="002212EB" w:rsidRPr="002212EB">
        <w:rPr>
          <w:rFonts w:ascii="Times New Roman" w:hAnsi="Times New Roman" w:cs="Times New Roman"/>
          <w:b/>
          <w:sz w:val="24"/>
          <w:szCs w:val="24"/>
        </w:rPr>
        <w:t xml:space="preserve"> Российской Федерации (Служба по обеспечению деятельности объектов Банка России, используемых для организации оздоровительного отдыха Дирекция Оздоровительного объединение «Зеленый бор» Центрального банка Российской Федерации»)</w:t>
      </w:r>
      <w:r w:rsidR="002212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2503">
        <w:rPr>
          <w:rFonts w:ascii="Times New Roman" w:hAnsi="Times New Roman" w:cs="Times New Roman"/>
          <w:b/>
          <w:sz w:val="24"/>
          <w:szCs w:val="24"/>
        </w:rPr>
        <w:t xml:space="preserve">потребителям (кроме населения) </w:t>
      </w:r>
      <w:r>
        <w:rPr>
          <w:rFonts w:ascii="Times New Roman" w:hAnsi="Times New Roman" w:cs="Times New Roman"/>
          <w:b/>
          <w:sz w:val="24"/>
          <w:szCs w:val="24"/>
        </w:rPr>
        <w:t>на территории Л</w:t>
      </w:r>
      <w:r w:rsidRPr="009050C4">
        <w:rPr>
          <w:rFonts w:ascii="Times New Roman" w:hAnsi="Times New Roman" w:cs="Times New Roman"/>
          <w:b/>
          <w:sz w:val="24"/>
          <w:szCs w:val="24"/>
        </w:rPr>
        <w:t>енинградской области,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0C4">
        <w:rPr>
          <w:rFonts w:ascii="Times New Roman" w:hAnsi="Times New Roman" w:cs="Times New Roman"/>
          <w:b/>
          <w:sz w:val="24"/>
          <w:szCs w:val="24"/>
        </w:rPr>
        <w:t>на долгосрочный период регу</w:t>
      </w:r>
      <w:r>
        <w:rPr>
          <w:rFonts w:ascii="Times New Roman" w:hAnsi="Times New Roman" w:cs="Times New Roman"/>
          <w:b/>
          <w:sz w:val="24"/>
          <w:szCs w:val="24"/>
        </w:rPr>
        <w:t>лирования 2025-2029</w:t>
      </w:r>
      <w:r w:rsidRPr="009050C4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9050C4" w:rsidRDefault="009050C4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4"/>
        <w:gridCol w:w="63"/>
        <w:gridCol w:w="2410"/>
        <w:gridCol w:w="850"/>
        <w:gridCol w:w="709"/>
        <w:gridCol w:w="709"/>
        <w:gridCol w:w="708"/>
        <w:gridCol w:w="709"/>
        <w:gridCol w:w="1985"/>
      </w:tblGrid>
      <w:tr w:rsidR="00333FE8" w:rsidRPr="002A1306" w:rsidTr="00493A14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Вид тарифа</w:t>
            </w:r>
          </w:p>
        </w:tc>
        <w:tc>
          <w:tcPr>
            <w:tcW w:w="2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Год с календарной разбивкой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Отборный пар давлением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Острый и редуцированный пар</w:t>
            </w:r>
          </w:p>
        </w:tc>
      </w:tr>
      <w:tr w:rsidR="00333FE8" w:rsidRPr="002A1306" w:rsidTr="00493A14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proofErr w:type="gramStart"/>
            <w:r w:rsidRPr="002A130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proofErr w:type="gramStart"/>
            <w:r w:rsidRPr="002A130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от 7,0 до 13,0 кг/см</w:t>
            </w:r>
            <w:proofErr w:type="gramStart"/>
            <w:r w:rsidRPr="002A130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proofErr w:type="gramStart"/>
            <w:r w:rsidRPr="002A130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FE8" w:rsidRPr="002A1306" w:rsidTr="00493A14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D32503" w:rsidP="00D32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503">
              <w:rPr>
                <w:rFonts w:ascii="Times New Roman" w:hAnsi="Times New Roman" w:cs="Times New Roman"/>
                <w:sz w:val="20"/>
                <w:szCs w:val="20"/>
              </w:rPr>
              <w:t xml:space="preserve">Для потребителей муниципального образования </w:t>
            </w:r>
            <w:proofErr w:type="spellStart"/>
            <w:r w:rsidRPr="00D32503">
              <w:rPr>
                <w:rFonts w:ascii="Times New Roman" w:hAnsi="Times New Roman" w:cs="Times New Roman"/>
                <w:sz w:val="20"/>
                <w:szCs w:val="20"/>
              </w:rPr>
              <w:t>Лужское</w:t>
            </w:r>
            <w:proofErr w:type="spellEnd"/>
            <w:r w:rsidRPr="00D32503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</w:t>
            </w:r>
            <w:proofErr w:type="spellStart"/>
            <w:r w:rsidRPr="00D32503">
              <w:rPr>
                <w:rFonts w:ascii="Times New Roman" w:hAnsi="Times New Roman" w:cs="Times New Roman"/>
                <w:sz w:val="20"/>
                <w:szCs w:val="20"/>
              </w:rPr>
              <w:t>Лужского</w:t>
            </w:r>
            <w:proofErr w:type="spellEnd"/>
            <w:r w:rsidRPr="00D32503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333FE8" w:rsidRPr="002A1306" w:rsidTr="00493A14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, руб./Гкал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01.01.2025 по 30.06.2025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A54570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570">
              <w:rPr>
                <w:rFonts w:ascii="Times New Roman" w:hAnsi="Times New Roman" w:cs="Times New Roman"/>
                <w:sz w:val="20"/>
                <w:szCs w:val="20"/>
              </w:rPr>
              <w:t>3 079,33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FE8" w:rsidRPr="002A1306" w:rsidTr="00493A14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01.07.2025 по 31.12.2025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A54570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570">
              <w:rPr>
                <w:rFonts w:ascii="Times New Roman" w:hAnsi="Times New Roman" w:cs="Times New Roman"/>
                <w:sz w:val="20"/>
                <w:szCs w:val="20"/>
              </w:rPr>
              <w:t>3 164,67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FE8" w:rsidRPr="002A1306" w:rsidTr="00493A14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22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01.01.2026</w:t>
            </w: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30.0</w:t>
            </w:r>
            <w:r w:rsidR="002212E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2212EB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FE8" w:rsidRPr="002A1306" w:rsidTr="00493A14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22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</w:t>
            </w:r>
            <w:r w:rsidR="002212E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 по 31.12.2026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2212EB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FE8" w:rsidRPr="002A1306" w:rsidTr="00493A14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01.01.2027 по 30.06.2027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A54570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570">
              <w:rPr>
                <w:rFonts w:ascii="Times New Roman" w:hAnsi="Times New Roman" w:cs="Times New Roman"/>
                <w:sz w:val="20"/>
                <w:szCs w:val="20"/>
              </w:rPr>
              <w:t>3 521,42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FE8" w:rsidRPr="002A1306" w:rsidTr="00493A14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01.07.2027 по 30.11.2027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A54570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570">
              <w:rPr>
                <w:rFonts w:ascii="Times New Roman" w:hAnsi="Times New Roman" w:cs="Times New Roman"/>
                <w:sz w:val="20"/>
                <w:szCs w:val="20"/>
              </w:rPr>
              <w:t>3 359,62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FE8" w:rsidRPr="002A1306" w:rsidTr="00493A14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01.12.2028 по 31.12.2028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A54570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570">
              <w:rPr>
                <w:rFonts w:ascii="Times New Roman" w:hAnsi="Times New Roman" w:cs="Times New Roman"/>
                <w:sz w:val="20"/>
                <w:szCs w:val="20"/>
              </w:rPr>
              <w:t>3 359,62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FE8" w:rsidRPr="002A1306" w:rsidTr="00493A14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01.01.2028 по 31.12.2028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A54570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570">
              <w:rPr>
                <w:rFonts w:ascii="Times New Roman" w:hAnsi="Times New Roman" w:cs="Times New Roman"/>
                <w:sz w:val="20"/>
                <w:szCs w:val="20"/>
              </w:rPr>
              <w:t>3 359,62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FE8" w:rsidRPr="002A1306" w:rsidTr="00493A14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01.01.2029 по 30.06.2029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A54570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570">
              <w:rPr>
                <w:rFonts w:ascii="Times New Roman" w:hAnsi="Times New Roman" w:cs="Times New Roman"/>
                <w:sz w:val="20"/>
                <w:szCs w:val="20"/>
              </w:rPr>
              <w:t>3 807,56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FE8" w:rsidRPr="002A1306" w:rsidTr="00493A14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01.07.2029 по 31.12.2029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A54570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570">
              <w:rPr>
                <w:rFonts w:ascii="Times New Roman" w:hAnsi="Times New Roman" w:cs="Times New Roman"/>
                <w:sz w:val="20"/>
                <w:szCs w:val="20"/>
              </w:rPr>
              <w:t>3 543,55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050C4" w:rsidRDefault="009050C4" w:rsidP="009050C4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Cs w:val="24"/>
        </w:rPr>
      </w:pPr>
    </w:p>
    <w:p w:rsidR="0004037C" w:rsidRPr="00AC64F6" w:rsidRDefault="0004037C" w:rsidP="0004037C">
      <w:pPr>
        <w:jc w:val="both"/>
        <w:rPr>
          <w:rFonts w:ascii="Times New Roman" w:eastAsia="Calibri" w:hAnsi="Times New Roman" w:cs="Times New Roman"/>
        </w:rPr>
      </w:pPr>
      <w:r w:rsidRPr="00AC64F6">
        <w:rPr>
          <w:rFonts w:ascii="Times New Roman" w:eastAsia="Calibri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9050C4" w:rsidRDefault="009050C4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493A14" w:rsidRDefault="00493A14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493A14" w:rsidRDefault="00493A14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493A14" w:rsidRDefault="00493A14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A63160" w:rsidRDefault="00A63160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A63160" w:rsidRDefault="00A63160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A63160" w:rsidRDefault="00A63160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Pr="001F5C97" w:rsidRDefault="00333FE8" w:rsidP="00333FE8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333FE8" w:rsidRPr="001F5C97" w:rsidRDefault="00333FE8" w:rsidP="00333FE8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333FE8" w:rsidRDefault="00333FE8" w:rsidP="00333FE8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C63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2212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 __</w:t>
      </w:r>
      <w:proofErr w:type="gramStart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Default="00333FE8" w:rsidP="00333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887">
        <w:rPr>
          <w:rFonts w:ascii="Times New Roman" w:hAnsi="Times New Roman" w:cs="Times New Roman"/>
          <w:b/>
          <w:sz w:val="24"/>
          <w:szCs w:val="24"/>
        </w:rPr>
        <w:t>Тарифы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4887">
        <w:rPr>
          <w:rFonts w:ascii="Times New Roman" w:hAnsi="Times New Roman" w:cs="Times New Roman"/>
          <w:b/>
          <w:sz w:val="24"/>
          <w:szCs w:val="24"/>
        </w:rPr>
        <w:t xml:space="preserve">на горячую воду, поставляемую </w:t>
      </w:r>
      <w:r w:rsidR="002212EB" w:rsidRPr="002212EB">
        <w:rPr>
          <w:rFonts w:ascii="Times New Roman" w:hAnsi="Times New Roman" w:cs="Times New Roman"/>
          <w:b/>
          <w:sz w:val="24"/>
          <w:szCs w:val="24"/>
        </w:rPr>
        <w:t xml:space="preserve">Центральным  банком Российской Федерации (Служба по обеспечению деятельности объектов Банка России, используемых для организации оздоровительного отдыха Дирекция Оздоровительного объединение «Зеленый бор» Центрального банка Российской Федерации») </w:t>
      </w:r>
      <w:r w:rsidR="00D32503">
        <w:rPr>
          <w:rFonts w:ascii="Times New Roman" w:hAnsi="Times New Roman" w:cs="Times New Roman"/>
          <w:b/>
          <w:sz w:val="24"/>
          <w:szCs w:val="24"/>
        </w:rPr>
        <w:t>потребителям (кроме населения) на территории Л</w:t>
      </w:r>
      <w:r w:rsidR="00D32503" w:rsidRPr="009050C4">
        <w:rPr>
          <w:rFonts w:ascii="Times New Roman" w:hAnsi="Times New Roman" w:cs="Times New Roman"/>
          <w:b/>
          <w:sz w:val="24"/>
          <w:szCs w:val="24"/>
        </w:rPr>
        <w:t>енинградской области,</w:t>
      </w:r>
      <w:r w:rsidR="00D325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2503" w:rsidRPr="009050C4">
        <w:rPr>
          <w:rFonts w:ascii="Times New Roman" w:hAnsi="Times New Roman" w:cs="Times New Roman"/>
          <w:b/>
          <w:sz w:val="24"/>
          <w:szCs w:val="24"/>
        </w:rPr>
        <w:t>на долгосрочный период регу</w:t>
      </w:r>
      <w:r w:rsidR="00D32503">
        <w:rPr>
          <w:rFonts w:ascii="Times New Roman" w:hAnsi="Times New Roman" w:cs="Times New Roman"/>
          <w:b/>
          <w:sz w:val="24"/>
          <w:szCs w:val="24"/>
        </w:rPr>
        <w:t>лирования 2025-2029</w:t>
      </w:r>
      <w:r w:rsidR="00D32503" w:rsidRPr="009050C4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333FE8" w:rsidRDefault="00333FE8" w:rsidP="00333FE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3351"/>
        <w:gridCol w:w="1985"/>
        <w:gridCol w:w="2410"/>
      </w:tblGrid>
      <w:tr w:rsidR="00333FE8" w:rsidTr="00493A1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EE4887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87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EE488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E488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EE4887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87">
              <w:rPr>
                <w:rFonts w:ascii="Times New Roman" w:hAnsi="Times New Roman" w:cs="Times New Roman"/>
                <w:sz w:val="20"/>
                <w:szCs w:val="20"/>
              </w:rPr>
              <w:t>Вид системы теплоснабжения (горячего водоснабжения)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EE4887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87">
              <w:rPr>
                <w:rFonts w:ascii="Times New Roman" w:hAnsi="Times New Roman" w:cs="Times New Roman"/>
                <w:sz w:val="20"/>
                <w:szCs w:val="20"/>
              </w:rPr>
              <w:t>Год с календарной разбивкой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EE4887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87">
              <w:rPr>
                <w:rFonts w:ascii="Times New Roman" w:hAnsi="Times New Roman" w:cs="Times New Roman"/>
                <w:sz w:val="20"/>
                <w:szCs w:val="20"/>
              </w:rPr>
              <w:t>Компонент на теплоноситель/холодную воду, руб./куб. 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EE4887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87">
              <w:rPr>
                <w:rFonts w:ascii="Times New Roman" w:hAnsi="Times New Roman" w:cs="Times New Roman"/>
                <w:sz w:val="20"/>
                <w:szCs w:val="20"/>
              </w:rPr>
              <w:t xml:space="preserve">Компонент на тепловую энергию </w:t>
            </w:r>
            <w:proofErr w:type="spellStart"/>
            <w:r w:rsidRPr="00EE4887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EE4887">
              <w:rPr>
                <w:rFonts w:ascii="Times New Roman" w:hAnsi="Times New Roman" w:cs="Times New Roman"/>
                <w:sz w:val="20"/>
                <w:szCs w:val="20"/>
              </w:rPr>
              <w:t>, руб./Гкал</w:t>
            </w:r>
          </w:p>
        </w:tc>
      </w:tr>
      <w:tr w:rsidR="00333FE8" w:rsidTr="00493A1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EE4887" w:rsidRDefault="00333FE8" w:rsidP="005B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EE4887" w:rsidRDefault="00D32503" w:rsidP="00D32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503">
              <w:rPr>
                <w:rFonts w:ascii="Times New Roman" w:hAnsi="Times New Roman" w:cs="Times New Roman"/>
                <w:sz w:val="20"/>
                <w:szCs w:val="20"/>
              </w:rPr>
              <w:t xml:space="preserve">Для потребителей муниципального образования </w:t>
            </w:r>
            <w:proofErr w:type="spellStart"/>
            <w:r w:rsidRPr="00D32503">
              <w:rPr>
                <w:rFonts w:ascii="Times New Roman" w:hAnsi="Times New Roman" w:cs="Times New Roman"/>
                <w:sz w:val="20"/>
                <w:szCs w:val="20"/>
              </w:rPr>
              <w:t>Лужское</w:t>
            </w:r>
            <w:proofErr w:type="spellEnd"/>
            <w:r w:rsidRPr="00D32503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</w:t>
            </w:r>
            <w:proofErr w:type="spellStart"/>
            <w:r w:rsidRPr="00D32503">
              <w:rPr>
                <w:rFonts w:ascii="Times New Roman" w:hAnsi="Times New Roman" w:cs="Times New Roman"/>
                <w:sz w:val="20"/>
                <w:szCs w:val="20"/>
              </w:rPr>
              <w:t>Лужского</w:t>
            </w:r>
            <w:proofErr w:type="spellEnd"/>
            <w:r w:rsidRPr="00D32503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A54570" w:rsidTr="00493A14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EE4887" w:rsidRDefault="00A54570" w:rsidP="00A5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8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EE4887" w:rsidRDefault="00A54570" w:rsidP="00A54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887">
              <w:rPr>
                <w:rFonts w:ascii="Times New Roman" w:hAnsi="Times New Roman" w:cs="Times New Roman"/>
                <w:sz w:val="20"/>
                <w:szCs w:val="20"/>
              </w:rPr>
              <w:t>Открытая система теплоснабжения (горячего водоснабжения)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2A1306" w:rsidRDefault="00A54570" w:rsidP="00A5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01.01.2025 по 30.06.2025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EE4887" w:rsidRDefault="00A54570" w:rsidP="00A5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570">
              <w:rPr>
                <w:rFonts w:ascii="Times New Roman" w:hAnsi="Times New Roman" w:cs="Times New Roman"/>
                <w:sz w:val="20"/>
                <w:szCs w:val="20"/>
              </w:rPr>
              <w:t>31,80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2A1306" w:rsidRDefault="00A54570" w:rsidP="00A5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570">
              <w:rPr>
                <w:rFonts w:ascii="Times New Roman" w:hAnsi="Times New Roman" w:cs="Times New Roman"/>
                <w:sz w:val="20"/>
                <w:szCs w:val="20"/>
              </w:rPr>
              <w:t>3 079,33</w:t>
            </w:r>
          </w:p>
        </w:tc>
      </w:tr>
      <w:tr w:rsidR="00A54570" w:rsidTr="00493A14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EE4887" w:rsidRDefault="00A54570" w:rsidP="00A5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EE4887" w:rsidRDefault="00A54570" w:rsidP="00A5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2A1306" w:rsidRDefault="00A54570" w:rsidP="00A5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01.07.2025 по 31.12.2025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EE4887" w:rsidRDefault="00A54570" w:rsidP="00A5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570">
              <w:rPr>
                <w:rFonts w:ascii="Times New Roman" w:hAnsi="Times New Roman" w:cs="Times New Roman"/>
                <w:sz w:val="20"/>
                <w:szCs w:val="20"/>
              </w:rPr>
              <w:t>31,80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2A1306" w:rsidRDefault="00A54570" w:rsidP="00A5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570">
              <w:rPr>
                <w:rFonts w:ascii="Times New Roman" w:hAnsi="Times New Roman" w:cs="Times New Roman"/>
                <w:sz w:val="20"/>
                <w:szCs w:val="20"/>
              </w:rPr>
              <w:t>3 164,67</w:t>
            </w:r>
          </w:p>
        </w:tc>
      </w:tr>
      <w:tr w:rsidR="00A54570" w:rsidTr="00493A14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EE4887" w:rsidRDefault="00A54570" w:rsidP="00A5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EE4887" w:rsidRDefault="00A54570" w:rsidP="00A5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2A1306" w:rsidRDefault="00A54570" w:rsidP="0022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01.01.2026</w:t>
            </w: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30.0</w:t>
            </w:r>
            <w:r w:rsidR="002212E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EE4887" w:rsidRDefault="002212EB" w:rsidP="00A5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2A1306" w:rsidRDefault="002212EB" w:rsidP="00A5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A54570" w:rsidTr="00493A14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EE4887" w:rsidRDefault="00A54570" w:rsidP="00A5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EE4887" w:rsidRDefault="00A54570" w:rsidP="00A5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2A1306" w:rsidRDefault="00A54570" w:rsidP="0022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</w:t>
            </w:r>
            <w:r w:rsidR="002212E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 по 31.12.2026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EE4887" w:rsidRDefault="002212EB" w:rsidP="00A5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2A1306" w:rsidRDefault="002212EB" w:rsidP="00A5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A54570" w:rsidTr="00493A14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EE4887" w:rsidRDefault="00A54570" w:rsidP="00A5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EE4887" w:rsidRDefault="00A54570" w:rsidP="00A5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2A1306" w:rsidRDefault="00A54570" w:rsidP="00A5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01.01.2027 по 30.06.2027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EE4887" w:rsidRDefault="00A54570" w:rsidP="00A5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570">
              <w:rPr>
                <w:rFonts w:ascii="Times New Roman" w:hAnsi="Times New Roman" w:cs="Times New Roman"/>
                <w:sz w:val="20"/>
                <w:szCs w:val="20"/>
              </w:rPr>
              <w:t>34,00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2A1306" w:rsidRDefault="00A54570" w:rsidP="00A5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570">
              <w:rPr>
                <w:rFonts w:ascii="Times New Roman" w:hAnsi="Times New Roman" w:cs="Times New Roman"/>
                <w:sz w:val="20"/>
                <w:szCs w:val="20"/>
              </w:rPr>
              <w:t>3 521,42</w:t>
            </w:r>
          </w:p>
        </w:tc>
      </w:tr>
      <w:tr w:rsidR="00A54570" w:rsidTr="00493A14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EE4887" w:rsidRDefault="00A54570" w:rsidP="00A5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EE4887" w:rsidRDefault="00A54570" w:rsidP="00A5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2A1306" w:rsidRDefault="00A54570" w:rsidP="00A5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01.07.2027 по 30.11.2027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EE4887" w:rsidRDefault="00A54570" w:rsidP="00A5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570">
              <w:rPr>
                <w:rFonts w:ascii="Times New Roman" w:hAnsi="Times New Roman" w:cs="Times New Roman"/>
                <w:sz w:val="20"/>
                <w:szCs w:val="20"/>
              </w:rPr>
              <w:t>34,68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2A1306" w:rsidRDefault="00A54570" w:rsidP="00A5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570">
              <w:rPr>
                <w:rFonts w:ascii="Times New Roman" w:hAnsi="Times New Roman" w:cs="Times New Roman"/>
                <w:sz w:val="20"/>
                <w:szCs w:val="20"/>
              </w:rPr>
              <w:t>3 359,62</w:t>
            </w:r>
          </w:p>
        </w:tc>
      </w:tr>
      <w:tr w:rsidR="00A54570" w:rsidTr="00493A14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EE4887" w:rsidRDefault="00A54570" w:rsidP="00A5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EE4887" w:rsidRDefault="00A54570" w:rsidP="00A5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2A1306" w:rsidRDefault="00A54570" w:rsidP="00A5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01.12.2028 по 31.12.2028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EE4887" w:rsidRDefault="00A54570" w:rsidP="00A5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570">
              <w:rPr>
                <w:rFonts w:ascii="Times New Roman" w:hAnsi="Times New Roman" w:cs="Times New Roman"/>
                <w:sz w:val="20"/>
                <w:szCs w:val="20"/>
              </w:rPr>
              <w:t>34,68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2A1306" w:rsidRDefault="00A54570" w:rsidP="00A5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570">
              <w:rPr>
                <w:rFonts w:ascii="Times New Roman" w:hAnsi="Times New Roman" w:cs="Times New Roman"/>
                <w:sz w:val="20"/>
                <w:szCs w:val="20"/>
              </w:rPr>
              <w:t>3 359,62</w:t>
            </w:r>
          </w:p>
        </w:tc>
      </w:tr>
      <w:tr w:rsidR="00A54570" w:rsidTr="00493A14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EE4887" w:rsidRDefault="00A54570" w:rsidP="00A5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EE4887" w:rsidRDefault="00A54570" w:rsidP="00A5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2A1306" w:rsidRDefault="00A54570" w:rsidP="00A5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01.01.2028 по 31.12.2028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EE4887" w:rsidRDefault="00A54570" w:rsidP="00A5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570">
              <w:rPr>
                <w:rFonts w:ascii="Times New Roman" w:hAnsi="Times New Roman" w:cs="Times New Roman"/>
                <w:sz w:val="20"/>
                <w:szCs w:val="20"/>
              </w:rPr>
              <w:t>36,56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2A1306" w:rsidRDefault="00A54570" w:rsidP="00A5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570">
              <w:rPr>
                <w:rFonts w:ascii="Times New Roman" w:hAnsi="Times New Roman" w:cs="Times New Roman"/>
                <w:sz w:val="20"/>
                <w:szCs w:val="20"/>
              </w:rPr>
              <w:t>3 359,62</w:t>
            </w:r>
          </w:p>
        </w:tc>
      </w:tr>
      <w:tr w:rsidR="00A54570" w:rsidTr="00493A14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EE4887" w:rsidRDefault="00A54570" w:rsidP="00A5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EE4887" w:rsidRDefault="00A54570" w:rsidP="00A5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2A1306" w:rsidRDefault="00A54570" w:rsidP="00A5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01.01.2029 по 30.06.2029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EE4887" w:rsidRDefault="00A54570" w:rsidP="00A5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570">
              <w:rPr>
                <w:rFonts w:ascii="Times New Roman" w:hAnsi="Times New Roman" w:cs="Times New Roman"/>
                <w:sz w:val="20"/>
                <w:szCs w:val="20"/>
              </w:rPr>
              <w:t>36,56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2A1306" w:rsidRDefault="00A54570" w:rsidP="00A5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570">
              <w:rPr>
                <w:rFonts w:ascii="Times New Roman" w:hAnsi="Times New Roman" w:cs="Times New Roman"/>
                <w:sz w:val="20"/>
                <w:szCs w:val="20"/>
              </w:rPr>
              <w:t>3 807,56</w:t>
            </w:r>
          </w:p>
        </w:tc>
      </w:tr>
      <w:tr w:rsidR="00A54570" w:rsidTr="00493A14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EE4887" w:rsidRDefault="00A54570" w:rsidP="00A5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EE4887" w:rsidRDefault="00A54570" w:rsidP="00A5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2A1306" w:rsidRDefault="00A54570" w:rsidP="00A5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01.07.2029 по 31.12.2029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EE4887" w:rsidRDefault="00A54570" w:rsidP="00A5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570">
              <w:rPr>
                <w:rFonts w:ascii="Times New Roman" w:hAnsi="Times New Roman" w:cs="Times New Roman"/>
                <w:sz w:val="20"/>
                <w:szCs w:val="20"/>
              </w:rPr>
              <w:t>37,67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70" w:rsidRPr="002A1306" w:rsidRDefault="00A54570" w:rsidP="00A5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570">
              <w:rPr>
                <w:rFonts w:ascii="Times New Roman" w:hAnsi="Times New Roman" w:cs="Times New Roman"/>
                <w:sz w:val="20"/>
                <w:szCs w:val="20"/>
              </w:rPr>
              <w:t>3 543,55</w:t>
            </w:r>
          </w:p>
        </w:tc>
      </w:tr>
    </w:tbl>
    <w:p w:rsidR="00333FE8" w:rsidRDefault="00333FE8" w:rsidP="00333FE8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Cs w:val="24"/>
        </w:rPr>
      </w:pPr>
    </w:p>
    <w:p w:rsidR="0004037C" w:rsidRPr="00AC64F6" w:rsidRDefault="0004037C" w:rsidP="0004037C">
      <w:pPr>
        <w:jc w:val="both"/>
        <w:rPr>
          <w:rFonts w:ascii="Times New Roman" w:eastAsia="Calibri" w:hAnsi="Times New Roman" w:cs="Times New Roman"/>
        </w:rPr>
      </w:pPr>
      <w:r w:rsidRPr="00AC64F6">
        <w:rPr>
          <w:rFonts w:ascii="Times New Roman" w:eastAsia="Calibri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A63160" w:rsidRDefault="00A63160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Pr="002065E1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sectPr w:rsidR="00333FE8" w:rsidRPr="002065E1" w:rsidSect="00493A14">
      <w:pgSz w:w="11905" w:h="16838"/>
      <w:pgMar w:top="709" w:right="706" w:bottom="0" w:left="1134" w:header="720" w:footer="720" w:gutter="0"/>
      <w:pgNumType w:start="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506" w:rsidRDefault="00690506" w:rsidP="001C3295">
      <w:pPr>
        <w:spacing w:after="0" w:line="240" w:lineRule="auto"/>
      </w:pPr>
      <w:r>
        <w:separator/>
      </w:r>
    </w:p>
  </w:endnote>
  <w:endnote w:type="continuationSeparator" w:id="0">
    <w:p w:rsidR="00690506" w:rsidRDefault="00690506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506" w:rsidRDefault="00690506" w:rsidP="001C3295">
      <w:pPr>
        <w:spacing w:after="0" w:line="240" w:lineRule="auto"/>
      </w:pPr>
      <w:r>
        <w:separator/>
      </w:r>
    </w:p>
  </w:footnote>
  <w:footnote w:type="continuationSeparator" w:id="0">
    <w:p w:rsidR="00690506" w:rsidRDefault="00690506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603B"/>
    <w:multiLevelType w:val="hybridMultilevel"/>
    <w:tmpl w:val="55B8F37A"/>
    <w:lvl w:ilvl="0" w:tplc="5C3E1E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E9311C"/>
    <w:multiLevelType w:val="hybridMultilevel"/>
    <w:tmpl w:val="9C864BC6"/>
    <w:lvl w:ilvl="0" w:tplc="69CAF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5E708E"/>
    <w:multiLevelType w:val="hybridMultilevel"/>
    <w:tmpl w:val="87DA2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B50B6"/>
    <w:multiLevelType w:val="hybridMultilevel"/>
    <w:tmpl w:val="D54679A4"/>
    <w:lvl w:ilvl="0" w:tplc="2FA8CE02">
      <w:start w:val="2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26E30152"/>
    <w:multiLevelType w:val="hybridMultilevel"/>
    <w:tmpl w:val="B958FEC6"/>
    <w:lvl w:ilvl="0" w:tplc="0400C8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ACA4AF7"/>
    <w:multiLevelType w:val="hybridMultilevel"/>
    <w:tmpl w:val="F4840980"/>
    <w:lvl w:ilvl="0" w:tplc="1DC21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1B5420"/>
    <w:multiLevelType w:val="hybridMultilevel"/>
    <w:tmpl w:val="3C120032"/>
    <w:lvl w:ilvl="0" w:tplc="6BC4953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50A34674"/>
    <w:multiLevelType w:val="hybridMultilevel"/>
    <w:tmpl w:val="2E1AF2AE"/>
    <w:lvl w:ilvl="0" w:tplc="91DAD2D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CCB22D6"/>
    <w:multiLevelType w:val="hybridMultilevel"/>
    <w:tmpl w:val="55B8F37A"/>
    <w:lvl w:ilvl="0" w:tplc="5C3E1E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8"/>
  </w:num>
  <w:num w:numId="7">
    <w:abstractNumId w:val="9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175EE"/>
    <w:rsid w:val="00023F4C"/>
    <w:rsid w:val="000258CB"/>
    <w:rsid w:val="00030040"/>
    <w:rsid w:val="000360C5"/>
    <w:rsid w:val="0004037C"/>
    <w:rsid w:val="00043C0B"/>
    <w:rsid w:val="000464D0"/>
    <w:rsid w:val="0005210B"/>
    <w:rsid w:val="00067BEB"/>
    <w:rsid w:val="00072F01"/>
    <w:rsid w:val="00076218"/>
    <w:rsid w:val="00080B8D"/>
    <w:rsid w:val="00082418"/>
    <w:rsid w:val="00085482"/>
    <w:rsid w:val="00085D12"/>
    <w:rsid w:val="000875D9"/>
    <w:rsid w:val="0009326F"/>
    <w:rsid w:val="000958AC"/>
    <w:rsid w:val="000B1470"/>
    <w:rsid w:val="000C20E4"/>
    <w:rsid w:val="000D59B4"/>
    <w:rsid w:val="000E144C"/>
    <w:rsid w:val="000E359D"/>
    <w:rsid w:val="000F71A3"/>
    <w:rsid w:val="00102E28"/>
    <w:rsid w:val="00106F50"/>
    <w:rsid w:val="00107E6C"/>
    <w:rsid w:val="001259C9"/>
    <w:rsid w:val="001358A3"/>
    <w:rsid w:val="0014480A"/>
    <w:rsid w:val="001461FB"/>
    <w:rsid w:val="0015369E"/>
    <w:rsid w:val="00157D34"/>
    <w:rsid w:val="00160884"/>
    <w:rsid w:val="001723E5"/>
    <w:rsid w:val="00184552"/>
    <w:rsid w:val="00194298"/>
    <w:rsid w:val="001A263B"/>
    <w:rsid w:val="001A50F3"/>
    <w:rsid w:val="001B1054"/>
    <w:rsid w:val="001B437A"/>
    <w:rsid w:val="001C3295"/>
    <w:rsid w:val="001C4733"/>
    <w:rsid w:val="001C6A25"/>
    <w:rsid w:val="001D00AF"/>
    <w:rsid w:val="001D1562"/>
    <w:rsid w:val="001D43AC"/>
    <w:rsid w:val="001D4EC1"/>
    <w:rsid w:val="001E7D56"/>
    <w:rsid w:val="001F5C97"/>
    <w:rsid w:val="001F728A"/>
    <w:rsid w:val="002000F4"/>
    <w:rsid w:val="002065E1"/>
    <w:rsid w:val="00217897"/>
    <w:rsid w:val="002212EB"/>
    <w:rsid w:val="00221C2B"/>
    <w:rsid w:val="00224EFD"/>
    <w:rsid w:val="00233250"/>
    <w:rsid w:val="002360E9"/>
    <w:rsid w:val="00236563"/>
    <w:rsid w:val="002447A4"/>
    <w:rsid w:val="002515F2"/>
    <w:rsid w:val="002552B2"/>
    <w:rsid w:val="00265074"/>
    <w:rsid w:val="0027212D"/>
    <w:rsid w:val="00276B7F"/>
    <w:rsid w:val="00291213"/>
    <w:rsid w:val="0029623E"/>
    <w:rsid w:val="00297329"/>
    <w:rsid w:val="002A1521"/>
    <w:rsid w:val="002B48B4"/>
    <w:rsid w:val="002D3FD6"/>
    <w:rsid w:val="002D6C75"/>
    <w:rsid w:val="002F7C2A"/>
    <w:rsid w:val="0032000C"/>
    <w:rsid w:val="00333DAF"/>
    <w:rsid w:val="00333FE8"/>
    <w:rsid w:val="00380C36"/>
    <w:rsid w:val="00392188"/>
    <w:rsid w:val="0039415F"/>
    <w:rsid w:val="003A0AC5"/>
    <w:rsid w:val="003A0CE0"/>
    <w:rsid w:val="003A4548"/>
    <w:rsid w:val="003B5FFF"/>
    <w:rsid w:val="003C6CCC"/>
    <w:rsid w:val="003E47AB"/>
    <w:rsid w:val="003F476C"/>
    <w:rsid w:val="003F7AB8"/>
    <w:rsid w:val="004028BE"/>
    <w:rsid w:val="00403D59"/>
    <w:rsid w:val="00410B22"/>
    <w:rsid w:val="0041291F"/>
    <w:rsid w:val="0043363D"/>
    <w:rsid w:val="004371BC"/>
    <w:rsid w:val="00457CE4"/>
    <w:rsid w:val="00473AEF"/>
    <w:rsid w:val="00476FFB"/>
    <w:rsid w:val="0047759A"/>
    <w:rsid w:val="00493A14"/>
    <w:rsid w:val="004A101B"/>
    <w:rsid w:val="004A2A34"/>
    <w:rsid w:val="004A3188"/>
    <w:rsid w:val="004A6C96"/>
    <w:rsid w:val="004B289E"/>
    <w:rsid w:val="004D215A"/>
    <w:rsid w:val="004D540C"/>
    <w:rsid w:val="004D5AE7"/>
    <w:rsid w:val="004E02C8"/>
    <w:rsid w:val="004E73C7"/>
    <w:rsid w:val="004F26A5"/>
    <w:rsid w:val="004F68B6"/>
    <w:rsid w:val="00501BC8"/>
    <w:rsid w:val="00502C61"/>
    <w:rsid w:val="0050749E"/>
    <w:rsid w:val="00521FCB"/>
    <w:rsid w:val="00527CC9"/>
    <w:rsid w:val="00533D44"/>
    <w:rsid w:val="0053613C"/>
    <w:rsid w:val="00542D93"/>
    <w:rsid w:val="00544A42"/>
    <w:rsid w:val="00553E21"/>
    <w:rsid w:val="00566C18"/>
    <w:rsid w:val="00592D83"/>
    <w:rsid w:val="00596967"/>
    <w:rsid w:val="005B5769"/>
    <w:rsid w:val="005B6CFC"/>
    <w:rsid w:val="005C1302"/>
    <w:rsid w:val="005C1D08"/>
    <w:rsid w:val="005C54C0"/>
    <w:rsid w:val="005D1FE6"/>
    <w:rsid w:val="005E3BF0"/>
    <w:rsid w:val="006249B6"/>
    <w:rsid w:val="00631171"/>
    <w:rsid w:val="0063265B"/>
    <w:rsid w:val="00633733"/>
    <w:rsid w:val="00653C98"/>
    <w:rsid w:val="0066371C"/>
    <w:rsid w:val="0067582D"/>
    <w:rsid w:val="00690506"/>
    <w:rsid w:val="0069411D"/>
    <w:rsid w:val="0069602B"/>
    <w:rsid w:val="006A76FE"/>
    <w:rsid w:val="006A77EE"/>
    <w:rsid w:val="006B2FFA"/>
    <w:rsid w:val="006C4AAA"/>
    <w:rsid w:val="006C62E5"/>
    <w:rsid w:val="006D21D1"/>
    <w:rsid w:val="006F08D8"/>
    <w:rsid w:val="006F7124"/>
    <w:rsid w:val="0070146A"/>
    <w:rsid w:val="00710CA0"/>
    <w:rsid w:val="0071702F"/>
    <w:rsid w:val="007223C7"/>
    <w:rsid w:val="0074468D"/>
    <w:rsid w:val="00747204"/>
    <w:rsid w:val="007520E2"/>
    <w:rsid w:val="00753240"/>
    <w:rsid w:val="007659FA"/>
    <w:rsid w:val="00765FE8"/>
    <w:rsid w:val="00774D0B"/>
    <w:rsid w:val="00785670"/>
    <w:rsid w:val="0079769F"/>
    <w:rsid w:val="007C2364"/>
    <w:rsid w:val="007F1864"/>
    <w:rsid w:val="007F23E0"/>
    <w:rsid w:val="007F428F"/>
    <w:rsid w:val="008036AD"/>
    <w:rsid w:val="00817928"/>
    <w:rsid w:val="0082480B"/>
    <w:rsid w:val="00831A69"/>
    <w:rsid w:val="00847D15"/>
    <w:rsid w:val="00852E0B"/>
    <w:rsid w:val="00853B64"/>
    <w:rsid w:val="008557A7"/>
    <w:rsid w:val="0086416D"/>
    <w:rsid w:val="0087543F"/>
    <w:rsid w:val="00890915"/>
    <w:rsid w:val="00890DFA"/>
    <w:rsid w:val="00892D36"/>
    <w:rsid w:val="008A031B"/>
    <w:rsid w:val="008A6510"/>
    <w:rsid w:val="008A6840"/>
    <w:rsid w:val="008A6F78"/>
    <w:rsid w:val="008A79EE"/>
    <w:rsid w:val="008B16FB"/>
    <w:rsid w:val="008C622A"/>
    <w:rsid w:val="008D17E4"/>
    <w:rsid w:val="008F059E"/>
    <w:rsid w:val="008F5493"/>
    <w:rsid w:val="009050C4"/>
    <w:rsid w:val="00913593"/>
    <w:rsid w:val="0091678A"/>
    <w:rsid w:val="00922E4F"/>
    <w:rsid w:val="00924D08"/>
    <w:rsid w:val="00926339"/>
    <w:rsid w:val="00926499"/>
    <w:rsid w:val="00931FF1"/>
    <w:rsid w:val="0093522F"/>
    <w:rsid w:val="00936310"/>
    <w:rsid w:val="00945871"/>
    <w:rsid w:val="00971E3C"/>
    <w:rsid w:val="009726BB"/>
    <w:rsid w:val="009809B4"/>
    <w:rsid w:val="00984C23"/>
    <w:rsid w:val="00990B34"/>
    <w:rsid w:val="00997812"/>
    <w:rsid w:val="009B0BDA"/>
    <w:rsid w:val="009D06C5"/>
    <w:rsid w:val="009E44A5"/>
    <w:rsid w:val="009E591D"/>
    <w:rsid w:val="009E5B2A"/>
    <w:rsid w:val="009F413F"/>
    <w:rsid w:val="009F43D3"/>
    <w:rsid w:val="00A07AEE"/>
    <w:rsid w:val="00A24542"/>
    <w:rsid w:val="00A50D19"/>
    <w:rsid w:val="00A52EA0"/>
    <w:rsid w:val="00A53E80"/>
    <w:rsid w:val="00A54570"/>
    <w:rsid w:val="00A61FD3"/>
    <w:rsid w:val="00A63160"/>
    <w:rsid w:val="00A82457"/>
    <w:rsid w:val="00A90AF3"/>
    <w:rsid w:val="00AA3422"/>
    <w:rsid w:val="00AA755A"/>
    <w:rsid w:val="00AB1B9E"/>
    <w:rsid w:val="00AC0AFA"/>
    <w:rsid w:val="00AC5F5E"/>
    <w:rsid w:val="00AD567C"/>
    <w:rsid w:val="00AE5D0F"/>
    <w:rsid w:val="00AE6519"/>
    <w:rsid w:val="00AF1F11"/>
    <w:rsid w:val="00B032E6"/>
    <w:rsid w:val="00B07627"/>
    <w:rsid w:val="00B13E13"/>
    <w:rsid w:val="00B17629"/>
    <w:rsid w:val="00B22D2F"/>
    <w:rsid w:val="00B243A5"/>
    <w:rsid w:val="00B35559"/>
    <w:rsid w:val="00B47072"/>
    <w:rsid w:val="00B668EE"/>
    <w:rsid w:val="00B70A9E"/>
    <w:rsid w:val="00B84870"/>
    <w:rsid w:val="00B84DEA"/>
    <w:rsid w:val="00B8571B"/>
    <w:rsid w:val="00B9059E"/>
    <w:rsid w:val="00B933B0"/>
    <w:rsid w:val="00BA4F27"/>
    <w:rsid w:val="00BA7AE5"/>
    <w:rsid w:val="00BA7DA3"/>
    <w:rsid w:val="00BE09CE"/>
    <w:rsid w:val="00BE0C0F"/>
    <w:rsid w:val="00C152D1"/>
    <w:rsid w:val="00C165AB"/>
    <w:rsid w:val="00C26E3F"/>
    <w:rsid w:val="00C56B0C"/>
    <w:rsid w:val="00C64D42"/>
    <w:rsid w:val="00C75A75"/>
    <w:rsid w:val="00C76402"/>
    <w:rsid w:val="00C76680"/>
    <w:rsid w:val="00C85B45"/>
    <w:rsid w:val="00CA0B21"/>
    <w:rsid w:val="00CA5DFF"/>
    <w:rsid w:val="00CB42CB"/>
    <w:rsid w:val="00CC53A4"/>
    <w:rsid w:val="00CC7F43"/>
    <w:rsid w:val="00CE5925"/>
    <w:rsid w:val="00CF2B6B"/>
    <w:rsid w:val="00CF371F"/>
    <w:rsid w:val="00D02A27"/>
    <w:rsid w:val="00D1090D"/>
    <w:rsid w:val="00D2637D"/>
    <w:rsid w:val="00D26D87"/>
    <w:rsid w:val="00D32503"/>
    <w:rsid w:val="00D33827"/>
    <w:rsid w:val="00D34B3B"/>
    <w:rsid w:val="00D4462F"/>
    <w:rsid w:val="00D4692F"/>
    <w:rsid w:val="00D476CC"/>
    <w:rsid w:val="00D63E64"/>
    <w:rsid w:val="00D66B15"/>
    <w:rsid w:val="00D708BD"/>
    <w:rsid w:val="00D841A5"/>
    <w:rsid w:val="00D87388"/>
    <w:rsid w:val="00D9275B"/>
    <w:rsid w:val="00DA2E9F"/>
    <w:rsid w:val="00DA3051"/>
    <w:rsid w:val="00DA70D9"/>
    <w:rsid w:val="00DB7B45"/>
    <w:rsid w:val="00DC6FA4"/>
    <w:rsid w:val="00DC71F3"/>
    <w:rsid w:val="00DC733C"/>
    <w:rsid w:val="00DD295E"/>
    <w:rsid w:val="00DE12F8"/>
    <w:rsid w:val="00DE1551"/>
    <w:rsid w:val="00DE204E"/>
    <w:rsid w:val="00DE5DDD"/>
    <w:rsid w:val="00DE7D6A"/>
    <w:rsid w:val="00DF0387"/>
    <w:rsid w:val="00DF4972"/>
    <w:rsid w:val="00DF53C5"/>
    <w:rsid w:val="00E02FFB"/>
    <w:rsid w:val="00E1604C"/>
    <w:rsid w:val="00E17ECF"/>
    <w:rsid w:val="00E3625B"/>
    <w:rsid w:val="00E40355"/>
    <w:rsid w:val="00E44331"/>
    <w:rsid w:val="00E6389B"/>
    <w:rsid w:val="00E91CD3"/>
    <w:rsid w:val="00EB793C"/>
    <w:rsid w:val="00ED4792"/>
    <w:rsid w:val="00EE0F89"/>
    <w:rsid w:val="00EE3A6D"/>
    <w:rsid w:val="00EF4EA7"/>
    <w:rsid w:val="00F03405"/>
    <w:rsid w:val="00F061EF"/>
    <w:rsid w:val="00F33152"/>
    <w:rsid w:val="00F34F48"/>
    <w:rsid w:val="00F35B32"/>
    <w:rsid w:val="00F364DB"/>
    <w:rsid w:val="00F46E0A"/>
    <w:rsid w:val="00F5231A"/>
    <w:rsid w:val="00F53023"/>
    <w:rsid w:val="00F560A8"/>
    <w:rsid w:val="00F615C9"/>
    <w:rsid w:val="00F62904"/>
    <w:rsid w:val="00F7349E"/>
    <w:rsid w:val="00F76D73"/>
    <w:rsid w:val="00F90895"/>
    <w:rsid w:val="00FA533C"/>
    <w:rsid w:val="00FC5D60"/>
    <w:rsid w:val="00FC5E0B"/>
    <w:rsid w:val="00FD129B"/>
    <w:rsid w:val="00FD1E03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2EB"/>
  </w:style>
  <w:style w:type="paragraph" w:styleId="2">
    <w:name w:val="heading 2"/>
    <w:basedOn w:val="a"/>
    <w:link w:val="20"/>
    <w:uiPriority w:val="9"/>
    <w:qFormat/>
    <w:rsid w:val="00224E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755A"/>
  </w:style>
  <w:style w:type="paragraph" w:styleId="ae">
    <w:name w:val="footer"/>
    <w:basedOn w:val="a"/>
    <w:link w:val="af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755A"/>
  </w:style>
  <w:style w:type="character" w:styleId="af0">
    <w:name w:val="Hyperlink"/>
    <w:basedOn w:val="a0"/>
    <w:uiPriority w:val="99"/>
    <w:unhideWhenUsed/>
    <w:rsid w:val="00067BEB"/>
    <w:rPr>
      <w:color w:val="0000FF" w:themeColor="hyperlink"/>
      <w:u w:val="single"/>
    </w:rPr>
  </w:style>
  <w:style w:type="character" w:customStyle="1" w:styleId="user-content">
    <w:name w:val="user-content"/>
    <w:basedOn w:val="a0"/>
    <w:rsid w:val="00E02FFB"/>
  </w:style>
  <w:style w:type="character" w:customStyle="1" w:styleId="20">
    <w:name w:val="Заголовок 2 Знак"/>
    <w:basedOn w:val="a0"/>
    <w:link w:val="2"/>
    <w:uiPriority w:val="9"/>
    <w:rsid w:val="00224E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2EB"/>
  </w:style>
  <w:style w:type="paragraph" w:styleId="2">
    <w:name w:val="heading 2"/>
    <w:basedOn w:val="a"/>
    <w:link w:val="20"/>
    <w:uiPriority w:val="9"/>
    <w:qFormat/>
    <w:rsid w:val="00224E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755A"/>
  </w:style>
  <w:style w:type="paragraph" w:styleId="ae">
    <w:name w:val="footer"/>
    <w:basedOn w:val="a"/>
    <w:link w:val="af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755A"/>
  </w:style>
  <w:style w:type="character" w:styleId="af0">
    <w:name w:val="Hyperlink"/>
    <w:basedOn w:val="a0"/>
    <w:uiPriority w:val="99"/>
    <w:unhideWhenUsed/>
    <w:rsid w:val="00067BEB"/>
    <w:rPr>
      <w:color w:val="0000FF" w:themeColor="hyperlink"/>
      <w:u w:val="single"/>
    </w:rPr>
  </w:style>
  <w:style w:type="character" w:customStyle="1" w:styleId="user-content">
    <w:name w:val="user-content"/>
    <w:basedOn w:val="a0"/>
    <w:rsid w:val="00E02FFB"/>
  </w:style>
  <w:style w:type="character" w:customStyle="1" w:styleId="20">
    <w:name w:val="Заголовок 2 Знак"/>
    <w:basedOn w:val="a0"/>
    <w:link w:val="2"/>
    <w:uiPriority w:val="9"/>
    <w:rsid w:val="00224E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5525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083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SPB&amp;n=301684&amp;dst=10003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846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85228" TargetMode="External"/><Relationship Id="rId10" Type="http://schemas.openxmlformats.org/officeDocument/2006/relationships/hyperlink" Target="https://login.consultant.ru/link/?req=doc&amp;base=LAW&amp;n=47109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82877" TargetMode="External"/><Relationship Id="rId14" Type="http://schemas.openxmlformats.org/officeDocument/2006/relationships/hyperlink" Target="https://login.consultant.ru/link/?req=doc&amp;base=LAW&amp;n=414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89C23-447A-4F98-83A7-A4BB02BC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5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Михайловна Виноградова</dc:creator>
  <cp:lastModifiedBy>Широкова Рената Артуровна</cp:lastModifiedBy>
  <cp:revision>59</cp:revision>
  <cp:lastPrinted>2024-12-16T09:37:00Z</cp:lastPrinted>
  <dcterms:created xsi:type="dcterms:W3CDTF">2015-09-15T14:45:00Z</dcterms:created>
  <dcterms:modified xsi:type="dcterms:W3CDTF">2025-11-27T13:48:00Z</dcterms:modified>
</cp:coreProperties>
</file>