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8E" w:rsidRDefault="0031198E" w:rsidP="0031198E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31198E" w:rsidRDefault="0031198E" w:rsidP="0031198E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1198E" w:rsidRDefault="0031198E" w:rsidP="0031198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31198E" w:rsidRDefault="0031198E" w:rsidP="003119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98E" w:rsidRDefault="0031198E" w:rsidP="0031198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 декабря 2025 года                                                                                                               № ___-п</w:t>
      </w:r>
    </w:p>
    <w:p w:rsidR="0031198E" w:rsidRPr="0031198E" w:rsidRDefault="0031198E">
      <w:pPr>
        <w:pStyle w:val="ConsPlusTitl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8D0414" w:rsidP="008D04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19 декабря 2025 года № 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198E">
        <w:rPr>
          <w:rFonts w:ascii="Times New Roman" w:hAnsi="Times New Roman" w:cs="Times New Roman"/>
          <w:sz w:val="24"/>
          <w:szCs w:val="24"/>
        </w:rPr>
        <w:t>Об установлении тарифов на тепловую энергию и горячую воду (горячее водоснабжение), поставляемые населению, организациям, приобретающим тепловую энергию и горячую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1198E">
        <w:rPr>
          <w:rFonts w:ascii="Times New Roman" w:hAnsi="Times New Roman" w:cs="Times New Roman"/>
          <w:sz w:val="24"/>
          <w:szCs w:val="24"/>
        </w:rPr>
        <w:t>воду для предоставления коммунальных услуг населению, на территории Ломоносовского муниципального района Ленинградской области на 2026 год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1198E" w:rsidRPr="0031198E" w:rsidRDefault="0031198E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 w:rsidP="003119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2"/>
        </w:rPr>
      </w:pPr>
      <w:proofErr w:type="gramStart"/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В соответствии с Федеральным </w:t>
      </w:r>
      <w:hyperlink r:id="rId5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законом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от 27 июля 2010 года № 190-ФЗ «О теплоснабжении», Федеральным </w:t>
      </w:r>
      <w:hyperlink r:id="rId6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законом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от 7 декабря 2011 года № 416-ФЗ «О водоснабжении и водоотведении», </w:t>
      </w:r>
      <w:hyperlink r:id="rId7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постановлением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Правительства Российской Федерации от 22 октября 2012 года № 1075 «О ценообразовании в сфере теплоснабжения», </w:t>
      </w:r>
      <w:hyperlink r:id="rId8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постановлением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hyperlink r:id="rId9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распоряжением</w:t>
        </w:r>
        <w:proofErr w:type="gramEnd"/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proofErr w:type="gramStart"/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Правительства Российской Федерации от 25 ноября 2025 года № 3413-р, </w:t>
      </w:r>
      <w:hyperlink r:id="rId10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приказом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областным </w:t>
      </w:r>
      <w:hyperlink r:id="rId11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законом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от 20 </w:t>
      </w:r>
      <w:r w:rsidR="002702AE">
        <w:rPr>
          <w:rFonts w:ascii="Times New Roman" w:hAnsi="Times New Roman" w:cs="Times New Roman"/>
          <w:color w:val="000000" w:themeColor="text1"/>
          <w:szCs w:val="22"/>
        </w:rPr>
        <w:t xml:space="preserve">июля 2015 года </w:t>
      </w:r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№ 75-оз «О льготных тарифах в сфере теплоснабжения, водоснабжения и водоотведения на территории Ленинградской области», </w:t>
      </w:r>
      <w:hyperlink r:id="rId12" w:history="1">
        <w:r w:rsidRPr="0031198E">
          <w:rPr>
            <w:rStyle w:val="a3"/>
            <w:rFonts w:ascii="Times New Roman" w:hAnsi="Times New Roman" w:cs="Times New Roman"/>
            <w:color w:val="000000" w:themeColor="text1"/>
            <w:szCs w:val="22"/>
            <w:u w:val="none"/>
          </w:rPr>
          <w:t>Положением</w:t>
        </w:r>
      </w:hyperlink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о комитете по</w:t>
      </w:r>
      <w:proofErr w:type="gramEnd"/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</w:t>
      </w:r>
      <w:r w:rsidR="00D10FAA">
        <w:rPr>
          <w:rFonts w:ascii="Times New Roman" w:hAnsi="Times New Roman" w:cs="Times New Roman"/>
          <w:color w:val="000000" w:themeColor="text1"/>
          <w:szCs w:val="22"/>
        </w:rPr>
        <w:t xml:space="preserve">дской области от </w:t>
      </w:r>
      <w:r w:rsidR="00B3338C">
        <w:rPr>
          <w:rFonts w:ascii="Times New Roman" w:hAnsi="Times New Roman" w:cs="Times New Roman"/>
          <w:color w:val="000000" w:themeColor="text1"/>
          <w:szCs w:val="22"/>
        </w:rPr>
        <w:t>___</w:t>
      </w:r>
      <w:r w:rsidR="00D10FAA">
        <w:rPr>
          <w:rFonts w:ascii="Times New Roman" w:hAnsi="Times New Roman" w:cs="Times New Roman"/>
          <w:color w:val="000000" w:themeColor="text1"/>
          <w:szCs w:val="22"/>
        </w:rPr>
        <w:t xml:space="preserve"> декабря 2025</w:t>
      </w:r>
      <w:r w:rsidRPr="0031198E">
        <w:rPr>
          <w:rFonts w:ascii="Times New Roman" w:hAnsi="Times New Roman" w:cs="Times New Roman"/>
          <w:color w:val="000000" w:themeColor="text1"/>
          <w:szCs w:val="22"/>
        </w:rPr>
        <w:t xml:space="preserve"> года № </w:t>
      </w:r>
    </w:p>
    <w:p w:rsidR="0031198E" w:rsidRDefault="003119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198E" w:rsidRPr="0031198E" w:rsidRDefault="0031198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Cs w:val="24"/>
        </w:rPr>
        <w:t>приказываю:</w:t>
      </w: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Cs w:val="24"/>
        </w:rPr>
      </w:pPr>
    </w:p>
    <w:p w:rsidR="0031198E" w:rsidRDefault="0031198E" w:rsidP="00E61EA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31198E">
        <w:rPr>
          <w:rFonts w:ascii="Times New Roman" w:hAnsi="Times New Roman" w:cs="Times New Roman"/>
          <w:color w:val="000000" w:themeColor="text1"/>
          <w:szCs w:val="24"/>
        </w:rPr>
        <w:t xml:space="preserve">1. </w:t>
      </w:r>
      <w:r w:rsidR="00E61EA3">
        <w:rPr>
          <w:rFonts w:ascii="Times New Roman" w:hAnsi="Times New Roman" w:cs="Times New Roman"/>
          <w:color w:val="000000" w:themeColor="text1"/>
          <w:szCs w:val="24"/>
        </w:rPr>
        <w:t xml:space="preserve">Внести в приказ комитета по тарифам и ценовой политике Ленинградской области от 19 декабря 2025 года №    </w:t>
      </w:r>
      <w:proofErr w:type="gramStart"/>
      <w:r w:rsidR="00E61EA3">
        <w:rPr>
          <w:rFonts w:ascii="Times New Roman" w:hAnsi="Times New Roman" w:cs="Times New Roman"/>
          <w:color w:val="000000" w:themeColor="text1"/>
          <w:szCs w:val="24"/>
        </w:rPr>
        <w:t>-п</w:t>
      </w:r>
      <w:proofErr w:type="gramEnd"/>
      <w:r w:rsidR="00E61EA3">
        <w:rPr>
          <w:rFonts w:ascii="Times New Roman" w:hAnsi="Times New Roman" w:cs="Times New Roman"/>
          <w:color w:val="000000" w:themeColor="text1"/>
          <w:szCs w:val="24"/>
        </w:rPr>
        <w:t xml:space="preserve"> «</w:t>
      </w:r>
      <w:r w:rsidR="00E61EA3" w:rsidRPr="00E61EA3">
        <w:rPr>
          <w:rFonts w:ascii="Times New Roman" w:hAnsi="Times New Roman" w:cs="Times New Roman"/>
          <w:color w:val="000000" w:themeColor="text1"/>
          <w:szCs w:val="24"/>
        </w:rPr>
        <w:t>Об установлении тарифов на тепловую энергию и горячую воду (горячее водоснабжение), поставляемые населению, организациям, приобрета</w:t>
      </w:r>
      <w:r w:rsidR="00E61EA3">
        <w:rPr>
          <w:rFonts w:ascii="Times New Roman" w:hAnsi="Times New Roman" w:cs="Times New Roman"/>
          <w:color w:val="000000" w:themeColor="text1"/>
          <w:szCs w:val="24"/>
        </w:rPr>
        <w:t xml:space="preserve">ющим тепловую энергию и горячую </w:t>
      </w:r>
      <w:r w:rsidR="00E61EA3" w:rsidRPr="00E61EA3">
        <w:rPr>
          <w:rFonts w:ascii="Times New Roman" w:hAnsi="Times New Roman" w:cs="Times New Roman"/>
          <w:color w:val="000000" w:themeColor="text1"/>
          <w:szCs w:val="24"/>
        </w:rPr>
        <w:t>воду для предоставления коммунальных услуг населению, на территории Ломоносовского муниципального района Ленинградской области на 2026 год</w:t>
      </w:r>
      <w:r w:rsidR="00E61EA3">
        <w:rPr>
          <w:rFonts w:ascii="Times New Roman" w:hAnsi="Times New Roman" w:cs="Times New Roman"/>
          <w:color w:val="000000" w:themeColor="text1"/>
          <w:szCs w:val="24"/>
        </w:rPr>
        <w:t>» следующие изменения:</w:t>
      </w:r>
    </w:p>
    <w:p w:rsidR="00E61EA3" w:rsidRDefault="00E61EA3" w:rsidP="00E61EA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1.1. </w:t>
      </w:r>
      <w:r w:rsidR="00517B29">
        <w:rPr>
          <w:rFonts w:ascii="Times New Roman" w:hAnsi="Times New Roman" w:cs="Times New Roman"/>
          <w:color w:val="000000" w:themeColor="text1"/>
          <w:szCs w:val="24"/>
        </w:rPr>
        <w:t>Пункт 9 приложения 2 к приказу дополнить подпунктом 9.2. следующего содержания:</w:t>
      </w:r>
    </w:p>
    <w:p w:rsidR="00517B29" w:rsidRDefault="00517B29" w:rsidP="00E61EA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«</w:t>
      </w:r>
    </w:p>
    <w:tbl>
      <w:tblPr>
        <w:tblW w:w="4883" w:type="pct"/>
        <w:tblInd w:w="108" w:type="dxa"/>
        <w:tblLook w:val="04A0" w:firstRow="1" w:lastRow="0" w:firstColumn="1" w:lastColumn="0" w:noHBand="0" w:noVBand="1"/>
      </w:tblPr>
      <w:tblGrid>
        <w:gridCol w:w="756"/>
        <w:gridCol w:w="3128"/>
        <w:gridCol w:w="3529"/>
        <w:gridCol w:w="2764"/>
      </w:tblGrid>
      <w:tr w:rsidR="00517B29" w:rsidRPr="00303B44" w:rsidTr="00517B29">
        <w:trPr>
          <w:trHeight w:val="1192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B29" w:rsidRPr="00303B44" w:rsidRDefault="00517B29" w:rsidP="0051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29" w:rsidRPr="00FA0A49" w:rsidRDefault="00517B29" w:rsidP="00517B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ию, </w:t>
            </w:r>
            <w:r w:rsidRPr="00684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</w:t>
            </w:r>
            <w:proofErr w:type="spellStart"/>
            <w:r w:rsidRPr="00517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Горбунковского</w:t>
            </w:r>
            <w:proofErr w:type="spellEnd"/>
            <w:r w:rsidRPr="00517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Ломоносовского муниципального района Ленинградской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ласти (котельная 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Разбегаево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t xml:space="preserve"> </w:t>
            </w:r>
            <w:r w:rsidRPr="00517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(тарифы указываются с учетом НДС) &lt;*&gt;</w:t>
            </w:r>
          </w:p>
        </w:tc>
      </w:tr>
      <w:tr w:rsidR="00517B29" w:rsidRPr="00303B44" w:rsidTr="00AE7948">
        <w:trPr>
          <w:trHeight w:val="579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B29" w:rsidRPr="00303B44" w:rsidRDefault="00517B29" w:rsidP="0051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9.2.1</w:t>
            </w: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7B29" w:rsidRPr="00303B44" w:rsidRDefault="00517B29" w:rsidP="0089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B29" w:rsidRPr="00303B44" w:rsidRDefault="00517B29" w:rsidP="00893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30.09.2026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B29" w:rsidRPr="00303B44" w:rsidRDefault="00517B29" w:rsidP="00893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</w:tr>
      <w:tr w:rsidR="00517B29" w:rsidRPr="00303B44" w:rsidTr="00AE7948">
        <w:trPr>
          <w:trHeight w:val="579"/>
        </w:trPr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B29" w:rsidRDefault="00517B29" w:rsidP="00517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29" w:rsidRPr="00303B44" w:rsidRDefault="00517B29" w:rsidP="0089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B29" w:rsidRDefault="00517B29" w:rsidP="00893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01.10.2026 по 31.12.2026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B29" w:rsidRDefault="00517B29" w:rsidP="00893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</w:tr>
    </w:tbl>
    <w:p w:rsidR="00F6332F" w:rsidRDefault="00517B29" w:rsidP="00F6332F">
      <w:pPr>
        <w:pStyle w:val="ConsPlusNormal"/>
        <w:ind w:firstLine="539"/>
        <w:jc w:val="righ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».</w:t>
      </w:r>
    </w:p>
    <w:p w:rsidR="00F6332F" w:rsidRDefault="00F6332F" w:rsidP="00F6332F">
      <w:pPr>
        <w:pStyle w:val="ConsPlusNormal"/>
        <w:ind w:firstLine="539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F6332F" w:rsidRDefault="00F6332F" w:rsidP="00F6332F">
      <w:pPr>
        <w:pStyle w:val="ConsPlusNormal"/>
        <w:ind w:firstLine="539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F6332F" w:rsidRDefault="00F6332F" w:rsidP="00F6332F">
      <w:pPr>
        <w:pStyle w:val="ConsPlusNormal"/>
        <w:ind w:firstLine="539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F6332F" w:rsidRPr="0031198E" w:rsidRDefault="00F6332F" w:rsidP="00F63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F6332F" w:rsidRDefault="00F6332F" w:rsidP="00F63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Государственный регистрационный номер:</w:t>
      </w:r>
    </w:p>
    <w:p w:rsidR="00F6332F" w:rsidRPr="0031198E" w:rsidRDefault="00F6332F" w:rsidP="00F63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lastRenderedPageBreak/>
        <w:t xml:space="preserve">                                         Дата государственной регистрации:</w:t>
      </w:r>
    </w:p>
    <w:p w:rsidR="00F6332F" w:rsidRDefault="00F6332F" w:rsidP="00F6332F">
      <w:pPr>
        <w:pStyle w:val="ConsPlusNormal"/>
        <w:ind w:firstLine="539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F6332F" w:rsidRDefault="00F6332F" w:rsidP="00F6332F">
      <w:pPr>
        <w:pStyle w:val="ConsPlusNormal"/>
        <w:ind w:firstLine="539"/>
        <w:jc w:val="right"/>
        <w:rPr>
          <w:rFonts w:ascii="Times New Roman" w:hAnsi="Times New Roman" w:cs="Times New Roman"/>
          <w:color w:val="000000" w:themeColor="text1"/>
          <w:szCs w:val="24"/>
        </w:rPr>
      </w:pPr>
    </w:p>
    <w:p w:rsidR="00EF7544" w:rsidRPr="00EF7544" w:rsidRDefault="00EF7544" w:rsidP="00F6332F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1.2. </w:t>
      </w:r>
      <w:r w:rsidRPr="00EF7544">
        <w:rPr>
          <w:rFonts w:ascii="Times New Roman" w:hAnsi="Times New Roman" w:cs="Times New Roman"/>
          <w:color w:val="000000" w:themeColor="text1"/>
          <w:szCs w:val="24"/>
        </w:rPr>
        <w:t xml:space="preserve">Пункт </w:t>
      </w:r>
      <w:r>
        <w:rPr>
          <w:rFonts w:ascii="Times New Roman" w:hAnsi="Times New Roman" w:cs="Times New Roman"/>
          <w:color w:val="000000" w:themeColor="text1"/>
          <w:szCs w:val="24"/>
        </w:rPr>
        <w:t>5</w:t>
      </w:r>
      <w:r w:rsidRPr="00EF7544">
        <w:rPr>
          <w:rFonts w:ascii="Times New Roman" w:hAnsi="Times New Roman" w:cs="Times New Roman"/>
          <w:color w:val="000000" w:themeColor="text1"/>
          <w:szCs w:val="24"/>
        </w:rPr>
        <w:t xml:space="preserve"> приложения </w:t>
      </w:r>
      <w:r>
        <w:rPr>
          <w:rFonts w:ascii="Times New Roman" w:hAnsi="Times New Roman" w:cs="Times New Roman"/>
          <w:color w:val="000000" w:themeColor="text1"/>
          <w:szCs w:val="24"/>
        </w:rPr>
        <w:t>4</w:t>
      </w:r>
      <w:r w:rsidRPr="00EF7544">
        <w:rPr>
          <w:rFonts w:ascii="Times New Roman" w:hAnsi="Times New Roman" w:cs="Times New Roman"/>
          <w:color w:val="000000" w:themeColor="text1"/>
          <w:szCs w:val="24"/>
        </w:rPr>
        <w:t xml:space="preserve"> к приказу дополнить подпунктом </w:t>
      </w:r>
      <w:r>
        <w:rPr>
          <w:rFonts w:ascii="Times New Roman" w:hAnsi="Times New Roman" w:cs="Times New Roman"/>
          <w:color w:val="000000" w:themeColor="text1"/>
          <w:szCs w:val="24"/>
        </w:rPr>
        <w:t>5</w:t>
      </w:r>
      <w:r w:rsidRPr="00EF7544">
        <w:rPr>
          <w:rFonts w:ascii="Times New Roman" w:hAnsi="Times New Roman" w:cs="Times New Roman"/>
          <w:color w:val="000000" w:themeColor="text1"/>
          <w:szCs w:val="24"/>
        </w:rPr>
        <w:t>.2. следующего содержания:</w:t>
      </w:r>
    </w:p>
    <w:p w:rsidR="00517B29" w:rsidRDefault="00EF7544" w:rsidP="00F6332F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F7544">
        <w:rPr>
          <w:rFonts w:ascii="Times New Roman" w:hAnsi="Times New Roman" w:cs="Times New Roman"/>
          <w:color w:val="000000" w:themeColor="text1"/>
          <w:szCs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727"/>
        <w:gridCol w:w="1978"/>
        <w:gridCol w:w="1757"/>
        <w:gridCol w:w="2861"/>
      </w:tblGrid>
      <w:tr w:rsidR="00EF7544" w:rsidRPr="00EF7544" w:rsidTr="00893DD7">
        <w:tc>
          <w:tcPr>
            <w:tcW w:w="737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5.1</w:t>
            </w:r>
          </w:p>
        </w:tc>
        <w:tc>
          <w:tcPr>
            <w:tcW w:w="9323" w:type="dxa"/>
            <w:gridSpan w:val="4"/>
          </w:tcPr>
          <w:p w:rsidR="00EF7544" w:rsidRPr="00EF7544" w:rsidRDefault="00EF7544" w:rsidP="00F6332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Для населения, организаций, приобретающих горячую воду для предоставления коммунальных услуг населению, на территории </w:t>
            </w:r>
            <w:proofErr w:type="spellStart"/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Горбунковского</w:t>
            </w:r>
            <w:proofErr w:type="spellEnd"/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сельского поселения Ломоносовского муниципального района Ленинградской области (котельная д. </w:t>
            </w:r>
            <w:proofErr w:type="spellStart"/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Разбегаево</w:t>
            </w:r>
            <w:proofErr w:type="spellEnd"/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) (тарифы указываются с учетом НДС) &lt;*&gt;</w:t>
            </w:r>
          </w:p>
        </w:tc>
      </w:tr>
      <w:tr w:rsidR="00EF7544" w:rsidRPr="00EF7544" w:rsidTr="00F6332F">
        <w:trPr>
          <w:trHeight w:val="317"/>
        </w:trPr>
        <w:tc>
          <w:tcPr>
            <w:tcW w:w="737" w:type="dxa"/>
            <w:vMerge w:val="restart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5.1.1</w:t>
            </w:r>
          </w:p>
        </w:tc>
        <w:tc>
          <w:tcPr>
            <w:tcW w:w="2727" w:type="dxa"/>
            <w:vMerge w:val="restart"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01.01.2026 по 30.09.2026</w:t>
            </w:r>
          </w:p>
        </w:tc>
        <w:tc>
          <w:tcPr>
            <w:tcW w:w="1757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463"/>
        </w:trPr>
        <w:tc>
          <w:tcPr>
            <w:tcW w:w="737" w:type="dxa"/>
            <w:vMerge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7" w:type="dxa"/>
            <w:vMerge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01.10.2026 по 31.12.2026</w:t>
            </w:r>
          </w:p>
        </w:tc>
        <w:tc>
          <w:tcPr>
            <w:tcW w:w="1757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237"/>
        </w:trPr>
        <w:tc>
          <w:tcPr>
            <w:tcW w:w="737" w:type="dxa"/>
            <w:vMerge w:val="restart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5.1.2</w:t>
            </w:r>
          </w:p>
        </w:tc>
        <w:tc>
          <w:tcPr>
            <w:tcW w:w="2727" w:type="dxa"/>
            <w:vMerge w:val="restart"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полотенцесушителей</w:t>
            </w:r>
            <w:proofErr w:type="spellEnd"/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01.01.2026 по 30.09.2026</w:t>
            </w:r>
          </w:p>
        </w:tc>
        <w:tc>
          <w:tcPr>
            <w:tcW w:w="1757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276"/>
        </w:trPr>
        <w:tc>
          <w:tcPr>
            <w:tcW w:w="737" w:type="dxa"/>
            <w:vMerge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7" w:type="dxa"/>
            <w:vMerge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01.10.2026 по 31.12.2026</w:t>
            </w:r>
          </w:p>
        </w:tc>
        <w:tc>
          <w:tcPr>
            <w:tcW w:w="1757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455"/>
        </w:trPr>
        <w:tc>
          <w:tcPr>
            <w:tcW w:w="737" w:type="dxa"/>
            <w:vMerge w:val="restart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5.1.3</w:t>
            </w:r>
          </w:p>
        </w:tc>
        <w:tc>
          <w:tcPr>
            <w:tcW w:w="2727" w:type="dxa"/>
            <w:vMerge w:val="restart"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01.01.2026 по 30.09.2026</w:t>
            </w:r>
          </w:p>
        </w:tc>
        <w:tc>
          <w:tcPr>
            <w:tcW w:w="1757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</w:tr>
      <w:tr w:rsidR="00EF7544" w:rsidRPr="00EF7544" w:rsidTr="00F6332F">
        <w:trPr>
          <w:trHeight w:val="68"/>
        </w:trPr>
        <w:tc>
          <w:tcPr>
            <w:tcW w:w="737" w:type="dxa"/>
            <w:vMerge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7" w:type="dxa"/>
            <w:vMerge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01.10.2026 по 31.12.2026</w:t>
            </w:r>
          </w:p>
        </w:tc>
        <w:tc>
          <w:tcPr>
            <w:tcW w:w="1757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389"/>
        </w:trPr>
        <w:tc>
          <w:tcPr>
            <w:tcW w:w="737" w:type="dxa"/>
            <w:vMerge w:val="restart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5.1.4</w:t>
            </w:r>
          </w:p>
        </w:tc>
        <w:tc>
          <w:tcPr>
            <w:tcW w:w="2727" w:type="dxa"/>
            <w:vMerge w:val="restart"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полотенцесушителей</w:t>
            </w:r>
            <w:proofErr w:type="spellEnd"/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01.01.2026 по 30.09.2026</w:t>
            </w:r>
          </w:p>
        </w:tc>
        <w:tc>
          <w:tcPr>
            <w:tcW w:w="1757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285"/>
        </w:trPr>
        <w:tc>
          <w:tcPr>
            <w:tcW w:w="737" w:type="dxa"/>
            <w:vMerge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7" w:type="dxa"/>
            <w:vMerge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01.10.2026 по 31.12.2026</w:t>
            </w:r>
          </w:p>
        </w:tc>
        <w:tc>
          <w:tcPr>
            <w:tcW w:w="1757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323"/>
        </w:trPr>
        <w:tc>
          <w:tcPr>
            <w:tcW w:w="737" w:type="dxa"/>
            <w:vMerge w:val="restart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5.1.5</w:t>
            </w:r>
          </w:p>
        </w:tc>
        <w:tc>
          <w:tcPr>
            <w:tcW w:w="2727" w:type="dxa"/>
            <w:vMerge w:val="restart"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01.01.2026 по 30.09.2026</w:t>
            </w:r>
          </w:p>
        </w:tc>
        <w:tc>
          <w:tcPr>
            <w:tcW w:w="1757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206"/>
        </w:trPr>
        <w:tc>
          <w:tcPr>
            <w:tcW w:w="737" w:type="dxa"/>
            <w:vMerge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7" w:type="dxa"/>
            <w:vMerge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01.10.2026 по 31.12.2026</w:t>
            </w:r>
          </w:p>
        </w:tc>
        <w:tc>
          <w:tcPr>
            <w:tcW w:w="1757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385"/>
        </w:trPr>
        <w:tc>
          <w:tcPr>
            <w:tcW w:w="737" w:type="dxa"/>
            <w:vMerge w:val="restart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5.1.6</w:t>
            </w:r>
          </w:p>
        </w:tc>
        <w:tc>
          <w:tcPr>
            <w:tcW w:w="2727" w:type="dxa"/>
            <w:vMerge w:val="restart"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полотенцесушителей</w:t>
            </w:r>
            <w:proofErr w:type="spellEnd"/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01.01.2026 по 30.09.2026</w:t>
            </w:r>
          </w:p>
        </w:tc>
        <w:tc>
          <w:tcPr>
            <w:tcW w:w="1757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281"/>
        </w:trPr>
        <w:tc>
          <w:tcPr>
            <w:tcW w:w="737" w:type="dxa"/>
            <w:vMerge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7" w:type="dxa"/>
            <w:vMerge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01.10.2026 по 31.12.2026</w:t>
            </w:r>
          </w:p>
        </w:tc>
        <w:tc>
          <w:tcPr>
            <w:tcW w:w="1757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163"/>
        </w:trPr>
        <w:tc>
          <w:tcPr>
            <w:tcW w:w="737" w:type="dxa"/>
            <w:vMerge w:val="restart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5.1.7</w:t>
            </w:r>
          </w:p>
        </w:tc>
        <w:tc>
          <w:tcPr>
            <w:tcW w:w="2727" w:type="dxa"/>
            <w:vMerge w:val="restart"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полотенцесушителями</w:t>
            </w:r>
            <w:proofErr w:type="spellEnd"/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01.01.2026 по 30.09.2026</w:t>
            </w:r>
          </w:p>
        </w:tc>
        <w:tc>
          <w:tcPr>
            <w:tcW w:w="1757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201"/>
        </w:trPr>
        <w:tc>
          <w:tcPr>
            <w:tcW w:w="737" w:type="dxa"/>
            <w:vMerge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7" w:type="dxa"/>
            <w:vMerge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01.10.2026 по 31.12.2026</w:t>
            </w:r>
          </w:p>
        </w:tc>
        <w:tc>
          <w:tcPr>
            <w:tcW w:w="1757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381"/>
        </w:trPr>
        <w:tc>
          <w:tcPr>
            <w:tcW w:w="737" w:type="dxa"/>
            <w:vMerge w:val="restart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5.1.8</w:t>
            </w:r>
          </w:p>
        </w:tc>
        <w:tc>
          <w:tcPr>
            <w:tcW w:w="2727" w:type="dxa"/>
            <w:vMerge w:val="restart"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полотенцесушителей</w:t>
            </w:r>
            <w:proofErr w:type="spellEnd"/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01.01.2026 по 30.09.2026</w:t>
            </w:r>
          </w:p>
        </w:tc>
        <w:tc>
          <w:tcPr>
            <w:tcW w:w="1757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D01328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  <w:tr w:rsidR="00EF7544" w:rsidRPr="00EF7544" w:rsidTr="00F6332F">
        <w:trPr>
          <w:trHeight w:val="20"/>
        </w:trPr>
        <w:tc>
          <w:tcPr>
            <w:tcW w:w="737" w:type="dxa"/>
            <w:vMerge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727" w:type="dxa"/>
            <w:vMerge/>
          </w:tcPr>
          <w:p w:rsidR="00EF7544" w:rsidRPr="00EF7544" w:rsidRDefault="00EF7544" w:rsidP="00F6332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78" w:type="dxa"/>
          </w:tcPr>
          <w:p w:rsidR="00EF7544" w:rsidRPr="00EF7544" w:rsidRDefault="00EF7544" w:rsidP="00F6332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</w:rPr>
              <w:t>с 01.10.2026 по 31.12.2026</w:t>
            </w:r>
          </w:p>
        </w:tc>
        <w:tc>
          <w:tcPr>
            <w:tcW w:w="1757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2861" w:type="dxa"/>
          </w:tcPr>
          <w:p w:rsidR="00EF7544" w:rsidRPr="00EF7544" w:rsidRDefault="00EF7544" w:rsidP="00F63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5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</w:t>
            </w:r>
          </w:p>
        </w:tc>
      </w:tr>
    </w:tbl>
    <w:p w:rsidR="00517B29" w:rsidRDefault="00F6332F" w:rsidP="00F6332F">
      <w:pPr>
        <w:pStyle w:val="ConsPlusNormal"/>
        <w:ind w:firstLine="539"/>
        <w:jc w:val="right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».</w:t>
      </w:r>
    </w:p>
    <w:p w:rsidR="00E61EA3" w:rsidRPr="0031198E" w:rsidRDefault="00E61EA3" w:rsidP="00F6332F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31198E" w:rsidRPr="0031198E" w:rsidRDefault="00F6332F" w:rsidP="0031198E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2. </w:t>
      </w:r>
      <w:r w:rsidR="0031198E" w:rsidRPr="0031198E">
        <w:rPr>
          <w:rFonts w:ascii="Times New Roman" w:hAnsi="Times New Roman" w:cs="Times New Roman"/>
          <w:color w:val="000000" w:themeColor="text1"/>
          <w:szCs w:val="24"/>
        </w:rPr>
        <w:t xml:space="preserve"> Настоящий приказ вступает в силу в установленном порядке.</w:t>
      </w:r>
    </w:p>
    <w:p w:rsid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Cs w:val="24"/>
        </w:rPr>
      </w:pPr>
    </w:p>
    <w:p w:rsidR="0031198E" w:rsidRPr="0031198E" w:rsidRDefault="0031198E">
      <w:pPr>
        <w:pStyle w:val="ConsPlusNormal"/>
        <w:rPr>
          <w:rFonts w:ascii="Times New Roman" w:hAnsi="Times New Roman" w:cs="Times New Roman"/>
          <w:color w:val="000000" w:themeColor="text1"/>
          <w:szCs w:val="24"/>
        </w:rPr>
      </w:pPr>
    </w:p>
    <w:p w:rsidR="0031198E" w:rsidRPr="0031198E" w:rsidRDefault="0031198E" w:rsidP="00311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31198E">
        <w:rPr>
          <w:rFonts w:ascii="Times New Roman" w:eastAsia="Calibri" w:hAnsi="Times New Roman" w:cs="Times New Roman"/>
          <w:szCs w:val="24"/>
        </w:rPr>
        <w:t>Заместитель председателя комитета по тарифам</w:t>
      </w:r>
    </w:p>
    <w:p w:rsidR="007C7FA7" w:rsidRPr="00F6332F" w:rsidRDefault="0031198E" w:rsidP="00F633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r w:rsidRPr="0031198E">
        <w:rPr>
          <w:rFonts w:ascii="Times New Roman" w:eastAsia="Calibri" w:hAnsi="Times New Roman" w:cs="Times New Roman"/>
          <w:szCs w:val="24"/>
        </w:rPr>
        <w:lastRenderedPageBreak/>
        <w:t xml:space="preserve">и ценовой политике Ленинградской области                                                                </w:t>
      </w:r>
      <w:r w:rsidR="00297530">
        <w:rPr>
          <w:rFonts w:ascii="Times New Roman" w:eastAsia="Calibri" w:hAnsi="Times New Roman" w:cs="Times New Roman"/>
          <w:szCs w:val="24"/>
        </w:rPr>
        <w:t>Р.А. Абейдуллин</w:t>
      </w:r>
    </w:p>
    <w:p w:rsidR="007C7FA7" w:rsidRDefault="007C7FA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7FA7" w:rsidRDefault="007C7FA7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C7FA7" w:rsidSect="0031198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8E"/>
    <w:rsid w:val="00104A57"/>
    <w:rsid w:val="00123FCD"/>
    <w:rsid w:val="002702AE"/>
    <w:rsid w:val="00297530"/>
    <w:rsid w:val="0031198E"/>
    <w:rsid w:val="0051202A"/>
    <w:rsid w:val="00517B29"/>
    <w:rsid w:val="00561F21"/>
    <w:rsid w:val="006F00F2"/>
    <w:rsid w:val="00706D0B"/>
    <w:rsid w:val="00783784"/>
    <w:rsid w:val="007C7FA7"/>
    <w:rsid w:val="00885D35"/>
    <w:rsid w:val="008D0414"/>
    <w:rsid w:val="009859C7"/>
    <w:rsid w:val="00A164CD"/>
    <w:rsid w:val="00A54925"/>
    <w:rsid w:val="00AC68A7"/>
    <w:rsid w:val="00B3338C"/>
    <w:rsid w:val="00B436D9"/>
    <w:rsid w:val="00C20104"/>
    <w:rsid w:val="00D01328"/>
    <w:rsid w:val="00D10FAA"/>
    <w:rsid w:val="00D437BF"/>
    <w:rsid w:val="00D76A59"/>
    <w:rsid w:val="00DA525C"/>
    <w:rsid w:val="00E2091E"/>
    <w:rsid w:val="00E61EA3"/>
    <w:rsid w:val="00E64456"/>
    <w:rsid w:val="00E7428C"/>
    <w:rsid w:val="00EF4322"/>
    <w:rsid w:val="00EF7544"/>
    <w:rsid w:val="00F27ABB"/>
    <w:rsid w:val="00F6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19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19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19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19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19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19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19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19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1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19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19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19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119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0" Type="http://schemas.openxmlformats.org/officeDocument/2006/relationships/hyperlink" Target="https://login.consultant.ru/link/?req=doc&amp;base=LAW&amp;n=5086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Никулина Алина Евгеньевна</dc:creator>
  <cp:lastModifiedBy>Широкова Рената Артуровна</cp:lastModifiedBy>
  <cp:revision>13</cp:revision>
  <dcterms:created xsi:type="dcterms:W3CDTF">2025-12-13T17:10:00Z</dcterms:created>
  <dcterms:modified xsi:type="dcterms:W3CDTF">2025-12-20T12:41:00Z</dcterms:modified>
</cp:coreProperties>
</file>