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79" w:rsidRDefault="00FB5832">
      <w:pPr>
        <w:tabs>
          <w:tab w:val="right" w:pos="7655"/>
        </w:tabs>
        <w:jc w:val="center"/>
        <w:rPr>
          <w:sz w:val="28"/>
          <w:szCs w:val="28"/>
        </w:rPr>
      </w:pPr>
      <w:bookmarkStart w:id="0" w:name="_Hlk96336468"/>
      <w:r>
        <w:rPr>
          <w:noProof/>
          <w:sz w:val="28"/>
          <w:szCs w:val="28"/>
        </w:rPr>
        <w:drawing>
          <wp:inline distT="0" distB="0" distL="0" distR="0">
            <wp:extent cx="569786" cy="716517"/>
            <wp:effectExtent l="0" t="0" r="0" b="0"/>
            <wp:docPr id="1" name="_x0000_i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69786" cy="7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79" w:rsidRDefault="00FB5832">
      <w:pPr>
        <w:ind w:left="567" w:right="-286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854679" w:rsidRDefault="00FB5832">
      <w:pPr>
        <w:ind w:left="567" w:right="-286"/>
        <w:jc w:val="center"/>
        <w:rPr>
          <w:b/>
          <w:spacing w:val="30"/>
          <w:sz w:val="28"/>
          <w:szCs w:val="28"/>
          <w:lang w:eastAsia="en-US"/>
        </w:rPr>
      </w:pPr>
      <w:r w:rsidRPr="00265B43">
        <w:rPr>
          <w:b/>
          <w:spacing w:val="30"/>
          <w:sz w:val="28"/>
          <w:szCs w:val="28"/>
          <w:lang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>ПО СОХРАНЕНИЮ КУЛЬТУРНОГО НАСЛЕДИЯ ЛЕНИНГРАДСКОЙ ОБЛАСТИ</w:t>
      </w:r>
    </w:p>
    <w:p w:rsidR="00854679" w:rsidRDefault="00854679">
      <w:pPr>
        <w:pBdr>
          <w:bottom w:val="single" w:sz="12" w:space="1" w:color="000000"/>
        </w:pBdr>
        <w:ind w:left="567" w:right="-286"/>
        <w:jc w:val="center"/>
        <w:rPr>
          <w:sz w:val="2"/>
          <w:szCs w:val="28"/>
        </w:rPr>
      </w:pPr>
    </w:p>
    <w:p w:rsidR="00854679" w:rsidRDefault="00854679">
      <w:pPr>
        <w:ind w:left="567" w:right="-286"/>
        <w:jc w:val="center"/>
        <w:rPr>
          <w:b/>
          <w:spacing w:val="80"/>
          <w:sz w:val="28"/>
          <w:szCs w:val="28"/>
        </w:rPr>
      </w:pPr>
    </w:p>
    <w:p w:rsidR="00854679" w:rsidRDefault="00FB5832">
      <w:pPr>
        <w:ind w:left="567" w:right="-2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854679" w:rsidRDefault="00854679">
      <w:pPr>
        <w:tabs>
          <w:tab w:val="right" w:pos="9356"/>
        </w:tabs>
        <w:ind w:left="567" w:right="-286"/>
        <w:jc w:val="center"/>
        <w:rPr>
          <w:sz w:val="28"/>
          <w:szCs w:val="28"/>
        </w:rPr>
      </w:pPr>
    </w:p>
    <w:p w:rsidR="00854679" w:rsidRDefault="00FB5832">
      <w:pPr>
        <w:tabs>
          <w:tab w:val="righ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«___»____________2026 г.                                                        №________________        Санкт-Петербург</w:t>
      </w:r>
    </w:p>
    <w:bookmarkEnd w:id="0"/>
    <w:p w:rsidR="00854679" w:rsidRDefault="00854679">
      <w:pPr>
        <w:rPr>
          <w:sz w:val="28"/>
          <w:szCs w:val="28"/>
          <w:u w:val="single"/>
        </w:rPr>
      </w:pPr>
    </w:p>
    <w:p w:rsidR="00854679" w:rsidRDefault="00FB5832">
      <w:pPr>
        <w:jc w:val="center"/>
        <w:rPr>
          <w:b/>
          <w:sz w:val="28"/>
          <w:szCs w:val="28"/>
        </w:rPr>
      </w:pPr>
      <w:bookmarkStart w:id="1" w:name="_GoBack"/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p w:rsidR="00854679" w:rsidRDefault="00FB583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«Жилой дом», расположенного по адресу: Ленинградская область, Гатчинский муниципальный район, Гатчинское городское поселение, город Гатчина, улица Карла Маркса, дом 7, в единый государственный реестр о</w:t>
      </w:r>
      <w:r>
        <w:rPr>
          <w:b/>
          <w:sz w:val="28"/>
          <w:szCs w:val="28"/>
        </w:rPr>
        <w:t xml:space="preserve">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значения, утверждении границ территории </w:t>
      </w:r>
      <w:r>
        <w:rPr>
          <w:b/>
          <w:sz w:val="28"/>
          <w:szCs w:val="28"/>
        </w:rPr>
        <w:br/>
        <w:t>и установлении предмета охраны</w:t>
      </w:r>
    </w:p>
    <w:bookmarkEnd w:id="1"/>
    <w:p w:rsidR="00854679" w:rsidRDefault="00854679">
      <w:pPr>
        <w:jc w:val="center"/>
        <w:rPr>
          <w:b/>
          <w:sz w:val="28"/>
          <w:szCs w:val="28"/>
        </w:rPr>
      </w:pPr>
    </w:p>
    <w:p w:rsidR="00854679" w:rsidRDefault="00FB58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3.1, </w:t>
      </w:r>
      <w:r>
        <w:rPr>
          <w:sz w:val="28"/>
          <w:szCs w:val="28"/>
        </w:rPr>
        <w:t xml:space="preserve">5.1, 9.2, 18, 33 Федерального закона от 25 июня 2002 года № 73-ФЗ «Об объектах культурного наследия (памятниках истории </w:t>
      </w:r>
      <w:r>
        <w:rPr>
          <w:sz w:val="28"/>
          <w:szCs w:val="28"/>
        </w:rPr>
        <w:br/>
        <w:t>и культуры) народов Российской Федерации», ст. 4 Областного закона Ленинградской области от 25 декабря 2015 года № 140-оз «О государств</w:t>
      </w:r>
      <w:r>
        <w:rPr>
          <w:sz w:val="28"/>
          <w:szCs w:val="28"/>
        </w:rPr>
        <w:t>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</w:t>
      </w:r>
      <w:r>
        <w:rPr>
          <w:sz w:val="28"/>
          <w:szCs w:val="28"/>
        </w:rPr>
        <w:t xml:space="preserve"> декабря 2020 года № 839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«Об органах исполнительной власти Ленинградской области в сфере культуры и туризма», Положением о едином государственном реестре объектов культурного наследия (памятников истории и культуры) народов Российской Федерации, утвержден</w:t>
      </w:r>
      <w:r>
        <w:rPr>
          <w:sz w:val="28"/>
          <w:szCs w:val="28"/>
        </w:rPr>
        <w:t xml:space="preserve">ным приказом Министерства культуры Российской Федерации от 3 октября 2011 года № 954, п.п. 2.1.2, 2.3.7 Положения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от 24 </w:t>
      </w:r>
      <w:r>
        <w:rPr>
          <w:sz w:val="28"/>
          <w:szCs w:val="28"/>
        </w:rPr>
        <w:t>декабря 2020 года № 850, на основании положительного заключения государственной историко-культурной экспертизы, выполненной экспертной организацией ООО «Союз экспертов Северо-Запада» (аттестованный эксперт Матвеев Борис Михайлович, приказ Министерства куль</w:t>
      </w:r>
      <w:r>
        <w:rPr>
          <w:sz w:val="28"/>
          <w:szCs w:val="28"/>
        </w:rPr>
        <w:t xml:space="preserve">туры Российской Федерации № 1102 от 24 июня 2025 года), </w:t>
      </w:r>
    </w:p>
    <w:p w:rsidR="00854679" w:rsidRDefault="00854679">
      <w:pPr>
        <w:ind w:firstLine="540"/>
        <w:jc w:val="both"/>
        <w:rPr>
          <w:b/>
          <w:bCs/>
          <w:sz w:val="28"/>
          <w:szCs w:val="28"/>
        </w:rPr>
      </w:pPr>
    </w:p>
    <w:p w:rsidR="00854679" w:rsidRDefault="00FB5832">
      <w:pPr>
        <w:ind w:firstLine="54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приказываю:</w:t>
      </w:r>
    </w:p>
    <w:p w:rsidR="00854679" w:rsidRDefault="00FB5832">
      <w:pPr>
        <w:pStyle w:val="afa"/>
        <w:widowControl w:val="0"/>
        <w:numPr>
          <w:ilvl w:val="0"/>
          <w:numId w:val="1"/>
        </w:numPr>
        <w:tabs>
          <w:tab w:val="clear" w:pos="1260"/>
          <w:tab w:val="num" w:pos="709"/>
          <w:tab w:val="left" w:pos="1836"/>
        </w:tabs>
        <w:ind w:left="0" w:firstLine="284"/>
        <w:jc w:val="both"/>
      </w:pPr>
      <w:r>
        <w:rPr>
          <w:sz w:val="28"/>
          <w:szCs w:val="28"/>
        </w:rPr>
        <w:t xml:space="preserve">Включить выявленный объект культурного наследия «Жилой дом», расположенный по адресу: Ленинградская область, Гатчинский </w:t>
      </w:r>
      <w:r>
        <w:rPr>
          <w:sz w:val="28"/>
          <w:szCs w:val="28"/>
        </w:rPr>
        <w:lastRenderedPageBreak/>
        <w:t>муниципальный район, Гатчинское городское поселение, город Гатчина</w:t>
      </w:r>
      <w:r>
        <w:rPr>
          <w:sz w:val="28"/>
          <w:szCs w:val="28"/>
        </w:rPr>
        <w:t>, улица Карла Маркса, дом 7,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значения, с наименованием «Дом А.И. Не</w:t>
      </w:r>
      <w:r>
        <w:rPr>
          <w:sz w:val="28"/>
          <w:szCs w:val="28"/>
        </w:rPr>
        <w:t>стеровой», 1906 г., расположенного по адресу: Ленинградская область, муниципальный округ Гатчинский, город Гатчина, улица Карла Маркса, дом 7, вид объекта культурного наследия – памятник.</w:t>
      </w:r>
    </w:p>
    <w:p w:rsidR="00854679" w:rsidRDefault="00FB5832">
      <w:pPr>
        <w:numPr>
          <w:ilvl w:val="0"/>
          <w:numId w:val="1"/>
        </w:numPr>
        <w:tabs>
          <w:tab w:val="clear" w:pos="1260"/>
          <w:tab w:val="num" w:pos="709"/>
        </w:tabs>
        <w:ind w:left="0" w:firstLine="284"/>
        <w:jc w:val="both"/>
      </w:pPr>
      <w:r>
        <w:rPr>
          <w:sz w:val="28"/>
          <w:szCs w:val="28"/>
        </w:rPr>
        <w:t>Утвердить границы территории</w:t>
      </w:r>
      <w:r>
        <w:rPr>
          <w:sz w:val="28"/>
          <w:szCs w:val="28"/>
        </w:rPr>
        <w:t xml:space="preserve"> объекта культурного наследия местного (муниципального) значения «Дом А.И. Нестеровой», 1906 г., расположенного по адресу: Ленинградская область, муниципальный округ Гатчинский, город Гатчина, улица Карла Маркса, дом 7, согласно приложению № 1 к настоящему</w:t>
      </w:r>
      <w:r>
        <w:rPr>
          <w:sz w:val="28"/>
          <w:szCs w:val="28"/>
        </w:rPr>
        <w:t xml:space="preserve"> приказу.</w:t>
      </w:r>
    </w:p>
    <w:p w:rsidR="00854679" w:rsidRDefault="00FB5832">
      <w:pPr>
        <w:numPr>
          <w:ilvl w:val="0"/>
          <w:numId w:val="1"/>
        </w:numPr>
        <w:tabs>
          <w:tab w:val="clear" w:pos="1260"/>
          <w:tab w:val="num" w:pos="-540"/>
        </w:tabs>
        <w:ind w:left="0" w:firstLine="284"/>
        <w:jc w:val="both"/>
      </w:pPr>
      <w:r>
        <w:rPr>
          <w:sz w:val="28"/>
          <w:szCs w:val="28"/>
        </w:rPr>
        <w:t xml:space="preserve">Установить предмет охраны объекта культурного наследия </w:t>
      </w:r>
      <w:bookmarkStart w:id="2" w:name="_Hlk197282069"/>
      <w:r>
        <w:rPr>
          <w:sz w:val="28"/>
          <w:szCs w:val="28"/>
        </w:rPr>
        <w:t>местного (муниципального)</w:t>
      </w:r>
      <w:bookmarkEnd w:id="2"/>
      <w:r>
        <w:rPr>
          <w:sz w:val="28"/>
          <w:szCs w:val="28"/>
        </w:rPr>
        <w:t xml:space="preserve"> значения  «Дом А.И. Нестеровой», 1906 г., расположенного по адресу: Ленинградская область, муниципальный округ Гатчинский, город Гатчина, улица Карла Маркса, дом 7, </w:t>
      </w:r>
      <w:r>
        <w:rPr>
          <w:sz w:val="28"/>
          <w:szCs w:val="28"/>
        </w:rPr>
        <w:t>согласно приложению № 2 к настоящему приказу.</w:t>
      </w:r>
    </w:p>
    <w:p w:rsidR="00854679" w:rsidRDefault="00FB5832">
      <w:pPr>
        <w:numPr>
          <w:ilvl w:val="0"/>
          <w:numId w:val="1"/>
        </w:numPr>
        <w:tabs>
          <w:tab w:val="clear" w:pos="1260"/>
          <w:tab w:val="num" w:pos="-540"/>
        </w:tabs>
        <w:ind w:left="0" w:firstLine="284"/>
        <w:jc w:val="both"/>
      </w:pPr>
      <w:r>
        <w:rPr>
          <w:sz w:val="28"/>
          <w:szCs w:val="28"/>
        </w:rPr>
        <w:t xml:space="preserve">Исключить выявленный объект культурного наследия «Жилой дом», </w:t>
      </w:r>
      <w:r>
        <w:rPr>
          <w:sz w:val="28"/>
          <w:szCs w:val="28"/>
        </w:rPr>
        <w:t>расположенный по адресу: Ленинградская область, Гатчинский муниципальный район, Гатчинское городское поселение, город Гатчина, улица Карла Маркса, дом 7, включенный приказом комитета по сохранению культурного наследия Ленинградской области от 30.03.2021 г.</w:t>
      </w:r>
      <w:r>
        <w:rPr>
          <w:sz w:val="28"/>
          <w:szCs w:val="28"/>
        </w:rPr>
        <w:t xml:space="preserve"> № 01-03/21-44, </w:t>
      </w:r>
      <w:r>
        <w:rPr>
          <w:bCs/>
          <w:sz w:val="28"/>
          <w:szCs w:val="28"/>
        </w:rPr>
        <w:t>из Перечня выявленных объектов культурного наследия, расположенных на территории Ленинградской области.</w:t>
      </w:r>
    </w:p>
    <w:p w:rsidR="00854679" w:rsidRDefault="00FB58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Отделу по осуществлению полномочий Ленинградской области в сфере объектов культурного наследия комитета по сохранению культурного нас</w:t>
      </w:r>
      <w:r>
        <w:rPr>
          <w:sz w:val="28"/>
          <w:szCs w:val="28"/>
        </w:rPr>
        <w:t>ледия Ленинградской области обеспечить:</w:t>
      </w:r>
    </w:p>
    <w:p w:rsidR="00854679" w:rsidRDefault="00FB583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внесение сведений об объекте культурного наследия местного (муниципального) значения, указанном в п. 1 настоящего приказа, в единый государственный реестр объектов культурного наследия (памятников истории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и культу</w:t>
      </w:r>
      <w:r>
        <w:rPr>
          <w:sz w:val="28"/>
          <w:szCs w:val="28"/>
        </w:rPr>
        <w:t>ры) народов Российской Федерации;</w:t>
      </w:r>
    </w:p>
    <w:p w:rsidR="00854679" w:rsidRDefault="00FB583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Правительством Российской Федерации на осущест</w:t>
      </w:r>
      <w:r>
        <w:rPr>
          <w:sz w:val="28"/>
          <w:szCs w:val="28"/>
        </w:rPr>
        <w:t>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</w:p>
    <w:p w:rsidR="00854679" w:rsidRDefault="00FB5832">
      <w:pPr>
        <w:pStyle w:val="afa"/>
        <w:ind w:left="0" w:firstLine="284"/>
        <w:jc w:val="both"/>
        <w:rPr>
          <w:sz w:val="28"/>
          <w:szCs w:val="27"/>
        </w:rPr>
      </w:pPr>
      <w:r>
        <w:rPr>
          <w:sz w:val="28"/>
          <w:szCs w:val="28"/>
        </w:rPr>
        <w:t>- направление письменного уведомления</w:t>
      </w:r>
      <w:r>
        <w:rPr>
          <w:sz w:val="28"/>
          <w:szCs w:val="28"/>
        </w:rPr>
        <w:t xml:space="preserve"> собственнику или иному законному владельцу объекта культурного наследия местного (муниципального) значения, земельного участка в границах территории объекта культурного наследия местного (муниципального) значения, указанного в п.1 настоящего приказа</w:t>
      </w:r>
      <w:r>
        <w:rPr>
          <w:sz w:val="28"/>
          <w:szCs w:val="27"/>
        </w:rPr>
        <w:t>.</w:t>
      </w:r>
    </w:p>
    <w:p w:rsidR="00854679" w:rsidRDefault="00FB583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 С</w:t>
      </w:r>
      <w:r>
        <w:rPr>
          <w:sz w:val="28"/>
          <w:szCs w:val="28"/>
        </w:rPr>
        <w:t xml:space="preserve">ектору делопроизводства и информационного обеспечения комитета по сохранению культурного наследия Ленинградской области обеспечить размещение настоящего приказа в сетевом издании «Электронное </w:t>
      </w:r>
      <w:r>
        <w:rPr>
          <w:sz w:val="28"/>
          <w:szCs w:val="28"/>
        </w:rPr>
        <w:lastRenderedPageBreak/>
        <w:t>опубликование документов»в информационно-телекоммуникационной се</w:t>
      </w:r>
      <w:r>
        <w:rPr>
          <w:sz w:val="28"/>
          <w:szCs w:val="28"/>
        </w:rPr>
        <w:t>ти «Интернет».</w:t>
      </w:r>
    </w:p>
    <w:p w:rsidR="00854679" w:rsidRDefault="00FB58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 Контроль за исполнением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</w:t>
      </w:r>
      <w:r>
        <w:rPr>
          <w:sz w:val="28"/>
          <w:szCs w:val="28"/>
        </w:rPr>
        <w:t>ной охраны объектов культурного наследия.</w:t>
      </w:r>
    </w:p>
    <w:p w:rsidR="00854679" w:rsidRDefault="00FB58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 Настоящий приказ вступает в силу со дня его официального опубликования.</w:t>
      </w:r>
    </w:p>
    <w:p w:rsidR="00854679" w:rsidRDefault="00854679">
      <w:pPr>
        <w:ind w:firstLine="540"/>
        <w:jc w:val="both"/>
        <w:rPr>
          <w:sz w:val="28"/>
          <w:szCs w:val="28"/>
        </w:rPr>
      </w:pPr>
    </w:p>
    <w:p w:rsidR="00854679" w:rsidRDefault="00FB58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5351"/>
        <w:gridCol w:w="4288"/>
      </w:tblGrid>
      <w:tr w:rsidR="00854679">
        <w:tc>
          <w:tcPr>
            <w:tcW w:w="53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54679" w:rsidRDefault="00FB58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по вопросам развития и сохранения культурного наследия – </w:t>
            </w:r>
            <w:r>
              <w:rPr>
                <w:sz w:val="28"/>
                <w:szCs w:val="28"/>
              </w:rPr>
              <w:t>председатель комитета по сохранению культурного наследия Ленинградской области</w:t>
            </w:r>
          </w:p>
        </w:tc>
        <w:tc>
          <w:tcPr>
            <w:tcW w:w="42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54679" w:rsidRDefault="00854679">
            <w:pPr>
              <w:jc w:val="center"/>
              <w:rPr>
                <w:sz w:val="28"/>
                <w:szCs w:val="28"/>
              </w:rPr>
            </w:pPr>
          </w:p>
          <w:p w:rsidR="00854679" w:rsidRDefault="00854679">
            <w:pPr>
              <w:jc w:val="center"/>
              <w:rPr>
                <w:sz w:val="28"/>
                <w:szCs w:val="28"/>
              </w:rPr>
            </w:pPr>
          </w:p>
          <w:p w:rsidR="00854679" w:rsidRDefault="00854679">
            <w:pPr>
              <w:jc w:val="center"/>
              <w:rPr>
                <w:sz w:val="28"/>
                <w:szCs w:val="28"/>
              </w:rPr>
            </w:pPr>
          </w:p>
          <w:p w:rsidR="00854679" w:rsidRDefault="00854679">
            <w:pPr>
              <w:jc w:val="center"/>
              <w:rPr>
                <w:sz w:val="28"/>
                <w:szCs w:val="28"/>
              </w:rPr>
            </w:pPr>
          </w:p>
          <w:p w:rsidR="00854679" w:rsidRDefault="00FB58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В.О. Цой</w:t>
            </w:r>
          </w:p>
        </w:tc>
      </w:tr>
    </w:tbl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FB5832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№1</w:t>
      </w:r>
    </w:p>
    <w:p w:rsidR="00854679" w:rsidRDefault="00FB5832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к приказу комитета по сохранению</w:t>
      </w:r>
    </w:p>
    <w:p w:rsidR="00854679" w:rsidRDefault="00FB5832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культурного наследия Ленинградской области</w:t>
      </w:r>
      <w:r>
        <w:rPr>
          <w:sz w:val="26"/>
          <w:szCs w:val="26"/>
        </w:rPr>
        <w:t xml:space="preserve">                                                                                         </w:t>
      </w:r>
    </w:p>
    <w:p w:rsidR="00854679" w:rsidRDefault="00FB5832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от «__» ___________ 2026 года №____________</w:t>
      </w:r>
    </w:p>
    <w:p w:rsidR="00854679" w:rsidRDefault="00854679">
      <w:pPr>
        <w:contextualSpacing/>
        <w:rPr>
          <w:sz w:val="28"/>
          <w:szCs w:val="28"/>
        </w:rPr>
      </w:pPr>
    </w:p>
    <w:p w:rsidR="00854679" w:rsidRDefault="00854679">
      <w:pPr>
        <w:contextualSpacing/>
        <w:rPr>
          <w:sz w:val="28"/>
          <w:szCs w:val="28"/>
        </w:rPr>
      </w:pPr>
    </w:p>
    <w:p w:rsidR="00854679" w:rsidRDefault="00FB5832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Карта (схема) границ территории</w:t>
      </w:r>
    </w:p>
    <w:p w:rsidR="00854679" w:rsidRDefault="00FB5832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объекта культурного наследия местного (муниципального)значения</w:t>
      </w:r>
    </w:p>
    <w:p w:rsidR="00854679" w:rsidRDefault="00FB5832">
      <w:pPr>
        <w:contextualSpacing/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«Дом А.И. Нестеровой», ра</w:t>
      </w:r>
      <w:r>
        <w:rPr>
          <w:b/>
          <w:sz w:val="26"/>
          <w:szCs w:val="26"/>
        </w:rPr>
        <w:t>сположенного по адресу: Ленинградская область, Гатчинский муниципальный район, Гатчинское городское поселение, город Гатчина, улица Карла Маркса, дом 7</w:t>
      </w:r>
    </w:p>
    <w:p w:rsidR="00854679" w:rsidRDefault="00854679">
      <w:pPr>
        <w:contextualSpacing/>
        <w:jc w:val="center"/>
        <w:rPr>
          <w:b/>
          <w:bCs/>
          <w:sz w:val="26"/>
          <w:szCs w:val="26"/>
        </w:rPr>
      </w:pPr>
    </w:p>
    <w:p w:rsidR="00854679" w:rsidRDefault="00FB5832">
      <w:pPr>
        <w:contextualSpacing/>
        <w:jc w:val="center"/>
        <w:rPr>
          <w:b/>
          <w:bCs/>
        </w:rPr>
      </w:pPr>
      <w:r>
        <w:rPr>
          <w:b/>
          <w:bCs/>
          <w:sz w:val="26"/>
          <w:szCs w:val="26"/>
        </w:rPr>
        <w:t>1. Текстовое описание границ территории объекта культурного наследия</w:t>
      </w:r>
    </w:p>
    <w:p w:rsidR="00854679" w:rsidRDefault="00FB5832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Границы территории объекта проходя</w:t>
      </w:r>
      <w:r>
        <w:rPr>
          <w:sz w:val="26"/>
          <w:szCs w:val="26"/>
        </w:rPr>
        <w:t>т от точки 1 до точки 2 на северо-восток, от точки 2 до точки 3 на юго-восток, от точки 3 до точки 4 на юго-запад, от точки 4 до точки 1 на северо-запад где замыкаются.</w:t>
      </w:r>
    </w:p>
    <w:p w:rsidR="00854679" w:rsidRDefault="00854679">
      <w:pPr>
        <w:contextualSpacing/>
        <w:jc w:val="center"/>
        <w:rPr>
          <w:b/>
          <w:sz w:val="27"/>
          <w:szCs w:val="27"/>
        </w:rPr>
      </w:pPr>
    </w:p>
    <w:p w:rsidR="00854679" w:rsidRDefault="00FB5832">
      <w:pPr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t>2. Карта (схема) границ территории объекта культурного наследия</w:t>
      </w:r>
    </w:p>
    <w:p w:rsidR="00854679" w:rsidRDefault="00FB5832">
      <w:pPr>
        <w:jc w:val="center"/>
        <w:rPr>
          <w:b/>
          <w:spacing w:val="-1"/>
          <w:sz w:val="27"/>
          <w:szCs w:val="27"/>
        </w:rPr>
      </w:pPr>
      <w:r>
        <w:rPr>
          <w:noProof/>
        </w:rPr>
        <w:drawing>
          <wp:inline distT="0" distB="0" distL="0" distR="0">
            <wp:extent cx="5931052" cy="4308297"/>
            <wp:effectExtent l="0" t="0" r="0" b="0"/>
            <wp:docPr id="2" name="_x0000_i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47156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31051" cy="43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79" w:rsidRDefault="00FB5832">
      <w:pPr>
        <w:rPr>
          <w:b/>
          <w:lang w:val="en-US"/>
        </w:rPr>
      </w:pPr>
      <w:r>
        <w:rPr>
          <w:b/>
        </w:rPr>
        <w:t>Условные обозначения: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8"/>
        <w:gridCol w:w="8813"/>
      </w:tblGrid>
      <w:tr w:rsidR="00854679">
        <w:tc>
          <w:tcPr>
            <w:tcW w:w="7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54679" w:rsidRDefault="00FB5832">
            <w:r>
              <w:rPr>
                <w:noProof/>
              </w:rPr>
              <w:drawing>
                <wp:anchor distT="0" distB="0" distL="114300" distR="114300" simplePos="0" relativeHeight="5242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346075</wp:posOffset>
                  </wp:positionV>
                  <wp:extent cx="308610" cy="208915"/>
                  <wp:effectExtent l="0" t="0" r="0" b="0"/>
                  <wp:wrapNone/>
                  <wp:docPr id="3" name="_x0000_s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28478" name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308610" cy="2089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327736" cy="182880"/>
                  <wp:effectExtent l="0" t="0" r="0" b="0"/>
                  <wp:docPr id="4" name="_x0000_i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88807" name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32773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54679" w:rsidRDefault="00FB5832">
            <w:pPr>
              <w:jc w:val="both"/>
            </w:pPr>
            <w:r>
              <w:t>- граница территории объекта культурного наследия местного (муниципального) значения «Дом А.И. Нестеровой»;</w:t>
            </w:r>
          </w:p>
          <w:p w:rsidR="00854679" w:rsidRDefault="00FB5832">
            <w:pPr>
              <w:jc w:val="both"/>
            </w:pPr>
            <w:r>
              <w:t>- объект культурного наследия местного (муниципального) значения «Дом А.И. Нестеровой».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</w:tc>
      </w:tr>
    </w:tbl>
    <w:p w:rsidR="00854679" w:rsidRDefault="00854679">
      <w:pPr>
        <w:contextualSpacing/>
        <w:jc w:val="center"/>
        <w:rPr>
          <w:b/>
          <w:sz w:val="28"/>
          <w:szCs w:val="28"/>
        </w:rPr>
      </w:pPr>
    </w:p>
    <w:p w:rsidR="00854679" w:rsidRDefault="00854679">
      <w:pPr>
        <w:contextualSpacing/>
        <w:jc w:val="center"/>
        <w:rPr>
          <w:b/>
          <w:bCs/>
          <w:sz w:val="28"/>
          <w:szCs w:val="28"/>
        </w:rPr>
      </w:pPr>
    </w:p>
    <w:p w:rsidR="00854679" w:rsidRDefault="00FB5832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 xml:space="preserve">План поворотных (характерных) </w:t>
      </w:r>
      <w:r>
        <w:rPr>
          <w:b/>
          <w:sz w:val="27"/>
          <w:szCs w:val="27"/>
        </w:rPr>
        <w:t>точек границ территории объекта культурного наследия:</w:t>
      </w:r>
    </w:p>
    <w:p w:rsidR="00854679" w:rsidRDefault="00FB58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00980" cy="5410200"/>
            <wp:effectExtent l="0" t="0" r="0" b="0"/>
            <wp:docPr id="5" name="_x0000_i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70708" name="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300979" cy="5410199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:rsidR="00854679" w:rsidRDefault="00854679"/>
    <w:p w:rsidR="00854679" w:rsidRDefault="00FB5832">
      <w:r>
        <w:rPr>
          <w:noProof/>
        </w:rPr>
        <w:drawing>
          <wp:inline distT="0" distB="0" distL="0" distR="0">
            <wp:extent cx="558504" cy="139751"/>
            <wp:effectExtent l="0" t="0" r="0" b="0"/>
            <wp:docPr id="6" name="_x0000_i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1605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5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58504" cy="13975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  <w:r>
        <w:t xml:space="preserve">  - граница территории объекта культурного наследия;</w:t>
      </w:r>
    </w:p>
    <w:p w:rsidR="00854679" w:rsidRDefault="00FB5832">
      <w:pPr>
        <w:numPr>
          <w:ilvl w:val="0"/>
          <w:numId w:val="20"/>
        </w:numPr>
        <w:tabs>
          <w:tab w:val="clear" w:pos="720"/>
        </w:tabs>
        <w:ind w:left="0" w:firstLine="142"/>
      </w:pPr>
      <w:r>
        <w:t>- номер характерной точки;</w:t>
      </w:r>
    </w:p>
    <w:p w:rsidR="00854679" w:rsidRDefault="00854679">
      <w:pPr>
        <w:widowControl w:val="0"/>
        <w:contextualSpacing/>
        <w:rPr>
          <w:b/>
          <w:spacing w:val="-1"/>
          <w:sz w:val="27"/>
          <w:szCs w:val="27"/>
        </w:rPr>
      </w:pPr>
    </w:p>
    <w:p w:rsidR="00854679" w:rsidRDefault="00FB5832">
      <w:pPr>
        <w:widowControl w:val="0"/>
        <w:contextualSpacing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t>3. Перечень координат поворотных (харак</w:t>
      </w:r>
      <w:r>
        <w:rPr>
          <w:b/>
          <w:spacing w:val="-1"/>
          <w:sz w:val="27"/>
          <w:szCs w:val="27"/>
        </w:rPr>
        <w:t>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69"/>
        <w:gridCol w:w="3943"/>
        <w:gridCol w:w="3544"/>
      </w:tblGrid>
      <w:tr w:rsidR="00854679">
        <w:tc>
          <w:tcPr>
            <w:tcW w:w="1869" w:type="dxa"/>
            <w:vMerge w:val="restart"/>
            <w:vAlign w:val="center"/>
          </w:tcPr>
          <w:p w:rsidR="00854679" w:rsidRDefault="00FB5832">
            <w:pPr>
              <w:ind w:left="-120"/>
              <w:jc w:val="center"/>
            </w:pPr>
            <w:r>
              <w:t>Номер характерной точки</w:t>
            </w:r>
          </w:p>
        </w:tc>
        <w:tc>
          <w:tcPr>
            <w:tcW w:w="7487" w:type="dxa"/>
            <w:gridSpan w:val="2"/>
            <w:vAlign w:val="center"/>
          </w:tcPr>
          <w:p w:rsidR="00854679" w:rsidRDefault="00FB5832">
            <w:pPr>
              <w:jc w:val="center"/>
            </w:pPr>
            <w:r>
              <w:t>Координаты характерных точек в системе координат, установленной для ведения государст</w:t>
            </w:r>
            <w:r>
              <w:t>венного кадастра объектов недвижимости (м)</w:t>
            </w:r>
          </w:p>
          <w:p w:rsidR="00854679" w:rsidRDefault="00FB5832">
            <w:pPr>
              <w:jc w:val="center"/>
            </w:pPr>
            <w:r>
              <w:t>(МСК-47 зона 2)</w:t>
            </w:r>
          </w:p>
        </w:tc>
      </w:tr>
      <w:tr w:rsidR="00854679">
        <w:tc>
          <w:tcPr>
            <w:tcW w:w="1869" w:type="dxa"/>
            <w:vMerge/>
            <w:vAlign w:val="center"/>
          </w:tcPr>
          <w:p w:rsidR="00854679" w:rsidRDefault="00854679">
            <w:pPr>
              <w:ind w:left="-120"/>
              <w:jc w:val="center"/>
            </w:pPr>
          </w:p>
        </w:tc>
        <w:tc>
          <w:tcPr>
            <w:tcW w:w="3943" w:type="dxa"/>
            <w:vAlign w:val="center"/>
          </w:tcPr>
          <w:p w:rsidR="00854679" w:rsidRDefault="00FB5832">
            <w:pPr>
              <w:jc w:val="center"/>
            </w:pPr>
            <w:r>
              <w:t>Х</w:t>
            </w:r>
          </w:p>
        </w:tc>
        <w:tc>
          <w:tcPr>
            <w:tcW w:w="3544" w:type="dxa"/>
            <w:vAlign w:val="center"/>
          </w:tcPr>
          <w:p w:rsidR="00854679" w:rsidRDefault="00FB583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854679">
        <w:trPr>
          <w:trHeight w:hRule="exact" w:val="284"/>
        </w:trPr>
        <w:tc>
          <w:tcPr>
            <w:tcW w:w="1869" w:type="dxa"/>
          </w:tcPr>
          <w:p w:rsidR="00854679" w:rsidRDefault="00854679">
            <w:pPr>
              <w:numPr>
                <w:ilvl w:val="0"/>
                <w:numId w:val="21"/>
              </w:numPr>
              <w:ind w:left="596" w:right="17" w:firstLine="0"/>
            </w:pPr>
          </w:p>
        </w:tc>
        <w:tc>
          <w:tcPr>
            <w:tcW w:w="3943" w:type="dxa"/>
          </w:tcPr>
          <w:p w:rsidR="00854679" w:rsidRDefault="00FB5832">
            <w:pPr>
              <w:jc w:val="center"/>
            </w:pPr>
            <w:r>
              <w:t>394063,00</w:t>
            </w:r>
          </w:p>
        </w:tc>
        <w:tc>
          <w:tcPr>
            <w:tcW w:w="3544" w:type="dxa"/>
          </w:tcPr>
          <w:p w:rsidR="00854679" w:rsidRDefault="00FB5832">
            <w:pPr>
              <w:jc w:val="center"/>
            </w:pPr>
            <w:r>
              <w:t>2203861,32</w:t>
            </w:r>
          </w:p>
        </w:tc>
      </w:tr>
      <w:tr w:rsidR="00854679">
        <w:trPr>
          <w:trHeight w:hRule="exact" w:val="284"/>
        </w:trPr>
        <w:tc>
          <w:tcPr>
            <w:tcW w:w="1869" w:type="dxa"/>
          </w:tcPr>
          <w:p w:rsidR="00854679" w:rsidRDefault="00854679">
            <w:pPr>
              <w:numPr>
                <w:ilvl w:val="0"/>
                <w:numId w:val="21"/>
              </w:numPr>
              <w:ind w:left="596" w:right="17" w:firstLine="0"/>
            </w:pPr>
          </w:p>
        </w:tc>
        <w:tc>
          <w:tcPr>
            <w:tcW w:w="3943" w:type="dxa"/>
          </w:tcPr>
          <w:p w:rsidR="00854679" w:rsidRDefault="00FB5832">
            <w:pPr>
              <w:jc w:val="center"/>
            </w:pPr>
            <w:r>
              <w:t>394076,28</w:t>
            </w:r>
          </w:p>
        </w:tc>
        <w:tc>
          <w:tcPr>
            <w:tcW w:w="3544" w:type="dxa"/>
          </w:tcPr>
          <w:p w:rsidR="00854679" w:rsidRDefault="00FB5832">
            <w:pPr>
              <w:jc w:val="center"/>
            </w:pPr>
            <w:r>
              <w:t>2203887,48</w:t>
            </w:r>
          </w:p>
        </w:tc>
      </w:tr>
      <w:tr w:rsidR="00854679">
        <w:trPr>
          <w:trHeight w:hRule="exact" w:val="284"/>
        </w:trPr>
        <w:tc>
          <w:tcPr>
            <w:tcW w:w="1869" w:type="dxa"/>
          </w:tcPr>
          <w:p w:rsidR="00854679" w:rsidRDefault="00854679">
            <w:pPr>
              <w:numPr>
                <w:ilvl w:val="0"/>
                <w:numId w:val="21"/>
              </w:numPr>
              <w:ind w:left="596" w:right="17" w:firstLine="0"/>
            </w:pPr>
          </w:p>
        </w:tc>
        <w:tc>
          <w:tcPr>
            <w:tcW w:w="3943" w:type="dxa"/>
          </w:tcPr>
          <w:p w:rsidR="00854679" w:rsidRDefault="00FB5832">
            <w:pPr>
              <w:jc w:val="center"/>
            </w:pPr>
            <w:r>
              <w:t>394049,88</w:t>
            </w:r>
          </w:p>
        </w:tc>
        <w:tc>
          <w:tcPr>
            <w:tcW w:w="3544" w:type="dxa"/>
          </w:tcPr>
          <w:p w:rsidR="00854679" w:rsidRDefault="00FB5832">
            <w:pPr>
              <w:jc w:val="center"/>
            </w:pPr>
            <w:r>
              <w:t>2203899,98</w:t>
            </w:r>
          </w:p>
        </w:tc>
      </w:tr>
      <w:tr w:rsidR="00854679">
        <w:trPr>
          <w:trHeight w:hRule="exact" w:val="284"/>
        </w:trPr>
        <w:tc>
          <w:tcPr>
            <w:tcW w:w="1869" w:type="dxa"/>
          </w:tcPr>
          <w:p w:rsidR="00854679" w:rsidRDefault="00854679">
            <w:pPr>
              <w:numPr>
                <w:ilvl w:val="0"/>
                <w:numId w:val="21"/>
              </w:numPr>
              <w:ind w:left="596" w:right="17" w:firstLine="0"/>
            </w:pPr>
          </w:p>
        </w:tc>
        <w:tc>
          <w:tcPr>
            <w:tcW w:w="3943" w:type="dxa"/>
          </w:tcPr>
          <w:p w:rsidR="00854679" w:rsidRDefault="00FB5832">
            <w:pPr>
              <w:jc w:val="center"/>
            </w:pPr>
            <w:r>
              <w:t>394036,73</w:t>
            </w:r>
          </w:p>
        </w:tc>
        <w:tc>
          <w:tcPr>
            <w:tcW w:w="3544" w:type="dxa"/>
          </w:tcPr>
          <w:p w:rsidR="00854679" w:rsidRDefault="00FB5832">
            <w:pPr>
              <w:jc w:val="center"/>
            </w:pPr>
            <w:r>
              <w:t>2203874,13</w:t>
            </w:r>
          </w:p>
        </w:tc>
      </w:tr>
      <w:tr w:rsidR="00854679">
        <w:trPr>
          <w:trHeight w:hRule="exact" w:val="284"/>
        </w:trPr>
        <w:tc>
          <w:tcPr>
            <w:tcW w:w="1869" w:type="dxa"/>
          </w:tcPr>
          <w:p w:rsidR="00854679" w:rsidRDefault="00FB5832">
            <w:pPr>
              <w:ind w:left="596" w:right="17"/>
            </w:pPr>
            <w:r>
              <w:t>1.</w:t>
            </w:r>
          </w:p>
        </w:tc>
        <w:tc>
          <w:tcPr>
            <w:tcW w:w="3943" w:type="dxa"/>
          </w:tcPr>
          <w:p w:rsidR="00854679" w:rsidRDefault="00FB5832">
            <w:pPr>
              <w:jc w:val="center"/>
            </w:pPr>
            <w:r>
              <w:t>394063,00</w:t>
            </w:r>
          </w:p>
        </w:tc>
        <w:tc>
          <w:tcPr>
            <w:tcW w:w="3544" w:type="dxa"/>
          </w:tcPr>
          <w:p w:rsidR="00854679" w:rsidRDefault="00FB5832">
            <w:pPr>
              <w:jc w:val="center"/>
            </w:pPr>
            <w:r>
              <w:t>2203861,32</w:t>
            </w:r>
          </w:p>
        </w:tc>
      </w:tr>
    </w:tbl>
    <w:p w:rsidR="00854679" w:rsidRDefault="00854679">
      <w:pPr>
        <w:rPr>
          <w:b/>
          <w:sz w:val="27"/>
          <w:szCs w:val="27"/>
        </w:rPr>
      </w:pPr>
    </w:p>
    <w:p w:rsidR="00854679" w:rsidRDefault="00854679">
      <w:pPr>
        <w:jc w:val="center"/>
        <w:rPr>
          <w:b/>
          <w:bCs/>
          <w:spacing w:val="-1"/>
          <w:sz w:val="27"/>
          <w:szCs w:val="27"/>
        </w:rPr>
      </w:pPr>
    </w:p>
    <w:p w:rsidR="00854679" w:rsidRDefault="00FB5832">
      <w:pPr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lastRenderedPageBreak/>
        <w:t xml:space="preserve">4. Режим использования территории объекта культурного наследия </w:t>
      </w:r>
      <w:r>
        <w:rPr>
          <w:b/>
          <w:sz w:val="27"/>
          <w:szCs w:val="27"/>
        </w:rPr>
        <w:t>местного (муниципального) значения «Дом А.И. Нестеровой», расположенного по адресу: Ленинградская область, Гатчинский муниципальный район, Гатчинское городское поселение, город Гатчина, улица Карла Маркса, дом 7</w:t>
      </w:r>
    </w:p>
    <w:p w:rsidR="00854679" w:rsidRDefault="00854679">
      <w:pPr>
        <w:jc w:val="center"/>
        <w:rPr>
          <w:b/>
          <w:bCs/>
          <w:sz w:val="27"/>
          <w:szCs w:val="27"/>
        </w:rPr>
      </w:pP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1. На территории объекта культурного наслед</w:t>
      </w:r>
      <w:r>
        <w:rPr>
          <w:sz w:val="27"/>
          <w:szCs w:val="27"/>
        </w:rPr>
        <w:t>ия разрешается: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сохранение и восстанов</w:t>
      </w:r>
      <w:r>
        <w:rPr>
          <w:sz w:val="27"/>
          <w:szCs w:val="27"/>
        </w:rPr>
        <w:t>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территории);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</w:t>
      </w:r>
      <w:r>
        <w:rPr>
          <w:sz w:val="27"/>
          <w:szCs w:val="27"/>
        </w:rPr>
        <w:t>сохранение исторических элементов планировочной структуры территории;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сохранение исторических элементов культурного ландшафта;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реконструкция, ремонт инженерных коммуникаций, благоустройство, озеленение, установка малых архитектурных форм, иная хозяйств</w:t>
      </w:r>
      <w:r>
        <w:rPr>
          <w:sz w:val="27"/>
          <w:szCs w:val="27"/>
        </w:rPr>
        <w:t>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</w:t>
      </w:r>
      <w:r>
        <w:rPr>
          <w:sz w:val="27"/>
          <w:szCs w:val="27"/>
        </w:rPr>
        <w:t>временных условиях, обеспечивающая недопущение ухудшения состояния территории объекта культурного наследия. Применение при благоустройстве и оборудовании территории традиционных материалов: в покрытиях (дерево, камень), малых архитектурных формах, исключая</w:t>
      </w:r>
      <w:r>
        <w:rPr>
          <w:sz w:val="27"/>
          <w:szCs w:val="27"/>
        </w:rPr>
        <w:t xml:space="preserve"> контрастные сочетания и яркую цветовую гамму.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2. На территории объекта культурного наследия запрещается: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строительство объектов капитального строительства и увеличение объемно-пространственных характеристик, существующих на территории объекта культурног</w:t>
      </w:r>
      <w:r>
        <w:rPr>
          <w:sz w:val="27"/>
          <w:szCs w:val="27"/>
        </w:rPr>
        <w:t>о значения объектов капитального строительства;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проведение земляных, строительных, мелиоративных и иных работ, за исключением работ по сохранению (воссозданию) объекта культурного наследия или его отдельных элементов, сохранению историко-градостроительно</w:t>
      </w:r>
      <w:r>
        <w:rPr>
          <w:sz w:val="27"/>
          <w:szCs w:val="27"/>
        </w:rPr>
        <w:t>й или природной среды объекта культурного наследия;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размещение наружной рекламы;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установка на фасадах, крыше объекта культурного наследия кондиционеров, телеантенн, тарелок спутниковой связи, а также других инженерно-технических средств;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 прокладка </w:t>
      </w:r>
      <w:r>
        <w:rPr>
          <w:sz w:val="27"/>
          <w:szCs w:val="27"/>
        </w:rPr>
        <w:t>наземных и воздушных инженерных коммуникаций, кроме временных, необходимых для проведения работ по сохранению;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устройство автостоянок;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складирование мусора (устройства свалок);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использование пиротехнических средств и фейерверков;</w:t>
      </w:r>
    </w:p>
    <w:p w:rsidR="00854679" w:rsidRDefault="00FB5832"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- осуществление любы</w:t>
      </w:r>
      <w:r>
        <w:rPr>
          <w:sz w:val="27"/>
          <w:szCs w:val="27"/>
        </w:rPr>
        <w:t xml:space="preserve">х видов деятельности, ухудшающих экологические условия и гидрологический режим на территории объекта культурного наследия, </w:t>
      </w:r>
      <w:r>
        <w:rPr>
          <w:sz w:val="27"/>
          <w:szCs w:val="27"/>
        </w:rPr>
        <w:lastRenderedPageBreak/>
        <w:t>создающих вибрационные нагрузки динамическим воздействием на грунты в зоне их взаимодействия с объектом культурного наследия.</w:t>
      </w:r>
    </w:p>
    <w:p w:rsidR="00854679" w:rsidRDefault="00854679">
      <w:pPr>
        <w:ind w:left="-283" w:right="-283"/>
        <w:contextualSpacing/>
        <w:jc w:val="center"/>
        <w:rPr>
          <w:b/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8"/>
          <w:szCs w:val="28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854679">
      <w:pPr>
        <w:contextualSpacing/>
        <w:jc w:val="right"/>
        <w:rPr>
          <w:sz w:val="26"/>
          <w:szCs w:val="26"/>
        </w:rPr>
      </w:pPr>
    </w:p>
    <w:p w:rsidR="00854679" w:rsidRDefault="00FB5832">
      <w:pPr>
        <w:contextualSpacing/>
        <w:jc w:val="right"/>
      </w:pPr>
      <w:r>
        <w:rPr>
          <w:sz w:val="26"/>
          <w:szCs w:val="26"/>
        </w:rPr>
        <w:lastRenderedPageBreak/>
        <w:t>Приложение №2</w:t>
      </w:r>
    </w:p>
    <w:p w:rsidR="00854679" w:rsidRDefault="00FB5832">
      <w:pPr>
        <w:contextualSpacing/>
        <w:jc w:val="right"/>
      </w:pPr>
      <w:r>
        <w:rPr>
          <w:sz w:val="26"/>
          <w:szCs w:val="26"/>
        </w:rPr>
        <w:t>к приказу комитета по сохранению</w:t>
      </w:r>
    </w:p>
    <w:p w:rsidR="00854679" w:rsidRDefault="00FB5832">
      <w:pPr>
        <w:contextualSpacing/>
        <w:jc w:val="right"/>
      </w:pPr>
      <w:r>
        <w:rPr>
          <w:sz w:val="26"/>
          <w:szCs w:val="26"/>
        </w:rPr>
        <w:t xml:space="preserve">культурного наследия Ленинградской области                                                                                         </w:t>
      </w:r>
    </w:p>
    <w:p w:rsidR="00854679" w:rsidRDefault="00FB5832">
      <w:pPr>
        <w:contextualSpacing/>
        <w:jc w:val="right"/>
      </w:pPr>
      <w:r>
        <w:rPr>
          <w:sz w:val="26"/>
          <w:szCs w:val="26"/>
        </w:rPr>
        <w:t xml:space="preserve">от «__» ___________ 2026 года </w:t>
      </w:r>
      <w:r>
        <w:rPr>
          <w:sz w:val="26"/>
          <w:szCs w:val="26"/>
        </w:rPr>
        <w:t>№_____________</w:t>
      </w:r>
    </w:p>
    <w:p w:rsidR="00854679" w:rsidRDefault="00854679">
      <w:pPr>
        <w:tabs>
          <w:tab w:val="left" w:pos="5505"/>
        </w:tabs>
        <w:jc w:val="center"/>
        <w:rPr>
          <w:b/>
          <w:sz w:val="26"/>
          <w:szCs w:val="26"/>
          <w:highlight w:val="white"/>
        </w:rPr>
      </w:pPr>
    </w:p>
    <w:p w:rsidR="00854679" w:rsidRDefault="00FB5832">
      <w:pPr>
        <w:tabs>
          <w:tab w:val="left" w:pos="5505"/>
        </w:tabs>
        <w:jc w:val="center"/>
        <w:rPr>
          <w:b/>
          <w:bCs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Предмет охраны</w:t>
      </w:r>
    </w:p>
    <w:p w:rsidR="00854679" w:rsidRDefault="00FB5832">
      <w:pPr>
        <w:tabs>
          <w:tab w:val="left" w:pos="5505"/>
        </w:tabs>
        <w:jc w:val="center"/>
        <w:rPr>
          <w:b/>
          <w:bCs/>
          <w:sz w:val="26"/>
          <w:szCs w:val="26"/>
          <w:highlight w:val="white"/>
        </w:rPr>
      </w:pPr>
      <w:r>
        <w:rPr>
          <w:b/>
          <w:sz w:val="27"/>
          <w:szCs w:val="27"/>
          <w:highlight w:val="white"/>
        </w:rPr>
        <w:t>объекта культурного наследия местного (муниципального) значения</w:t>
      </w:r>
    </w:p>
    <w:p w:rsidR="00854679" w:rsidRDefault="00FB5832">
      <w:pPr>
        <w:tabs>
          <w:tab w:val="left" w:pos="5505"/>
        </w:tabs>
        <w:jc w:val="center"/>
        <w:rPr>
          <w:b/>
          <w:bCs/>
          <w:sz w:val="26"/>
          <w:szCs w:val="26"/>
          <w:highlight w:val="yellow"/>
        </w:rPr>
      </w:pPr>
      <w:r>
        <w:rPr>
          <w:b/>
          <w:sz w:val="26"/>
          <w:szCs w:val="26"/>
          <w:highlight w:val="white"/>
        </w:rPr>
        <w:t>«Дом А.И. Нестеровой», расположенного по адресу: Ленинградская область, Гатчинский муниципальный район, Гатчинское город</w:t>
      </w:r>
      <w:r>
        <w:rPr>
          <w:b/>
          <w:sz w:val="26"/>
          <w:szCs w:val="26"/>
          <w:highlight w:val="white"/>
        </w:rPr>
        <w:t>ское поселение, город Гатчина, улица Карла Маркса, дом 7</w:t>
      </w:r>
    </w:p>
    <w:p w:rsidR="00854679" w:rsidRDefault="00854679">
      <w:pPr>
        <w:contextualSpacing/>
        <w:jc w:val="center"/>
        <w:rPr>
          <w:b/>
          <w:sz w:val="27"/>
          <w:szCs w:val="27"/>
        </w:rPr>
      </w:pPr>
    </w:p>
    <w:tbl>
      <w:tblPr>
        <w:tblW w:w="1063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97"/>
        <w:gridCol w:w="3804"/>
        <w:gridCol w:w="3685"/>
      </w:tblGrid>
      <w:tr w:rsidR="00854679">
        <w:tc>
          <w:tcPr>
            <w:tcW w:w="851" w:type="dxa"/>
          </w:tcPr>
          <w:p w:rsidR="00854679" w:rsidRDefault="00FB5832">
            <w:pPr>
              <w:jc w:val="both"/>
            </w:pPr>
            <w:r>
              <w:t>№ п/п</w:t>
            </w:r>
          </w:p>
        </w:tc>
        <w:tc>
          <w:tcPr>
            <w:tcW w:w="2297" w:type="dxa"/>
          </w:tcPr>
          <w:p w:rsidR="00854679" w:rsidRDefault="00FB5832">
            <w:pPr>
              <w:jc w:val="center"/>
            </w:pPr>
            <w:r>
              <w:t>Видовая принадлежность предмета охраны</w:t>
            </w:r>
          </w:p>
        </w:tc>
        <w:tc>
          <w:tcPr>
            <w:tcW w:w="3804" w:type="dxa"/>
          </w:tcPr>
          <w:p w:rsidR="00854679" w:rsidRDefault="00FB5832">
            <w:pPr>
              <w:jc w:val="center"/>
            </w:pPr>
            <w:r>
              <w:t>Предмет охраны</w:t>
            </w:r>
          </w:p>
        </w:tc>
        <w:tc>
          <w:tcPr>
            <w:tcW w:w="3685" w:type="dxa"/>
          </w:tcPr>
          <w:p w:rsidR="00854679" w:rsidRDefault="00FB5832">
            <w:pPr>
              <w:jc w:val="center"/>
            </w:pPr>
            <w:r>
              <w:t>Фотофиксация</w:t>
            </w:r>
          </w:p>
        </w:tc>
      </w:tr>
      <w:tr w:rsidR="00854679">
        <w:tc>
          <w:tcPr>
            <w:tcW w:w="851" w:type="dxa"/>
          </w:tcPr>
          <w:p w:rsidR="00854679" w:rsidRDefault="00FB5832">
            <w:pPr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854679" w:rsidRDefault="00FB5832">
            <w:pPr>
              <w:jc w:val="center"/>
            </w:pPr>
            <w:r>
              <w:t>2</w:t>
            </w:r>
          </w:p>
        </w:tc>
        <w:tc>
          <w:tcPr>
            <w:tcW w:w="3804" w:type="dxa"/>
          </w:tcPr>
          <w:p w:rsidR="00854679" w:rsidRDefault="00FB5832">
            <w:pPr>
              <w:jc w:val="center"/>
            </w:pPr>
            <w:r>
              <w:t>3</w:t>
            </w:r>
          </w:p>
        </w:tc>
        <w:tc>
          <w:tcPr>
            <w:tcW w:w="3685" w:type="dxa"/>
          </w:tcPr>
          <w:p w:rsidR="00854679" w:rsidRDefault="00FB5832">
            <w:pPr>
              <w:jc w:val="center"/>
            </w:pPr>
            <w:r>
              <w:t>4</w:t>
            </w:r>
          </w:p>
        </w:tc>
      </w:tr>
      <w:tr w:rsidR="00854679"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t>1</w:t>
            </w: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t>Объемно-пространственное решение:</w:t>
            </w:r>
          </w:p>
        </w:tc>
        <w:tc>
          <w:tcPr>
            <w:tcW w:w="3804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both"/>
            </w:pPr>
            <w:r>
              <w:t>историческое (здесь и далее – до 1917 г.) местоположение (в юго-восточной</w:t>
            </w:r>
            <w:r>
              <w:t xml:space="preserve"> части улицы Карла Маркса), габариты и конфигурация двухэтажного здания;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крыша: габариты и конфигурация (скатная), включая высотные отметки коньков и карнизов, конфигурацию кирпичных дымовых труб, исторический материал кровли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02815" cy="1598295"/>
                  <wp:effectExtent l="0" t="0" r="6985" b="190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8017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2202814" cy="159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200275" cy="1205230"/>
                  <wp:effectExtent l="0" t="0" r="9525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268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2200275" cy="120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79"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t>2</w:t>
            </w: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t>Конструктивная си</w:t>
            </w:r>
            <w:r>
              <w:t>стема:</w:t>
            </w:r>
          </w:p>
        </w:tc>
        <w:tc>
          <w:tcPr>
            <w:tcW w:w="3804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both"/>
            </w:pPr>
            <w:r>
              <w:t>исторические наружные и внутренние стены: местоположение, материал (дерево);</w:t>
            </w: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местоположение междуэтажных перекрытий;</w:t>
            </w: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местоположение, габариты, конфигурация двухмаршевых лестниц, материал ступеней (дерево)</w:t>
            </w: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854679"/>
          <w:p w:rsidR="00854679" w:rsidRDefault="00854679"/>
          <w:p w:rsidR="00854679" w:rsidRDefault="00854679"/>
          <w:p w:rsidR="00854679" w:rsidRDefault="00854679"/>
          <w:p w:rsidR="00854679" w:rsidRDefault="00854679"/>
          <w:p w:rsidR="00854679" w:rsidRDefault="00FB58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1579107</wp:posOffset>
                      </wp:positionH>
                      <wp:positionV relativeFrom="paragraph">
                        <wp:posOffset>1738271</wp:posOffset>
                      </wp:positionV>
                      <wp:extent cx="725888" cy="419252"/>
                      <wp:effectExtent l="953" t="0" r="18097" b="18098"/>
                      <wp:wrapNone/>
                      <wp:docPr id="9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5399976">
                                <a:off x="0" y="0"/>
                                <a:ext cx="725887" cy="419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8942" id="Прямоугольник 1" o:spid="_x0000_s1026" style="position:absolute;margin-left:124.35pt;margin-top:136.85pt;width:57.15pt;height:33pt;rotation:589821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" filled="f" strokecolor="#e0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1248023</wp:posOffset>
                      </wp:positionH>
                      <wp:positionV relativeFrom="paragraph">
                        <wp:posOffset>879530</wp:posOffset>
                      </wp:positionV>
                      <wp:extent cx="866693" cy="341685"/>
                      <wp:effectExtent l="0" t="0" r="10160" b="20320"/>
                      <wp:wrapNone/>
                      <wp:docPr id="10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692" cy="341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FAD12" id="Прямоугольник 1" o:spid="_x0000_s1026" style="position:absolute;margin-left:98.25pt;margin-top:69.25pt;width:68.25pt;height:2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" filled="f" strokecolor="#e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202815" cy="2712085"/>
                  <wp:effectExtent l="0" t="0" r="698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5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2202814" cy="271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FB5832">
            <w:r>
              <w:rPr>
                <w:noProof/>
              </w:rPr>
              <w:lastRenderedPageBreak/>
              <w:drawing>
                <wp:inline distT="0" distB="0" distL="0" distR="0">
                  <wp:extent cx="2190750" cy="1638300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4713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2190749" cy="163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</w:tc>
      </w:tr>
      <w:tr w:rsidR="00854679"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lastRenderedPageBreak/>
              <w:t>3</w:t>
            </w: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center"/>
            </w:pPr>
            <w:r>
              <w:t>Архи</w:t>
            </w:r>
            <w:r>
              <w:t>тектурно-художественное решение:</w:t>
            </w:r>
          </w:p>
        </w:tc>
        <w:tc>
          <w:tcPr>
            <w:tcW w:w="3804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pPr>
              <w:jc w:val="both"/>
            </w:pPr>
            <w:r>
              <w:t>архитектурно-художественное решение фасадов в приемах эклектики с элементами «русского стиля»: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материал и характер отделки цоколя – облицовка каменными блоками;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материал и характер отделки фасадов: обшивка горизонт</w:t>
            </w:r>
            <w:r>
              <w:t>ально, вертикально уложенными досками («вагонкой»);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дверные проемы: историческое местоположение, габариты, конфигурация (прямоугольная);</w:t>
            </w: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r>
              <w:t>оконные проемы: историческое местоположение, габариты, конфигурация – прямоугольные;</w:t>
            </w:r>
          </w:p>
          <w:p w:rsidR="00854679" w:rsidRDefault="00854679">
            <w:pPr>
              <w:jc w:val="both"/>
            </w:pPr>
          </w:p>
          <w:p w:rsidR="00854679" w:rsidRDefault="00FB5832">
            <w:pPr>
              <w:jc w:val="both"/>
            </w:pPr>
            <w:bookmarkStart w:id="3" w:name="undefined"/>
            <w:r>
              <w:t>заполнения оконных проемов – исторический рисунок и цвет, материал (дерево).</w:t>
            </w:r>
            <w:bookmarkEnd w:id="3"/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</w:tcBorders>
          </w:tcPr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195830" cy="1643380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227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2195829" cy="164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202815" cy="523875"/>
                  <wp:effectExtent l="0" t="0" r="6985" b="9525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2317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41239"/>
                          <a:stretch/>
                        </pic:blipFill>
                        <pic:spPr bwMode="auto">
                          <a:xfrm>
                            <a:off x="0" y="0"/>
                            <a:ext cx="2202814" cy="52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195830" cy="1643380"/>
                  <wp:effectExtent l="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777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2195829" cy="164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195830" cy="1643380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4343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2195829" cy="164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679" w:rsidRDefault="00854679"/>
          <w:p w:rsidR="00854679" w:rsidRDefault="00FB5832">
            <w:r>
              <w:rPr>
                <w:noProof/>
              </w:rPr>
              <w:drawing>
                <wp:inline distT="0" distB="0" distL="0" distR="0">
                  <wp:extent cx="2200275" cy="1205230"/>
                  <wp:effectExtent l="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60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2200275" cy="120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679" w:rsidRDefault="00FB5832">
      <w:pPr>
        <w:ind w:left="-709" w:right="-340" w:firstLine="709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854679" w:rsidRDefault="00854679">
      <w:pPr>
        <w:ind w:left="-170" w:right="-340"/>
        <w:jc w:val="both"/>
        <w:rPr>
          <w:sz w:val="26"/>
          <w:szCs w:val="26"/>
        </w:rPr>
      </w:pPr>
    </w:p>
    <w:sectPr w:rsidR="00854679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832" w:rsidRDefault="00FB5832">
      <w:r>
        <w:separator/>
      </w:r>
    </w:p>
  </w:endnote>
  <w:endnote w:type="continuationSeparator" w:id="0">
    <w:p w:rsidR="00FB5832" w:rsidRDefault="00FB5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Bookman Old Style">
    <w:panose1 w:val="02050604050505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832" w:rsidRDefault="00FB5832">
      <w:r>
        <w:separator/>
      </w:r>
    </w:p>
  </w:footnote>
  <w:footnote w:type="continuationSeparator" w:id="0">
    <w:p w:rsidR="00FB5832" w:rsidRDefault="00FB5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29F0"/>
    <w:multiLevelType w:val="hybridMultilevel"/>
    <w:tmpl w:val="0D4A542C"/>
    <w:lvl w:ilvl="0" w:tplc="8886F6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8F41B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25C6ED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FEA12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298EB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C9A9B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878CDC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1F21D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B8AB59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1B93F73"/>
    <w:multiLevelType w:val="hybridMultilevel"/>
    <w:tmpl w:val="C5B8B1D6"/>
    <w:lvl w:ilvl="0" w:tplc="E1D64C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F29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DC0E3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0FE02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81CBA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9B6EC0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A8086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18C28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A1254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87D5BDE"/>
    <w:multiLevelType w:val="hybridMultilevel"/>
    <w:tmpl w:val="591C2004"/>
    <w:lvl w:ilvl="0" w:tplc="9FF04A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E1E83B40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628BC1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DB83172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51A4DC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342A39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323816B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E384E5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73C8DF4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D687F47"/>
    <w:multiLevelType w:val="hybridMultilevel"/>
    <w:tmpl w:val="1310B1EE"/>
    <w:lvl w:ilvl="0" w:tplc="A5E0FA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88A14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C04072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BF0FF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A4F6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C0C685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1BE2FA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1E6B6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C487D0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AB1250"/>
    <w:multiLevelType w:val="hybridMultilevel"/>
    <w:tmpl w:val="5754B8A0"/>
    <w:lvl w:ilvl="0" w:tplc="83804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26619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A064B9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BA0254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C8306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0D0E550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69B011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94D31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D68C2F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5">
    <w:nsid w:val="15324627"/>
    <w:multiLevelType w:val="hybridMultilevel"/>
    <w:tmpl w:val="FA30A07C"/>
    <w:lvl w:ilvl="0" w:tplc="5248286C">
      <w:start w:val="1"/>
      <w:numFmt w:val="bullet"/>
      <w:lvlText w:val="-"/>
      <w:lvlJc w:val="left"/>
      <w:pPr>
        <w:ind w:left="720" w:hanging="360"/>
      </w:pPr>
    </w:lvl>
    <w:lvl w:ilvl="1" w:tplc="440E1F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EA672E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1766A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2E4CE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AC4520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F689C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DC4D6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9E8E42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AB36ADC"/>
    <w:multiLevelType w:val="hybridMultilevel"/>
    <w:tmpl w:val="99468A9C"/>
    <w:lvl w:ilvl="0" w:tplc="F79256FE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 w:tplc="B9FCA9E8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 w:tplc="C3E493E4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F70E7C40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06DC7D32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 w:tplc="8C087868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8DB02CF4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F8603E40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 w:tplc="B17A00E8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7">
    <w:nsid w:val="27300650"/>
    <w:multiLevelType w:val="hybridMultilevel"/>
    <w:tmpl w:val="AEA6C42C"/>
    <w:lvl w:ilvl="0" w:tplc="5CDCCE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3495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6FA9AF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5EE20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6B6BC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1CC807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E68C06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36694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FF20DC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2B342D2D"/>
    <w:multiLevelType w:val="hybridMultilevel"/>
    <w:tmpl w:val="BAE4436E"/>
    <w:lvl w:ilvl="0" w:tplc="35D47B6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D9B0F66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71CC01C4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381275B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28D867D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AFC01F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4082D0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F8A8B64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714B74A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870211"/>
    <w:multiLevelType w:val="hybridMultilevel"/>
    <w:tmpl w:val="04464A5A"/>
    <w:lvl w:ilvl="0" w:tplc="C0724B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4ECA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D00B3A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57E791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BEAED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8B8BB2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18B4C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BCB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A3C401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9105C06"/>
    <w:multiLevelType w:val="hybridMultilevel"/>
    <w:tmpl w:val="41EA03BE"/>
    <w:lvl w:ilvl="0" w:tplc="014AEB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99583E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D92456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9A0F4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7302A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BCEFB7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90ACC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FBA6F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BBE4C8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43B244C9"/>
    <w:multiLevelType w:val="hybridMultilevel"/>
    <w:tmpl w:val="40D82E7C"/>
    <w:lvl w:ilvl="0" w:tplc="CEAAF9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087B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B38C80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F4871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6CA12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D74E2D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9BEDE8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2204C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8E0E3F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46242535"/>
    <w:multiLevelType w:val="hybridMultilevel"/>
    <w:tmpl w:val="39026208"/>
    <w:lvl w:ilvl="0" w:tplc="5A606D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8817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F8460A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918FAF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52ECF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22C84E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9827C9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B12A4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04ADA8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4A5F5125"/>
    <w:multiLevelType w:val="hybridMultilevel"/>
    <w:tmpl w:val="58482214"/>
    <w:lvl w:ilvl="0" w:tplc="C096B3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ED823D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AEE63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6FAEE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A10F8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BFE74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2328CB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1821E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C2C207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528A3C85"/>
    <w:multiLevelType w:val="hybridMultilevel"/>
    <w:tmpl w:val="FFCE4538"/>
    <w:lvl w:ilvl="0" w:tplc="EA78B3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B861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FF633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9D0BB9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98A7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FAE691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DA6555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6E44B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F0A3E5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7505332"/>
    <w:multiLevelType w:val="hybridMultilevel"/>
    <w:tmpl w:val="C1C05F58"/>
    <w:lvl w:ilvl="0" w:tplc="0DEA138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BB29F7A">
      <w:start w:val="1"/>
      <w:numFmt w:val="lowerLetter"/>
      <w:lvlText w:val="%2."/>
      <w:lvlJc w:val="left"/>
      <w:pPr>
        <w:ind w:left="1440" w:hanging="360"/>
      </w:pPr>
    </w:lvl>
    <w:lvl w:ilvl="2" w:tplc="93F6F192">
      <w:start w:val="1"/>
      <w:numFmt w:val="lowerRoman"/>
      <w:lvlText w:val="%3."/>
      <w:lvlJc w:val="right"/>
      <w:pPr>
        <w:ind w:left="2160" w:hanging="180"/>
      </w:pPr>
    </w:lvl>
    <w:lvl w:ilvl="3" w:tplc="0756DAA2">
      <w:start w:val="1"/>
      <w:numFmt w:val="decimal"/>
      <w:lvlText w:val="%4."/>
      <w:lvlJc w:val="left"/>
      <w:pPr>
        <w:ind w:left="2880" w:hanging="360"/>
      </w:pPr>
    </w:lvl>
    <w:lvl w:ilvl="4" w:tplc="2FC869E8">
      <w:start w:val="1"/>
      <w:numFmt w:val="lowerLetter"/>
      <w:lvlText w:val="%5."/>
      <w:lvlJc w:val="left"/>
      <w:pPr>
        <w:ind w:left="3600" w:hanging="360"/>
      </w:pPr>
    </w:lvl>
    <w:lvl w:ilvl="5" w:tplc="3FC004D0">
      <w:start w:val="1"/>
      <w:numFmt w:val="lowerRoman"/>
      <w:lvlText w:val="%6."/>
      <w:lvlJc w:val="right"/>
      <w:pPr>
        <w:ind w:left="4320" w:hanging="180"/>
      </w:pPr>
    </w:lvl>
    <w:lvl w:ilvl="6" w:tplc="DC3441B8">
      <w:start w:val="1"/>
      <w:numFmt w:val="decimal"/>
      <w:lvlText w:val="%7."/>
      <w:lvlJc w:val="left"/>
      <w:pPr>
        <w:ind w:left="5040" w:hanging="360"/>
      </w:pPr>
    </w:lvl>
    <w:lvl w:ilvl="7" w:tplc="ACD0128C">
      <w:start w:val="1"/>
      <w:numFmt w:val="lowerLetter"/>
      <w:lvlText w:val="%8."/>
      <w:lvlJc w:val="left"/>
      <w:pPr>
        <w:ind w:left="5760" w:hanging="360"/>
      </w:pPr>
    </w:lvl>
    <w:lvl w:ilvl="8" w:tplc="C7FA3F7A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32F96"/>
    <w:multiLevelType w:val="hybridMultilevel"/>
    <w:tmpl w:val="81A286DC"/>
    <w:lvl w:ilvl="0" w:tplc="3D462B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BE425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964E7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E8294A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194B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100F16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0F66D6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01A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55CBA6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3F45CFD"/>
    <w:multiLevelType w:val="hybridMultilevel"/>
    <w:tmpl w:val="398C0D48"/>
    <w:lvl w:ilvl="0" w:tplc="F0163DB6">
      <w:start w:val="1"/>
      <w:numFmt w:val="decimal"/>
      <w:lvlText w:val="%1."/>
      <w:lvlJc w:val="left"/>
      <w:pPr>
        <w:ind w:left="1080" w:hanging="360"/>
      </w:pPr>
    </w:lvl>
    <w:lvl w:ilvl="1" w:tplc="ED1629BC">
      <w:start w:val="1"/>
      <w:numFmt w:val="lowerLetter"/>
      <w:lvlText w:val="%2."/>
      <w:lvlJc w:val="left"/>
      <w:pPr>
        <w:ind w:left="1800" w:hanging="360"/>
      </w:pPr>
    </w:lvl>
    <w:lvl w:ilvl="2" w:tplc="920C7300">
      <w:start w:val="1"/>
      <w:numFmt w:val="lowerRoman"/>
      <w:lvlText w:val="%3."/>
      <w:lvlJc w:val="right"/>
      <w:pPr>
        <w:ind w:left="2520" w:hanging="180"/>
      </w:pPr>
    </w:lvl>
    <w:lvl w:ilvl="3" w:tplc="43C07624">
      <w:start w:val="1"/>
      <w:numFmt w:val="decimal"/>
      <w:lvlText w:val="%4."/>
      <w:lvlJc w:val="left"/>
      <w:pPr>
        <w:ind w:left="3240" w:hanging="360"/>
      </w:pPr>
    </w:lvl>
    <w:lvl w:ilvl="4" w:tplc="BDB45530">
      <w:start w:val="1"/>
      <w:numFmt w:val="lowerLetter"/>
      <w:lvlText w:val="%5."/>
      <w:lvlJc w:val="left"/>
      <w:pPr>
        <w:ind w:left="3960" w:hanging="360"/>
      </w:pPr>
    </w:lvl>
    <w:lvl w:ilvl="5" w:tplc="9D24DBAC">
      <w:start w:val="1"/>
      <w:numFmt w:val="lowerRoman"/>
      <w:lvlText w:val="%6."/>
      <w:lvlJc w:val="right"/>
      <w:pPr>
        <w:ind w:left="4680" w:hanging="180"/>
      </w:pPr>
    </w:lvl>
    <w:lvl w:ilvl="6" w:tplc="F02C494A">
      <w:start w:val="1"/>
      <w:numFmt w:val="decimal"/>
      <w:lvlText w:val="%7."/>
      <w:lvlJc w:val="left"/>
      <w:pPr>
        <w:ind w:left="5400" w:hanging="360"/>
      </w:pPr>
    </w:lvl>
    <w:lvl w:ilvl="7" w:tplc="3078F2C2">
      <w:start w:val="1"/>
      <w:numFmt w:val="lowerLetter"/>
      <w:lvlText w:val="%8."/>
      <w:lvlJc w:val="left"/>
      <w:pPr>
        <w:ind w:left="6120" w:hanging="360"/>
      </w:pPr>
    </w:lvl>
    <w:lvl w:ilvl="8" w:tplc="871CB8FE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294D77"/>
    <w:multiLevelType w:val="hybridMultilevel"/>
    <w:tmpl w:val="4D1206F4"/>
    <w:lvl w:ilvl="0" w:tplc="0CFA3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00ABE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26A23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6663ED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51053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058C4B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DD636B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ABC1E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4FE0C5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FDB006A"/>
    <w:multiLevelType w:val="hybridMultilevel"/>
    <w:tmpl w:val="422AAB7A"/>
    <w:lvl w:ilvl="0" w:tplc="0360DC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5A8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C1ABEC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8B2D05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3CB5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0601CA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084F70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20EC1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4E860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765745D1"/>
    <w:multiLevelType w:val="hybridMultilevel"/>
    <w:tmpl w:val="29261E24"/>
    <w:lvl w:ilvl="0" w:tplc="C66A428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A440BC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130987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3CC148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DCC90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0BEC9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90602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71AF6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7CAC7C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11"/>
  </w:num>
  <w:num w:numId="5">
    <w:abstractNumId w:val="7"/>
  </w:num>
  <w:num w:numId="6">
    <w:abstractNumId w:val="18"/>
  </w:num>
  <w:num w:numId="7">
    <w:abstractNumId w:val="14"/>
  </w:num>
  <w:num w:numId="8">
    <w:abstractNumId w:val="1"/>
  </w:num>
  <w:num w:numId="9">
    <w:abstractNumId w:val="10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19"/>
  </w:num>
  <w:num w:numId="15">
    <w:abstractNumId w:val="6"/>
  </w:num>
  <w:num w:numId="16">
    <w:abstractNumId w:val="0"/>
  </w:num>
  <w:num w:numId="17">
    <w:abstractNumId w:val="5"/>
  </w:num>
  <w:num w:numId="18">
    <w:abstractNumId w:val="15"/>
  </w:num>
  <w:num w:numId="19">
    <w:abstractNumId w:val="8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79"/>
    <w:rsid w:val="00265B43"/>
    <w:rsid w:val="00854679"/>
    <w:rsid w:val="00FB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F199C-6122-4F88-ADBD-209C9DFA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pPr>
      <w:keepNext/>
      <w:jc w:val="both"/>
      <w:outlineLvl w:val="1"/>
    </w:pPr>
    <w:rPr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-142"/>
      </w:tabs>
      <w:ind w:right="-381"/>
      <w:outlineLvl w:val="2"/>
    </w:pPr>
    <w:rPr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-142"/>
      </w:tabs>
      <w:ind w:right="567"/>
      <w:outlineLvl w:val="4"/>
    </w:pPr>
    <w:rPr>
      <w:sz w:val="28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pPr>
      <w:keepNext/>
      <w:ind w:left="112" w:hanging="112"/>
      <w:outlineLvl w:val="5"/>
    </w:pPr>
    <w:rPr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color w:val="00000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pPr>
      <w:keepNext/>
      <w:ind w:right="-99"/>
      <w:outlineLvl w:val="7"/>
    </w:pPr>
    <w:rPr>
      <w:b/>
      <w:sz w:val="28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pPr>
      <w:keepNext/>
      <w:jc w:val="both"/>
      <w:outlineLvl w:val="8"/>
    </w:pPr>
    <w:rPr>
      <w:b/>
      <w:sz w:val="28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customStyle="1" w:styleId="13">
    <w:name w:val="Знак Знак1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  <w:lang w:eastAsia="ru-RU"/>
    </w:rPr>
  </w:style>
  <w:style w:type="paragraph" w:styleId="afa">
    <w:name w:val="List Paragraph"/>
    <w:basedOn w:val="a"/>
    <w:uiPriority w:val="99"/>
    <w:qFormat/>
    <w:pPr>
      <w:ind w:left="720"/>
      <w:contextualSpacing/>
    </w:p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pPr>
      <w:spacing w:before="60"/>
      <w:ind w:left="-284"/>
      <w:jc w:val="center"/>
    </w:pPr>
    <w:rPr>
      <w:b/>
      <w:spacing w:val="30"/>
      <w:szCs w:val="20"/>
      <w:lang w:val="en-US" w:eastAsia="en-US"/>
    </w:rPr>
  </w:style>
  <w:style w:type="character" w:customStyle="1" w:styleId="afe">
    <w:name w:val="Основной текст с отступом Знак"/>
    <w:link w:val="afd"/>
    <w:rPr>
      <w:b/>
      <w:spacing w:val="30"/>
      <w:sz w:val="24"/>
      <w:lang w:val="en-US" w:eastAsia="en-US"/>
    </w:rPr>
  </w:style>
  <w:style w:type="paragraph" w:customStyle="1" w:styleId="110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40">
    <w:name w:val="Заголовок 4 Знак"/>
    <w:link w:val="4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aff">
    <w:name w:val="Body Text"/>
    <w:basedOn w:val="a"/>
    <w:link w:val="aff0"/>
    <w:pPr>
      <w:spacing w:after="120"/>
    </w:pPr>
    <w:rPr>
      <w:lang w:val="en-US" w:eastAsia="en-US"/>
    </w:rPr>
  </w:style>
  <w:style w:type="character" w:customStyle="1" w:styleId="aff0">
    <w:name w:val="Основной текст Знак"/>
    <w:link w:val="aff"/>
    <w:rPr>
      <w:sz w:val="24"/>
      <w:szCs w:val="24"/>
    </w:rPr>
  </w:style>
  <w:style w:type="character" w:customStyle="1" w:styleId="20">
    <w:name w:val="Заголовок 2 Знак"/>
    <w:link w:val="2"/>
    <w:rPr>
      <w:sz w:val="28"/>
    </w:rPr>
  </w:style>
  <w:style w:type="character" w:customStyle="1" w:styleId="30">
    <w:name w:val="Заголовок 3 Знак"/>
    <w:link w:val="3"/>
    <w:rPr>
      <w:sz w:val="28"/>
    </w:rPr>
  </w:style>
  <w:style w:type="character" w:customStyle="1" w:styleId="50">
    <w:name w:val="Заголовок 5 Знак"/>
    <w:link w:val="5"/>
    <w:rPr>
      <w:sz w:val="28"/>
    </w:rPr>
  </w:style>
  <w:style w:type="character" w:customStyle="1" w:styleId="60">
    <w:name w:val="Заголовок 6 Знак"/>
    <w:link w:val="6"/>
    <w:rPr>
      <w:color w:val="000000"/>
      <w:sz w:val="24"/>
    </w:rPr>
  </w:style>
  <w:style w:type="character" w:customStyle="1" w:styleId="70">
    <w:name w:val="Заголовок 7 Знак"/>
    <w:link w:val="7"/>
    <w:rPr>
      <w:b/>
      <w:color w:val="000000"/>
      <w:sz w:val="24"/>
    </w:rPr>
  </w:style>
  <w:style w:type="character" w:customStyle="1" w:styleId="80">
    <w:name w:val="Заголовок 8 Знак"/>
    <w:link w:val="8"/>
    <w:rPr>
      <w:b/>
      <w:sz w:val="28"/>
    </w:rPr>
  </w:style>
  <w:style w:type="character" w:customStyle="1" w:styleId="90">
    <w:name w:val="Заголовок 9 Знак"/>
    <w:link w:val="9"/>
    <w:rPr>
      <w:b/>
      <w:sz w:val="28"/>
    </w:rPr>
  </w:style>
  <w:style w:type="paragraph" w:styleId="25">
    <w:name w:val="Body Text 2"/>
    <w:basedOn w:val="a"/>
    <w:link w:val="26"/>
    <w:pPr>
      <w:jc w:val="center"/>
    </w:pPr>
    <w:rPr>
      <w:sz w:val="32"/>
      <w:szCs w:val="20"/>
      <w:lang w:val="en-US" w:eastAsia="en-US"/>
    </w:rPr>
  </w:style>
  <w:style w:type="character" w:customStyle="1" w:styleId="26">
    <w:name w:val="Основной текст 2 Знак"/>
    <w:link w:val="25"/>
    <w:rPr>
      <w:sz w:val="32"/>
    </w:rPr>
  </w:style>
  <w:style w:type="paragraph" w:styleId="aff1">
    <w:name w:val="Block Text"/>
    <w:basedOn w:val="a"/>
    <w:pPr>
      <w:ind w:left="993" w:right="567" w:hanging="633"/>
    </w:pPr>
    <w:rPr>
      <w:sz w:val="28"/>
      <w:szCs w:val="20"/>
    </w:rPr>
  </w:style>
  <w:style w:type="paragraph" w:styleId="33">
    <w:name w:val="Body Text Indent 3"/>
    <w:basedOn w:val="a"/>
    <w:link w:val="34"/>
    <w:pPr>
      <w:ind w:left="28" w:hanging="28"/>
    </w:pPr>
    <w:rPr>
      <w:szCs w:val="20"/>
      <w:lang w:val="en-US" w:eastAsia="en-US"/>
    </w:rPr>
  </w:style>
  <w:style w:type="character" w:customStyle="1" w:styleId="34">
    <w:name w:val="Основной текст с отступом 3 Знак"/>
    <w:link w:val="33"/>
    <w:rPr>
      <w:sz w:val="24"/>
    </w:rPr>
  </w:style>
  <w:style w:type="character" w:customStyle="1" w:styleId="ab">
    <w:name w:val="Верхний колонтитул Знак"/>
    <w:basedOn w:val="a0"/>
    <w:link w:val="aa"/>
  </w:style>
  <w:style w:type="paragraph" w:styleId="27">
    <w:name w:val="Body Text Indent 2"/>
    <w:basedOn w:val="a"/>
    <w:link w:val="28"/>
    <w:pPr>
      <w:ind w:firstLine="709"/>
      <w:jc w:val="both"/>
    </w:pPr>
    <w:rPr>
      <w:sz w:val="28"/>
      <w:szCs w:val="20"/>
      <w:lang w:val="en-US" w:eastAsia="en-US"/>
    </w:rPr>
  </w:style>
  <w:style w:type="character" w:customStyle="1" w:styleId="28">
    <w:name w:val="Основной текст с отступом 2 Знак"/>
    <w:link w:val="27"/>
    <w:rPr>
      <w:sz w:val="28"/>
    </w:rPr>
  </w:style>
  <w:style w:type="character" w:customStyle="1" w:styleId="ad">
    <w:name w:val="Нижний колонтитул Знак"/>
    <w:basedOn w:val="a0"/>
    <w:link w:val="ac"/>
  </w:style>
  <w:style w:type="paragraph" w:styleId="35">
    <w:name w:val="Body Text 3"/>
    <w:basedOn w:val="a"/>
    <w:link w:val="36"/>
    <w:rPr>
      <w:sz w:val="28"/>
      <w:szCs w:val="20"/>
      <w:lang w:val="en-US" w:eastAsia="en-US"/>
    </w:rPr>
  </w:style>
  <w:style w:type="character" w:customStyle="1" w:styleId="36">
    <w:name w:val="Основной текст 3 Знак"/>
    <w:link w:val="35"/>
    <w:rPr>
      <w:sz w:val="28"/>
    </w:rPr>
  </w:style>
  <w:style w:type="paragraph" w:styleId="aff2">
    <w:name w:val="Document Map"/>
    <w:basedOn w:val="a"/>
    <w:link w:val="aff3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customStyle="1" w:styleId="aff3">
    <w:name w:val="Схема документа Знак"/>
    <w:link w:val="aff2"/>
    <w:rPr>
      <w:rFonts w:ascii="Tahoma" w:hAnsi="Tahoma" w:cs="Tahoma"/>
      <w:shd w:val="clear" w:color="auto" w:fill="000080"/>
    </w:rPr>
  </w:style>
  <w:style w:type="character" w:styleId="aff4">
    <w:name w:val="page number"/>
  </w:style>
  <w:style w:type="paragraph" w:customStyle="1" w:styleId="Style5">
    <w:name w:val="Style5"/>
    <w:basedOn w:val="a"/>
    <w:pPr>
      <w:widowControl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pPr>
      <w:widowControl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pPr>
      <w:widowControl w:val="0"/>
    </w:pPr>
  </w:style>
  <w:style w:type="paragraph" w:customStyle="1" w:styleId="Style7">
    <w:name w:val="Style7"/>
    <w:basedOn w:val="a"/>
    <w:pPr>
      <w:widowControl w:val="0"/>
      <w:spacing w:line="255" w:lineRule="exact"/>
      <w:jc w:val="center"/>
    </w:pPr>
  </w:style>
  <w:style w:type="character" w:customStyle="1" w:styleId="FontStyle11">
    <w:name w:val="Font Style1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line="270" w:lineRule="exact"/>
      <w:ind w:left="105"/>
    </w:pPr>
    <w:rPr>
      <w:sz w:val="22"/>
      <w:szCs w:val="22"/>
      <w:lang w:bidi="ru-RU"/>
    </w:rPr>
  </w:style>
  <w:style w:type="character" w:customStyle="1" w:styleId="Bodytext">
    <w:name w:val="Body text_"/>
    <w:link w:val="29"/>
    <w:uiPriority w:val="99"/>
    <w:rPr>
      <w:sz w:val="23"/>
      <w:shd w:val="clear" w:color="auto" w:fill="FFFFFF"/>
    </w:rPr>
  </w:style>
  <w:style w:type="paragraph" w:customStyle="1" w:styleId="29">
    <w:name w:val="Основной текст2"/>
    <w:basedOn w:val="a"/>
    <w:link w:val="Bodytext"/>
    <w:uiPriority w:val="99"/>
    <w:pPr>
      <w:shd w:val="clear" w:color="auto" w:fill="FFFFFF"/>
      <w:spacing w:before="240" w:after="3360" w:line="240" w:lineRule="atLeast"/>
    </w:pPr>
    <w:rPr>
      <w:sz w:val="23"/>
      <w:szCs w:val="20"/>
      <w:lang w:val="en-US" w:eastAsia="en-US"/>
    </w:rPr>
  </w:style>
  <w:style w:type="character" w:styleId="aff5">
    <w:name w:val="annotation reference"/>
    <w:rPr>
      <w:sz w:val="16"/>
      <w:szCs w:val="16"/>
    </w:rPr>
  </w:style>
  <w:style w:type="paragraph" w:styleId="aff6">
    <w:name w:val="annotation text"/>
    <w:basedOn w:val="a"/>
    <w:link w:val="aff7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</w:style>
  <w:style w:type="paragraph" w:styleId="aff8">
    <w:name w:val="annotation subject"/>
    <w:basedOn w:val="aff6"/>
    <w:next w:val="aff6"/>
    <w:link w:val="aff9"/>
    <w:rPr>
      <w:b/>
      <w:bCs/>
    </w:rPr>
  </w:style>
  <w:style w:type="character" w:customStyle="1" w:styleId="aff9">
    <w:name w:val="Тема примечания Знак"/>
    <w:link w:val="aff8"/>
    <w:rPr>
      <w:b/>
      <w:bCs/>
    </w:rPr>
  </w:style>
  <w:style w:type="table" w:customStyle="1" w:styleId="14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pPr>
      <w:spacing w:line="276" w:lineRule="auto"/>
      <w:jc w:val="both"/>
    </w:pPr>
    <w:rPr>
      <w:rFonts w:eastAsia="Calibri"/>
      <w:sz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media1.sv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Шутов Виталий Олегович</cp:lastModifiedBy>
  <cp:revision>2</cp:revision>
  <dcterms:created xsi:type="dcterms:W3CDTF">2026-01-29T13:35:00Z</dcterms:created>
  <dcterms:modified xsi:type="dcterms:W3CDTF">2026-01-29T13:35:00Z</dcterms:modified>
  <cp:version>983040</cp:version>
</cp:coreProperties>
</file>