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ПРАВИТЕЛЬСТВО ЛЕНИНГРАДСКОЙ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_______________ № ___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0" w:name="_GoBack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б утверждении Положения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 нематериальном поощрении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за достижение наилучших значений по показателям оценки результативности деятельности глав администраций муниципальных районов, муниципального округа и городского округа Ленинградской области «Рейтинг 47»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и признании утратившим силу постановлени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Правительства Ленинградской области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от 20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декабря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940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</w:r>
      <w:r>
        <w:rPr>
          <w:rFonts w:ascii="Arial" w:hAnsi="Arial" w:cs="Arial"/>
          <w:bCs/>
          <w:color w:val="ff0000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Правительство Ленинградской области постановляет: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прилагаемое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Положение о нематериальном поощрении </w:t>
        <w:br/>
        <w:t xml:space="preserve">за достижение наилучших значений по показателям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оценки результативности деятельности глав администраций муниципальных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районов, муниципального </w:t>
        <w:br/>
        <w:t xml:space="preserve">округа и городского округа Ленинградской области «Рейти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нг 47»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Расходы, связанные с осуществлением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нематериального поощрения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за достижение наилучших значений по показателям оценки результативности деятельности глав администраций муниципальных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районов, муниципального </w:t>
        <w:br/>
        <w:t xml:space="preserve">округа и городского округа Ленинградской области «Рейтинг 47»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пределах бюджетных ассигнований, предусмотренных в областном бюджете Ленинградской области комитету по местному самоуправлению, межнациональным и межконфессиона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льным отношениям Ленинградской области на указанную цель.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 Признать утратившим силу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остановление Правительства Ленинградской области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20 декабря 2024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№ 940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Положения о Кубке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Рейтинг 47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bookmarkEnd w:id="0"/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А. Дрозденко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8"/>
          <w:footnotePr/>
          <w:endnotePr/>
          <w:type w:val="nextPage"/>
          <w:pgSz w:w="11905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continuous"/>
          <w:pgSz w:w="11905" w:h="16838" w:orient="portrait"/>
          <w:pgMar w:top="1134" w:right="567" w:bottom="1134" w:left="1134" w:header="0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Утверждено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Правительства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___________ № 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(приложение)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</w:r>
      <w:r>
        <w:rPr>
          <w:rFonts w:ascii="Arial" w:hAnsi="Arial" w:cs="Arial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1" w:name="Par26"/>
      <w:r/>
      <w:bookmarkEnd w:id="1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Положение о нематериальном поощрении за достижение наилучших значений по показателям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оценки результативности деятельности глав администраций 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районов, муници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пального округа и городского округа Ленинградской области «Рейтинг 47»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Нематериальное поощрение за достижение наилучших значений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показателям оценки результативности деятельности глав администраций муниципальных районов, муниципальног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округа и городского округа Ленинградской области «Рейтинг 47» (далее – оценка результативности «Рейтинг 47») осуществляется в целях способствования достижению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муниципальными образованиями Ленинградской области (муниципальный район, муници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пальный округ или городской округ) (далее – муниципальное образование)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наилучших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значений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показателям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оценки результативности «Рейтинг 47»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проводимой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  <w:t xml:space="preserve">в соответствии с Положением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результативности деятельности глав администраций муниципальных районов, муниципального округа и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инградской области «Рейтинг 47», утвержденным </w:t>
      </w:r>
      <w:hyperlink r:id="rId11" w:tooltip="https://login.consultant.ru/link/?req=doc&amp;base=SPB&amp;n=313031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Губернатора Ленинградской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26 марта 2026 года </w:t>
        <w:br/>
        <w:t xml:space="preserve">№ 37-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пг.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1.2. Видами нематериального поощрения за достижение наилучших значений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показателям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результативности «Рейтинг 47» являются: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Кубок «Рейтинг 47» (далее – Кубок);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Диплом «Рейтинг 47» (далее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Диплом).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Вручение муниципальным образованиям Кубка и Дипломов осуществляется ежегодно не позднее 30 апреля.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1.4. Кубок и Дипломы вручаются Губернатором Ленинградской области либо уполномоченным им должностным лицом в торжественной обстановке.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характеристики Кубка и Дипломов (в том числе: материал, размеры, описание) утверждаются правовым актом комитета по местному самоуправлению, межнациональным и межконфессиональным отношениям Ленинградской области (далее – комитет).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1.6. Хранение Куб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 и Дипломов до их передачи муниципальным образованиям, осуществляется комитетом.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 О Кубке «Рейтинг 47»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Кубок вручается муниципальному образованию, которым в отчетном году набрано наибольшее количество баллов по показателям оценки результативности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«Рейтинг 47»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В случае равенства баллов у двух или более муниципальных образований, указанных в </w:t>
      </w:r>
      <w:hyperlink w:tooltip="#Par1" w:anchor="Par1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пункте 2.1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Положения, Кубок вручается муниципальному образованию, набравшему наибольшее количество баллов по показателям оценки результативности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«Рейтинг 47»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имеющим годовую периодичность формирования.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 Кубок является переходящим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Муниципальное образование, которому вручен Кубок, обеспечивает его передачу в комитет до 14 февраля года, следующего за годом его вручения.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 Муниципальное образование, которому вручен Кубок, обязуется обеспечить его целостность и сохранность.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 О 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ипломах «Рейтинг 47»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Дипломы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вручаются муниципальным образованиям, которые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отчетном году набрали наибольшее количество баллов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показателям оценки результативности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«Рейтинг 47»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заняли с первого по третье места.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3.2. В случае равен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ства баллов у двух или более муниципальных образований, указанных в пункте 3.1 настоящего Положения, Дипломы вручаются муниципальным образованиям, набравшим наибольшее количество баллов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показателям оценки результативности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«Рейтинг 47»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имеющим годовую периодичность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формирования.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oddPage"/>
      <w:pgSz w:w="11905" w:h="16838" w:orient="portrait"/>
      <w:pgMar w:top="1077" w:right="567" w:bottom="567" w:left="1134" w:header="454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2957959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26904071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7"/>
    <w:link w:val="721"/>
    <w:uiPriority w:val="10"/>
    <w:rPr>
      <w:sz w:val="48"/>
      <w:szCs w:val="48"/>
    </w:rPr>
  </w:style>
  <w:style w:type="character" w:styleId="37">
    <w:name w:val="Subtitle Char"/>
    <w:basedOn w:val="707"/>
    <w:link w:val="723"/>
    <w:uiPriority w:val="11"/>
    <w:rPr>
      <w:sz w:val="24"/>
      <w:szCs w:val="24"/>
    </w:rPr>
  </w:style>
  <w:style w:type="character" w:styleId="39">
    <w:name w:val="Quote Char"/>
    <w:link w:val="725"/>
    <w:uiPriority w:val="29"/>
    <w:rPr>
      <w:i/>
    </w:rPr>
  </w:style>
  <w:style w:type="character" w:styleId="41">
    <w:name w:val="Intense Quote Char"/>
    <w:link w:val="727"/>
    <w:uiPriority w:val="30"/>
    <w:rPr>
      <w:i/>
    </w:rPr>
  </w:style>
  <w:style w:type="character" w:styleId="47">
    <w:name w:val="Caption Char"/>
    <w:basedOn w:val="707"/>
    <w:link w:val="73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0"/>
    <w:uiPriority w:val="99"/>
    <w:rPr>
      <w:sz w:val="18"/>
    </w:rPr>
  </w:style>
  <w:style w:type="character" w:styleId="179">
    <w:name w:val="Endnote Text Char"/>
    <w:link w:val="863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/>
    </w:pPr>
    <w:rPr>
      <w:sz w:val="48"/>
      <w:szCs w:val="48"/>
    </w:rPr>
  </w:style>
  <w:style w:type="character" w:styleId="722" w:customStyle="1">
    <w:name w:val="Название Знак"/>
    <w:basedOn w:val="707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/>
    </w:pPr>
    <w:rPr>
      <w:sz w:val="24"/>
      <w:szCs w:val="24"/>
    </w:rPr>
  </w:style>
  <w:style w:type="character" w:styleId="724" w:customStyle="1">
    <w:name w:val="Подзаголовок Знак"/>
    <w:basedOn w:val="707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707"/>
    <w:uiPriority w:val="99"/>
  </w:style>
  <w:style w:type="character" w:styleId="730" w:customStyle="1">
    <w:name w:val="Footer Char"/>
    <w:basedOn w:val="707"/>
    <w:uiPriority w:val="99"/>
  </w:style>
  <w:style w:type="paragraph" w:styleId="731">
    <w:name w:val="Caption"/>
    <w:basedOn w:val="697"/>
    <w:next w:val="697"/>
    <w:link w:val="73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Название объекта Знак"/>
    <w:basedOn w:val="70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 w:customStyle="1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69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07"/>
    <w:uiPriority w:val="99"/>
    <w:unhideWhenUsed/>
    <w:rPr>
      <w:vertAlign w:val="superscript"/>
    </w:rPr>
  </w:style>
  <w:style w:type="paragraph" w:styleId="863">
    <w:name w:val="endnote text"/>
    <w:basedOn w:val="69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07"/>
    <w:uiPriority w:val="99"/>
    <w:semiHidden/>
    <w:unhideWhenUsed/>
    <w:rPr>
      <w:vertAlign w:val="superscript"/>
    </w:rPr>
  </w:style>
  <w:style w:type="paragraph" w:styleId="866">
    <w:name w:val="toc 1"/>
    <w:basedOn w:val="697"/>
    <w:next w:val="697"/>
    <w:uiPriority w:val="39"/>
    <w:unhideWhenUsed/>
    <w:pPr>
      <w:spacing w:after="57"/>
    </w:pPr>
  </w:style>
  <w:style w:type="paragraph" w:styleId="867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8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9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0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1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2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3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4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7"/>
    <w:next w:val="697"/>
    <w:uiPriority w:val="99"/>
    <w:unhideWhenUsed/>
    <w:pPr>
      <w:spacing w:after="0"/>
    </w:pPr>
  </w:style>
  <w:style w:type="paragraph" w:styleId="877">
    <w:name w:val="Balloon Text"/>
    <w:basedOn w:val="697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707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>
    <w:name w:val="Header"/>
    <w:basedOn w:val="697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707"/>
    <w:link w:val="879"/>
    <w:uiPriority w:val="99"/>
  </w:style>
  <w:style w:type="paragraph" w:styleId="881">
    <w:name w:val="Footer"/>
    <w:basedOn w:val="697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707"/>
    <w:link w:val="88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SPB&amp;n=31303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D3E6-C9F1-4772-8FD2-8A194B09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yuva_ivanova</cp:lastModifiedBy>
  <cp:revision>3</cp:revision>
  <dcterms:created xsi:type="dcterms:W3CDTF">2026-03-27T14:35:00Z</dcterms:created>
  <dcterms:modified xsi:type="dcterms:W3CDTF">2026-03-30T11:56:34Z</dcterms:modified>
</cp:coreProperties>
</file>