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5D" w:rsidRDefault="000A45F6" w:rsidP="00F51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519412" wp14:editId="07AA67AF">
            <wp:extent cx="581025" cy="752475"/>
            <wp:effectExtent l="0" t="0" r="9525" b="952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25D" w:rsidRDefault="00F5125D" w:rsidP="00F51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043" w:rsidRPr="00F5125D" w:rsidRDefault="00F5125D" w:rsidP="00F51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25D">
        <w:rPr>
          <w:rFonts w:ascii="Times New Roman" w:hAnsi="Times New Roman" w:cs="Times New Roman"/>
          <w:sz w:val="28"/>
          <w:szCs w:val="28"/>
        </w:rPr>
        <w:t>КОМИТЕТ ПО ТОПЛИВНО-ЭНЕРГЕТИЧЕСКМУ КОМПЛЕКСУ ЛЕНИНГРАДСКОЙ ОБЛАСТИ</w:t>
      </w:r>
    </w:p>
    <w:p w:rsidR="00F5125D" w:rsidRDefault="00F5125D" w:rsidP="00F51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5D" w:rsidRDefault="00F5125D" w:rsidP="00F51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25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D7EB2" w:rsidRDefault="000D7EB2" w:rsidP="00C76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EB2" w:rsidRDefault="000D7EB2" w:rsidP="00C76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5D" w:rsidRPr="0072740B" w:rsidRDefault="00F5125D" w:rsidP="00C76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FB6">
        <w:rPr>
          <w:rFonts w:ascii="Times New Roman" w:hAnsi="Times New Roman" w:cs="Times New Roman"/>
          <w:b/>
          <w:sz w:val="28"/>
          <w:szCs w:val="28"/>
        </w:rPr>
        <w:t>О</w:t>
      </w:r>
      <w:r w:rsidR="00FF4662" w:rsidRPr="00F00FB6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F00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662" w:rsidRPr="00F00FB6">
        <w:rPr>
          <w:rFonts w:ascii="Times New Roman" w:hAnsi="Times New Roman" w:cs="Times New Roman"/>
          <w:b/>
          <w:sz w:val="28"/>
          <w:szCs w:val="28"/>
        </w:rPr>
        <w:t>распределени</w:t>
      </w:r>
      <w:r w:rsidR="00F00FB6" w:rsidRPr="00F00FB6">
        <w:rPr>
          <w:rFonts w:ascii="Times New Roman" w:hAnsi="Times New Roman" w:cs="Times New Roman"/>
          <w:b/>
          <w:sz w:val="28"/>
          <w:szCs w:val="28"/>
        </w:rPr>
        <w:t>я</w:t>
      </w:r>
      <w:r w:rsidR="0022194B" w:rsidRPr="00F00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662" w:rsidRPr="00F00FB6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006103" w:rsidRPr="00F00FB6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FF4662" w:rsidRPr="00F00FB6">
        <w:rPr>
          <w:rFonts w:ascii="Times New Roman" w:hAnsi="Times New Roman" w:cs="Times New Roman"/>
          <w:b/>
          <w:sz w:val="28"/>
          <w:szCs w:val="28"/>
        </w:rPr>
        <w:t>Ленинградской области бюд</w:t>
      </w:r>
      <w:r w:rsidR="00006103" w:rsidRPr="00F00FB6">
        <w:rPr>
          <w:rFonts w:ascii="Times New Roman" w:hAnsi="Times New Roman" w:cs="Times New Roman"/>
          <w:b/>
          <w:sz w:val="28"/>
          <w:szCs w:val="28"/>
        </w:rPr>
        <w:t xml:space="preserve">жетам муниципальных образований </w:t>
      </w:r>
      <w:r w:rsidR="00FF4662" w:rsidRPr="00F00FB6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22194B" w:rsidRPr="00F00FB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6438F" w:rsidRPr="00D6438F">
        <w:rPr>
          <w:rFonts w:ascii="Times New Roman" w:hAnsi="Times New Roman" w:cs="Times New Roman"/>
          <w:b/>
          <w:sz w:val="28"/>
          <w:szCs w:val="28"/>
        </w:rPr>
        <w:t xml:space="preserve">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</w:t>
      </w:r>
      <w:r w:rsidR="00DC760D" w:rsidRPr="00F00FB6">
        <w:rPr>
          <w:rFonts w:ascii="Times New Roman" w:hAnsi="Times New Roman" w:cs="Times New Roman"/>
          <w:b/>
          <w:sz w:val="28"/>
          <w:szCs w:val="28"/>
        </w:rPr>
        <w:t>(остатки средств на начало текущего финансового года)</w:t>
      </w:r>
      <w:r w:rsidR="00C762B3" w:rsidRPr="00F00FB6">
        <w:rPr>
          <w:rFonts w:ascii="Times New Roman" w:hAnsi="Times New Roman" w:cs="Times New Roman"/>
          <w:b/>
          <w:sz w:val="28"/>
          <w:szCs w:val="28"/>
        </w:rPr>
        <w:t>, на реализацию мероприятий по обеспечению устойчивого функционирования объектов теплоснабжения на территории Ленингр</w:t>
      </w:r>
      <w:r w:rsidR="0078135B" w:rsidRPr="00F00FB6">
        <w:rPr>
          <w:rFonts w:ascii="Times New Roman" w:hAnsi="Times New Roman" w:cs="Times New Roman"/>
          <w:b/>
          <w:sz w:val="28"/>
          <w:szCs w:val="28"/>
        </w:rPr>
        <w:t>адско</w:t>
      </w:r>
      <w:r w:rsidR="00D6438F">
        <w:rPr>
          <w:rFonts w:ascii="Times New Roman" w:hAnsi="Times New Roman" w:cs="Times New Roman"/>
          <w:b/>
          <w:sz w:val="28"/>
          <w:szCs w:val="28"/>
        </w:rPr>
        <w:t xml:space="preserve">й области (остатки средств </w:t>
      </w:r>
      <w:r w:rsidR="00C762B3" w:rsidRPr="00F00FB6">
        <w:rPr>
          <w:rFonts w:ascii="Times New Roman" w:hAnsi="Times New Roman" w:cs="Times New Roman"/>
          <w:b/>
          <w:sz w:val="28"/>
          <w:szCs w:val="28"/>
        </w:rPr>
        <w:t xml:space="preserve">на начало текущего финансового года) в рамках государственной программы </w:t>
      </w:r>
      <w:r w:rsidR="00C762B3" w:rsidRPr="00C762B3">
        <w:rPr>
          <w:rFonts w:ascii="Times New Roman" w:hAnsi="Times New Roman" w:cs="Times New Roman"/>
          <w:b/>
          <w:sz w:val="28"/>
          <w:szCs w:val="28"/>
        </w:rPr>
        <w:t>Ленинградской области «Обеспечен</w:t>
      </w:r>
      <w:r w:rsidR="00D6438F">
        <w:rPr>
          <w:rFonts w:ascii="Times New Roman" w:hAnsi="Times New Roman" w:cs="Times New Roman"/>
          <w:b/>
          <w:sz w:val="28"/>
          <w:szCs w:val="28"/>
        </w:rPr>
        <w:t xml:space="preserve">ие устойчивого функционирования </w:t>
      </w:r>
      <w:r w:rsidR="00D06F4B">
        <w:rPr>
          <w:rFonts w:ascii="Times New Roman" w:hAnsi="Times New Roman" w:cs="Times New Roman"/>
          <w:b/>
          <w:sz w:val="28"/>
          <w:szCs w:val="28"/>
        </w:rPr>
        <w:t>и развития коммунальной</w:t>
      </w:r>
      <w:r w:rsidR="00D06F4B">
        <w:rPr>
          <w:rFonts w:ascii="Times New Roman" w:hAnsi="Times New Roman" w:cs="Times New Roman"/>
          <w:b/>
          <w:sz w:val="28"/>
          <w:szCs w:val="28"/>
        </w:rPr>
        <w:br/>
      </w:r>
      <w:r w:rsidR="00C762B3" w:rsidRPr="00C762B3">
        <w:rPr>
          <w:rFonts w:ascii="Times New Roman" w:hAnsi="Times New Roman" w:cs="Times New Roman"/>
          <w:b/>
          <w:sz w:val="28"/>
          <w:szCs w:val="28"/>
        </w:rPr>
        <w:t xml:space="preserve">и инженерной инфраструктуры </w:t>
      </w:r>
      <w:r w:rsidR="00D17C62">
        <w:rPr>
          <w:rFonts w:ascii="Times New Roman" w:hAnsi="Times New Roman" w:cs="Times New Roman"/>
          <w:b/>
          <w:sz w:val="28"/>
          <w:szCs w:val="28"/>
        </w:rPr>
        <w:t>и повышение энергоэффективности</w:t>
      </w:r>
      <w:r w:rsidR="00D17C62">
        <w:rPr>
          <w:rFonts w:ascii="Times New Roman" w:hAnsi="Times New Roman" w:cs="Times New Roman"/>
          <w:b/>
          <w:sz w:val="28"/>
          <w:szCs w:val="28"/>
        </w:rPr>
        <w:br/>
      </w:r>
      <w:r w:rsidR="00C762B3" w:rsidRPr="00C762B3">
        <w:rPr>
          <w:rFonts w:ascii="Times New Roman" w:hAnsi="Times New Roman" w:cs="Times New Roman"/>
          <w:b/>
          <w:sz w:val="28"/>
          <w:szCs w:val="28"/>
        </w:rPr>
        <w:t>в Ленинградской области»</w:t>
      </w:r>
    </w:p>
    <w:p w:rsidR="00E3602D" w:rsidRPr="00D06F4B" w:rsidRDefault="00E3602D" w:rsidP="00D5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438F" w:rsidRDefault="00523EE6" w:rsidP="00D643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BCF">
        <w:rPr>
          <w:rFonts w:ascii="Times New Roman" w:hAnsi="Times New Roman" w:cs="Times New Roman"/>
          <w:sz w:val="28"/>
          <w:szCs w:val="28"/>
        </w:rPr>
        <w:t>В соответствии с</w:t>
      </w:r>
      <w:r w:rsidR="00D34F82" w:rsidRPr="002A3BCF">
        <w:rPr>
          <w:rFonts w:ascii="Times New Roman" w:hAnsi="Times New Roman" w:cs="Times New Roman"/>
          <w:sz w:val="28"/>
          <w:szCs w:val="28"/>
        </w:rPr>
        <w:t xml:space="preserve"> </w:t>
      </w:r>
      <w:r w:rsidR="00D06F4B" w:rsidRPr="002A3BCF">
        <w:rPr>
          <w:rFonts w:ascii="Times New Roman" w:hAnsi="Times New Roman" w:cs="Times New Roman"/>
          <w:sz w:val="28"/>
          <w:szCs w:val="28"/>
        </w:rPr>
        <w:t>распоряжением Правительства Ленинградской области</w:t>
      </w:r>
      <w:r w:rsidR="00683317">
        <w:rPr>
          <w:rFonts w:ascii="Times New Roman" w:hAnsi="Times New Roman" w:cs="Times New Roman"/>
          <w:sz w:val="28"/>
          <w:szCs w:val="28"/>
        </w:rPr>
        <w:t xml:space="preserve"> </w:t>
      </w:r>
      <w:r w:rsidR="00683317" w:rsidRPr="00683317">
        <w:rPr>
          <w:rFonts w:ascii="Times New Roman" w:hAnsi="Times New Roman" w:cs="Times New Roman"/>
          <w:sz w:val="28"/>
          <w:szCs w:val="28"/>
        </w:rPr>
        <w:t>07.04.2026</w:t>
      </w:r>
      <w:r w:rsidR="00D06F4B" w:rsidRPr="00683317">
        <w:rPr>
          <w:rFonts w:ascii="Times New Roman" w:hAnsi="Times New Roman" w:cs="Times New Roman"/>
          <w:sz w:val="28"/>
          <w:szCs w:val="28"/>
        </w:rPr>
        <w:t xml:space="preserve"> от №</w:t>
      </w:r>
      <w:r w:rsidR="00683317" w:rsidRPr="00683317">
        <w:rPr>
          <w:rFonts w:ascii="Times New Roman" w:hAnsi="Times New Roman" w:cs="Times New Roman"/>
          <w:sz w:val="28"/>
          <w:szCs w:val="28"/>
        </w:rPr>
        <w:t>165-р «О внесении изменений в сводную бюджетную роспись областного бюджета Ленинградской области на 2026 год</w:t>
      </w:r>
      <w:r w:rsidR="00E53BB5">
        <w:rPr>
          <w:rFonts w:ascii="Times New Roman" w:hAnsi="Times New Roman" w:cs="Times New Roman"/>
          <w:sz w:val="28"/>
          <w:szCs w:val="28"/>
        </w:rPr>
        <w:t>»:</w:t>
      </w:r>
      <w:bookmarkStart w:id="0" w:name="_GoBack"/>
      <w:bookmarkEnd w:id="0"/>
    </w:p>
    <w:p w:rsidR="00FC2CF4" w:rsidRPr="00D6438F" w:rsidRDefault="00D6438F" w:rsidP="00D643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7F5B" w:rsidRPr="00D6438F">
        <w:rPr>
          <w:rFonts w:ascii="Times New Roman" w:hAnsi="Times New Roman" w:cs="Times New Roman"/>
          <w:sz w:val="28"/>
          <w:szCs w:val="28"/>
        </w:rPr>
        <w:t xml:space="preserve">Утвердить распределение </w:t>
      </w:r>
      <w:r w:rsidR="00DC760D" w:rsidRPr="00D6438F">
        <w:rPr>
          <w:rFonts w:ascii="Times New Roman" w:hAnsi="Times New Roman" w:cs="Times New Roman"/>
          <w:sz w:val="28"/>
          <w:szCs w:val="28"/>
        </w:rPr>
        <w:t>субсидий из областного бюджета Ленинградской области бюджетам муниципальных образований Ленинградской области</w:t>
      </w:r>
      <w:r w:rsidR="00D06F4B">
        <w:rPr>
          <w:rFonts w:ascii="Times New Roman" w:hAnsi="Times New Roman" w:cs="Times New Roman"/>
          <w:sz w:val="28"/>
          <w:szCs w:val="28"/>
        </w:rPr>
        <w:br/>
      </w:r>
      <w:r w:rsidR="005828A8" w:rsidRPr="00D6438F">
        <w:rPr>
          <w:rFonts w:ascii="Times New Roman" w:hAnsi="Times New Roman" w:cs="Times New Roman"/>
          <w:sz w:val="28"/>
          <w:szCs w:val="28"/>
        </w:rPr>
        <w:t xml:space="preserve">на </w:t>
      </w:r>
      <w:r w:rsidRPr="00D6438F">
        <w:rPr>
          <w:rFonts w:ascii="Times New Roman" w:hAnsi="Times New Roman" w:cs="Times New Roman"/>
          <w:sz w:val="28"/>
          <w:szCs w:val="28"/>
        </w:rPr>
        <w:t xml:space="preserve">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</w:t>
      </w:r>
      <w:r w:rsidR="002B6F19" w:rsidRPr="00D6438F">
        <w:rPr>
          <w:rFonts w:ascii="Times New Roman" w:hAnsi="Times New Roman" w:cs="Times New Roman"/>
          <w:sz w:val="28"/>
          <w:szCs w:val="28"/>
        </w:rPr>
        <w:t xml:space="preserve">(остатки средств на начало текущего финансового года) </w:t>
      </w:r>
      <w:r w:rsidR="00F019CC" w:rsidRPr="00F019C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47F5B" w:rsidRPr="00D6438F">
        <w:rPr>
          <w:rFonts w:ascii="Times New Roman" w:hAnsi="Times New Roman" w:cs="Times New Roman"/>
          <w:sz w:val="28"/>
          <w:szCs w:val="28"/>
        </w:rPr>
        <w:t>государственной программы Ленинградской области</w:t>
      </w:r>
      <w:r w:rsidR="008E2042" w:rsidRPr="00D6438F">
        <w:rPr>
          <w:rFonts w:ascii="Times New Roman" w:hAnsi="Times New Roman" w:cs="Times New Roman"/>
          <w:sz w:val="28"/>
          <w:szCs w:val="28"/>
        </w:rPr>
        <w:t xml:space="preserve"> </w:t>
      </w:r>
      <w:r w:rsidR="00D8302F" w:rsidRPr="00D6438F">
        <w:rPr>
          <w:rFonts w:ascii="Times New Roman" w:hAnsi="Times New Roman" w:cs="Times New Roman"/>
          <w:sz w:val="28"/>
          <w:szCs w:val="28"/>
        </w:rPr>
        <w:t>«</w:t>
      </w:r>
      <w:r w:rsidR="00C762B3" w:rsidRPr="00D6438F">
        <w:rPr>
          <w:rFonts w:ascii="Times New Roman" w:hAnsi="Times New Roman" w:cs="Times New Roman"/>
          <w:sz w:val="28"/>
          <w:szCs w:val="28"/>
        </w:rPr>
        <w:t>Обеспечение устойчивого функциони</w:t>
      </w:r>
      <w:r>
        <w:rPr>
          <w:rFonts w:ascii="Times New Roman" w:hAnsi="Times New Roman" w:cs="Times New Roman"/>
          <w:sz w:val="28"/>
          <w:szCs w:val="28"/>
        </w:rPr>
        <w:t xml:space="preserve">рования и развития коммунальной </w:t>
      </w:r>
      <w:r w:rsidR="00C762B3" w:rsidRPr="00D6438F">
        <w:rPr>
          <w:rFonts w:ascii="Times New Roman" w:hAnsi="Times New Roman" w:cs="Times New Roman"/>
          <w:sz w:val="28"/>
          <w:szCs w:val="28"/>
        </w:rPr>
        <w:t>и инженерной</w:t>
      </w:r>
      <w:r w:rsidR="00683317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683317">
        <w:rPr>
          <w:rFonts w:ascii="Times New Roman" w:hAnsi="Times New Roman" w:cs="Times New Roman"/>
          <w:sz w:val="28"/>
          <w:szCs w:val="28"/>
        </w:rPr>
        <w:br/>
      </w:r>
      <w:r w:rsidR="00C762B3" w:rsidRPr="00D6438F">
        <w:rPr>
          <w:rFonts w:ascii="Times New Roman" w:hAnsi="Times New Roman" w:cs="Times New Roman"/>
          <w:sz w:val="28"/>
          <w:szCs w:val="28"/>
        </w:rPr>
        <w:t>и повышение энергоэффективности в Ленинградской области</w:t>
      </w:r>
      <w:r w:rsidR="00781236">
        <w:rPr>
          <w:rFonts w:ascii="Times New Roman" w:hAnsi="Times New Roman" w:cs="Times New Roman"/>
          <w:sz w:val="28"/>
          <w:szCs w:val="28"/>
        </w:rPr>
        <w:t>» согласно приложению </w:t>
      </w:r>
      <w:r w:rsidR="00D8302F" w:rsidRPr="00D6438F">
        <w:rPr>
          <w:rFonts w:ascii="Times New Roman" w:hAnsi="Times New Roman" w:cs="Times New Roman"/>
          <w:sz w:val="28"/>
          <w:szCs w:val="28"/>
        </w:rPr>
        <w:t>1 к настоящему приказу.</w:t>
      </w:r>
    </w:p>
    <w:tbl>
      <w:tblPr>
        <w:tblStyle w:val="a3"/>
        <w:tblpPr w:leftFromText="180" w:rightFromText="180" w:vertAnchor="text" w:horzAnchor="margin" w:tblpXSpec="right" w:tblpY="269"/>
        <w:tblOverlap w:val="never"/>
        <w:tblW w:w="6849" w:type="dxa"/>
        <w:tblLook w:val="04A0" w:firstRow="1" w:lastRow="0" w:firstColumn="1" w:lastColumn="0" w:noHBand="0" w:noVBand="1"/>
      </w:tblPr>
      <w:tblGrid>
        <w:gridCol w:w="4673"/>
        <w:gridCol w:w="2176"/>
      </w:tblGrid>
      <w:tr w:rsidR="00683317" w:rsidTr="00D00D20">
        <w:trPr>
          <w:trHeight w:val="499"/>
        </w:trPr>
        <w:tc>
          <w:tcPr>
            <w:tcW w:w="4673" w:type="dxa"/>
            <w:hideMark/>
          </w:tcPr>
          <w:p w:rsidR="00683317" w:rsidRPr="0023558B" w:rsidRDefault="00683317" w:rsidP="00683317">
            <w:pPr>
              <w:pStyle w:val="a4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8B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номер:</w:t>
            </w:r>
          </w:p>
        </w:tc>
        <w:tc>
          <w:tcPr>
            <w:tcW w:w="2176" w:type="dxa"/>
            <w:vAlign w:val="center"/>
          </w:tcPr>
          <w:p w:rsidR="00683317" w:rsidRPr="0023558B" w:rsidRDefault="00683317" w:rsidP="00683317">
            <w:pPr>
              <w:pStyle w:val="a4"/>
              <w:autoSpaceDE w:val="0"/>
              <w:autoSpaceDN w:val="0"/>
              <w:adjustRightInd w:val="0"/>
              <w:ind w:left="-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317" w:rsidTr="00D00D20">
        <w:trPr>
          <w:trHeight w:val="497"/>
        </w:trPr>
        <w:tc>
          <w:tcPr>
            <w:tcW w:w="4673" w:type="dxa"/>
            <w:hideMark/>
          </w:tcPr>
          <w:p w:rsidR="00683317" w:rsidRPr="0023558B" w:rsidRDefault="00683317" w:rsidP="0068331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8B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регистрации:</w:t>
            </w:r>
          </w:p>
        </w:tc>
        <w:tc>
          <w:tcPr>
            <w:tcW w:w="2176" w:type="dxa"/>
            <w:vAlign w:val="center"/>
          </w:tcPr>
          <w:p w:rsidR="00683317" w:rsidRPr="0023558B" w:rsidRDefault="00683317" w:rsidP="00683317">
            <w:pPr>
              <w:pStyle w:val="a4"/>
              <w:autoSpaceDE w:val="0"/>
              <w:autoSpaceDN w:val="0"/>
              <w:adjustRightInd w:val="0"/>
              <w:ind w:left="-3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83317" w:rsidRDefault="00683317" w:rsidP="00D06F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317" w:rsidRDefault="00683317" w:rsidP="00D06F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317" w:rsidRDefault="00683317" w:rsidP="00D06F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317" w:rsidRDefault="00683317" w:rsidP="00D06F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317" w:rsidRDefault="00683317" w:rsidP="00D06F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317" w:rsidRDefault="00683317" w:rsidP="00D06F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28A8" w:rsidRPr="00F00FB6" w:rsidRDefault="005828A8" w:rsidP="006833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04736" w:rsidRPr="00C72B09">
        <w:rPr>
          <w:rFonts w:ascii="Times New Roman" w:hAnsi="Times New Roman" w:cs="Times New Roman"/>
          <w:sz w:val="28"/>
          <w:szCs w:val="28"/>
        </w:rPr>
        <w:t>У</w:t>
      </w:r>
      <w:r w:rsidRPr="00C72B09">
        <w:rPr>
          <w:rFonts w:ascii="Times New Roman" w:hAnsi="Times New Roman" w:cs="Times New Roman"/>
          <w:sz w:val="28"/>
          <w:szCs w:val="28"/>
        </w:rPr>
        <w:t xml:space="preserve">твердить распределение </w:t>
      </w:r>
      <w:r w:rsidR="00DC760D" w:rsidRPr="00C72B09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Ленинградской области </w:t>
      </w:r>
      <w:r w:rsidR="00D06F4B" w:rsidRPr="00C72B09">
        <w:rPr>
          <w:rFonts w:ascii="Times New Roman" w:hAnsi="Times New Roman" w:cs="Times New Roman"/>
          <w:sz w:val="28"/>
          <w:szCs w:val="28"/>
        </w:rPr>
        <w:t>бюджетам муниципальных образований Ленинградской области</w:t>
      </w:r>
      <w:r w:rsidR="00B54863">
        <w:rPr>
          <w:rFonts w:ascii="Times New Roman" w:hAnsi="Times New Roman" w:cs="Times New Roman"/>
          <w:sz w:val="28"/>
          <w:szCs w:val="28"/>
        </w:rPr>
        <w:br/>
      </w:r>
      <w:r w:rsidR="00D06F4B" w:rsidRPr="00C72B09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обеспечению устойчивого функционирования </w:t>
      </w:r>
      <w:r w:rsidR="00D06F4B" w:rsidRPr="00F00FB6">
        <w:rPr>
          <w:rFonts w:ascii="Times New Roman" w:hAnsi="Times New Roman" w:cs="Times New Roman"/>
          <w:sz w:val="28"/>
          <w:szCs w:val="28"/>
        </w:rPr>
        <w:t>объектов</w:t>
      </w:r>
      <w:r w:rsidR="00B54863">
        <w:rPr>
          <w:rFonts w:ascii="Times New Roman" w:hAnsi="Times New Roman" w:cs="Times New Roman"/>
          <w:sz w:val="28"/>
          <w:szCs w:val="28"/>
        </w:rPr>
        <w:t xml:space="preserve"> </w:t>
      </w:r>
      <w:r w:rsidR="00D06F4B" w:rsidRPr="00F00FB6">
        <w:rPr>
          <w:rFonts w:ascii="Times New Roman" w:hAnsi="Times New Roman" w:cs="Times New Roman"/>
          <w:sz w:val="28"/>
          <w:szCs w:val="28"/>
        </w:rPr>
        <w:t>теплоснабжения на территории Ленинградской области (остатки средств</w:t>
      </w:r>
      <w:r w:rsidR="00781236">
        <w:rPr>
          <w:rFonts w:ascii="Times New Roman" w:hAnsi="Times New Roman" w:cs="Times New Roman"/>
          <w:sz w:val="28"/>
          <w:szCs w:val="28"/>
        </w:rPr>
        <w:br/>
      </w:r>
      <w:r w:rsidR="002B6F19" w:rsidRPr="00F00FB6">
        <w:rPr>
          <w:rFonts w:ascii="Times New Roman" w:hAnsi="Times New Roman" w:cs="Times New Roman"/>
          <w:sz w:val="28"/>
          <w:szCs w:val="28"/>
        </w:rPr>
        <w:t xml:space="preserve">на начало текущего финансового года) </w:t>
      </w:r>
      <w:r w:rsidR="00F019C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04736" w:rsidRPr="00F00FB6">
        <w:rPr>
          <w:rFonts w:ascii="Times New Roman" w:hAnsi="Times New Roman" w:cs="Times New Roman"/>
          <w:sz w:val="28"/>
          <w:szCs w:val="28"/>
        </w:rPr>
        <w:t>государственной программы Ленинградской области «</w:t>
      </w:r>
      <w:r w:rsidR="00C762B3" w:rsidRPr="00F00FB6">
        <w:rPr>
          <w:rFonts w:ascii="Times New Roman" w:hAnsi="Times New Roman" w:cs="Times New Roman"/>
          <w:sz w:val="28"/>
          <w:szCs w:val="28"/>
        </w:rPr>
        <w:t>Обеспечение устойчивого функциони</w:t>
      </w:r>
      <w:r w:rsidR="00C40FBE">
        <w:rPr>
          <w:rFonts w:ascii="Times New Roman" w:hAnsi="Times New Roman" w:cs="Times New Roman"/>
          <w:sz w:val="28"/>
          <w:szCs w:val="28"/>
        </w:rPr>
        <w:t xml:space="preserve">рования и развития коммунальной </w:t>
      </w:r>
      <w:r w:rsidR="00C762B3" w:rsidRPr="00F00FB6">
        <w:rPr>
          <w:rFonts w:ascii="Times New Roman" w:hAnsi="Times New Roman" w:cs="Times New Roman"/>
          <w:sz w:val="28"/>
          <w:szCs w:val="28"/>
        </w:rPr>
        <w:t xml:space="preserve">и инженерной инфраструктуры </w:t>
      </w:r>
      <w:r w:rsidR="00D00D20">
        <w:rPr>
          <w:rFonts w:ascii="Times New Roman" w:hAnsi="Times New Roman" w:cs="Times New Roman"/>
          <w:sz w:val="28"/>
          <w:szCs w:val="28"/>
        </w:rPr>
        <w:t>и повышение энергоэффективности</w:t>
      </w:r>
      <w:r w:rsidR="00D00D20">
        <w:rPr>
          <w:rFonts w:ascii="Times New Roman" w:hAnsi="Times New Roman" w:cs="Times New Roman"/>
          <w:sz w:val="28"/>
          <w:szCs w:val="28"/>
        </w:rPr>
        <w:br/>
      </w:r>
      <w:r w:rsidR="00C762B3" w:rsidRPr="00F00FB6">
        <w:rPr>
          <w:rFonts w:ascii="Times New Roman" w:hAnsi="Times New Roman" w:cs="Times New Roman"/>
          <w:sz w:val="28"/>
          <w:szCs w:val="28"/>
        </w:rPr>
        <w:t>в Ленинградской области</w:t>
      </w:r>
      <w:r w:rsidR="006243B2">
        <w:rPr>
          <w:rFonts w:ascii="Times New Roman" w:hAnsi="Times New Roman" w:cs="Times New Roman"/>
          <w:sz w:val="28"/>
          <w:szCs w:val="28"/>
        </w:rPr>
        <w:t>» согласно приложению</w:t>
      </w:r>
      <w:r w:rsidR="00C102EF" w:rsidRPr="00F00FB6">
        <w:rPr>
          <w:rFonts w:ascii="Times New Roman" w:hAnsi="Times New Roman" w:cs="Times New Roman"/>
          <w:sz w:val="28"/>
          <w:szCs w:val="28"/>
        </w:rPr>
        <w:t xml:space="preserve"> </w:t>
      </w:r>
      <w:r w:rsidR="00816FE2" w:rsidRPr="00F00FB6">
        <w:rPr>
          <w:rFonts w:ascii="Times New Roman" w:hAnsi="Times New Roman" w:cs="Times New Roman"/>
          <w:sz w:val="28"/>
          <w:szCs w:val="28"/>
        </w:rPr>
        <w:t>2</w:t>
      </w:r>
      <w:r w:rsidR="00A04736" w:rsidRPr="00F00FB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A843FA" w:rsidRPr="00F00FB6" w:rsidRDefault="00A843FA" w:rsidP="005828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B6">
        <w:rPr>
          <w:rFonts w:ascii="Times New Roman" w:hAnsi="Times New Roman" w:cs="Times New Roman"/>
          <w:sz w:val="28"/>
          <w:szCs w:val="28"/>
        </w:rPr>
        <w:t xml:space="preserve">3. </w:t>
      </w:r>
      <w:r w:rsidR="00C102EF" w:rsidRPr="00F00FB6">
        <w:rPr>
          <w:rFonts w:ascii="Times New Roman" w:hAnsi="Times New Roman" w:cs="Times New Roman"/>
          <w:sz w:val="28"/>
          <w:szCs w:val="28"/>
        </w:rPr>
        <w:t>От</w:t>
      </w:r>
      <w:r w:rsidR="00062AD3">
        <w:rPr>
          <w:rFonts w:ascii="Times New Roman" w:hAnsi="Times New Roman" w:cs="Times New Roman"/>
          <w:sz w:val="28"/>
          <w:szCs w:val="28"/>
        </w:rPr>
        <w:t>д</w:t>
      </w:r>
      <w:r w:rsidR="00C102EF" w:rsidRPr="00F00FB6">
        <w:rPr>
          <w:rFonts w:ascii="Times New Roman" w:hAnsi="Times New Roman" w:cs="Times New Roman"/>
          <w:sz w:val="28"/>
          <w:szCs w:val="28"/>
        </w:rPr>
        <w:t>елу теплоэнергетики комитета по топливно-энергетическому комплексу Ленинградской области обеспечить з</w:t>
      </w:r>
      <w:r w:rsidRPr="00F00FB6">
        <w:rPr>
          <w:rFonts w:ascii="Times New Roman" w:hAnsi="Times New Roman" w:cs="Times New Roman"/>
          <w:sz w:val="28"/>
          <w:szCs w:val="28"/>
        </w:rPr>
        <w:t>аключ</w:t>
      </w:r>
      <w:r w:rsidR="00C102EF" w:rsidRPr="00F00FB6">
        <w:rPr>
          <w:rFonts w:ascii="Times New Roman" w:hAnsi="Times New Roman" w:cs="Times New Roman"/>
          <w:sz w:val="28"/>
          <w:szCs w:val="28"/>
        </w:rPr>
        <w:t>ение</w:t>
      </w:r>
      <w:r w:rsidRPr="00F00FB6">
        <w:rPr>
          <w:rFonts w:ascii="Times New Roman" w:hAnsi="Times New Roman" w:cs="Times New Roman"/>
          <w:sz w:val="28"/>
          <w:szCs w:val="28"/>
        </w:rPr>
        <w:t xml:space="preserve"> согл</w:t>
      </w:r>
      <w:r w:rsidR="00AB04A8" w:rsidRPr="00F00FB6">
        <w:rPr>
          <w:rFonts w:ascii="Times New Roman" w:hAnsi="Times New Roman" w:cs="Times New Roman"/>
          <w:sz w:val="28"/>
          <w:szCs w:val="28"/>
        </w:rPr>
        <w:t>ашени</w:t>
      </w:r>
      <w:r w:rsidR="00C102EF" w:rsidRPr="00F00FB6">
        <w:rPr>
          <w:rFonts w:ascii="Times New Roman" w:hAnsi="Times New Roman" w:cs="Times New Roman"/>
          <w:sz w:val="28"/>
          <w:szCs w:val="28"/>
        </w:rPr>
        <w:t>й</w:t>
      </w:r>
      <w:r w:rsidR="00AB04A8" w:rsidRPr="00F00FB6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Pr="00F00FB6">
        <w:rPr>
          <w:rFonts w:ascii="Times New Roman" w:hAnsi="Times New Roman" w:cs="Times New Roman"/>
          <w:sz w:val="28"/>
          <w:szCs w:val="28"/>
        </w:rPr>
        <w:t xml:space="preserve"> </w:t>
      </w:r>
      <w:r w:rsidR="00AB04A8" w:rsidRPr="00F00FB6">
        <w:rPr>
          <w:rFonts w:ascii="Times New Roman" w:hAnsi="Times New Roman" w:cs="Times New Roman"/>
          <w:sz w:val="28"/>
          <w:szCs w:val="28"/>
        </w:rPr>
        <w:t xml:space="preserve">из </w:t>
      </w:r>
      <w:r w:rsidRPr="00F00FB6">
        <w:rPr>
          <w:rFonts w:ascii="Times New Roman" w:hAnsi="Times New Roman" w:cs="Times New Roman"/>
          <w:sz w:val="28"/>
          <w:szCs w:val="28"/>
        </w:rPr>
        <w:t>областного бюджета Ленинградско</w:t>
      </w:r>
      <w:r w:rsidR="00CA57CD" w:rsidRPr="00F00FB6">
        <w:rPr>
          <w:rFonts w:ascii="Times New Roman" w:hAnsi="Times New Roman" w:cs="Times New Roman"/>
          <w:sz w:val="28"/>
          <w:szCs w:val="28"/>
        </w:rPr>
        <w:t xml:space="preserve">й области </w:t>
      </w:r>
      <w:r w:rsidR="00AB04A8" w:rsidRPr="00F00FB6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Ленинградской области </w:t>
      </w:r>
      <w:r w:rsidR="00C102EF" w:rsidRPr="00F00FB6">
        <w:rPr>
          <w:rFonts w:ascii="Times New Roman" w:hAnsi="Times New Roman" w:cs="Times New Roman"/>
          <w:sz w:val="28"/>
          <w:szCs w:val="28"/>
        </w:rPr>
        <w:t xml:space="preserve">на выполнение мероприятий </w:t>
      </w:r>
      <w:r w:rsidR="006243B2">
        <w:rPr>
          <w:rFonts w:ascii="Times New Roman" w:hAnsi="Times New Roman" w:cs="Times New Roman"/>
          <w:sz w:val="28"/>
          <w:szCs w:val="28"/>
        </w:rPr>
        <w:t xml:space="preserve">согласно приложениям </w:t>
      </w:r>
      <w:r w:rsidR="00CA57CD" w:rsidRPr="00F00FB6">
        <w:rPr>
          <w:rFonts w:ascii="Times New Roman" w:hAnsi="Times New Roman" w:cs="Times New Roman"/>
          <w:sz w:val="28"/>
          <w:szCs w:val="28"/>
        </w:rPr>
        <w:t>1,</w:t>
      </w:r>
      <w:r w:rsidR="00AB4485">
        <w:rPr>
          <w:rFonts w:ascii="Times New Roman" w:hAnsi="Times New Roman" w:cs="Times New Roman"/>
          <w:sz w:val="28"/>
          <w:szCs w:val="28"/>
        </w:rPr>
        <w:t xml:space="preserve"> </w:t>
      </w:r>
      <w:r w:rsidR="00CA57CD" w:rsidRPr="00F00FB6">
        <w:rPr>
          <w:rFonts w:ascii="Times New Roman" w:hAnsi="Times New Roman" w:cs="Times New Roman"/>
          <w:sz w:val="28"/>
          <w:szCs w:val="28"/>
        </w:rPr>
        <w:t>2 к настоящему приказу.</w:t>
      </w:r>
    </w:p>
    <w:p w:rsidR="005675E7" w:rsidRPr="00F00FB6" w:rsidRDefault="00CA57CD" w:rsidP="005828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B6">
        <w:rPr>
          <w:rFonts w:ascii="Times New Roman" w:hAnsi="Times New Roman" w:cs="Times New Roman"/>
          <w:sz w:val="28"/>
          <w:szCs w:val="28"/>
        </w:rPr>
        <w:t>4</w:t>
      </w:r>
      <w:r w:rsidR="005828A8" w:rsidRPr="00F00FB6">
        <w:rPr>
          <w:rFonts w:ascii="Times New Roman" w:hAnsi="Times New Roman" w:cs="Times New Roman"/>
          <w:sz w:val="28"/>
          <w:szCs w:val="28"/>
        </w:rPr>
        <w:t xml:space="preserve">. </w:t>
      </w:r>
      <w:r w:rsidR="00FF4662" w:rsidRPr="00F00FB6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F00FB6" w:rsidRPr="00F00FB6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FF4662" w:rsidRPr="00F00FB6">
        <w:rPr>
          <w:rFonts w:ascii="Times New Roman" w:hAnsi="Times New Roman" w:cs="Times New Roman"/>
          <w:sz w:val="28"/>
          <w:szCs w:val="28"/>
        </w:rPr>
        <w:t xml:space="preserve"> </w:t>
      </w:r>
      <w:r w:rsidR="00C102EF" w:rsidRPr="00F00FB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D52A0" w:rsidRPr="00F00FB6">
        <w:rPr>
          <w:rFonts w:ascii="Times New Roman" w:hAnsi="Times New Roman" w:cs="Times New Roman"/>
          <w:sz w:val="28"/>
          <w:szCs w:val="28"/>
        </w:rPr>
        <w:t>заместител</w:t>
      </w:r>
      <w:r w:rsidR="00C102EF" w:rsidRPr="00F00FB6">
        <w:rPr>
          <w:rFonts w:ascii="Times New Roman" w:hAnsi="Times New Roman" w:cs="Times New Roman"/>
          <w:sz w:val="28"/>
          <w:szCs w:val="28"/>
        </w:rPr>
        <w:t>я</w:t>
      </w:r>
      <w:r w:rsidR="00CF6D27">
        <w:rPr>
          <w:rFonts w:ascii="Times New Roman" w:hAnsi="Times New Roman" w:cs="Times New Roman"/>
          <w:sz w:val="28"/>
          <w:szCs w:val="28"/>
        </w:rPr>
        <w:t xml:space="preserve"> председателя комитета –</w:t>
      </w:r>
      <w:r w:rsidR="00CF6D27" w:rsidRPr="00CF6D27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F6D27">
        <w:rPr>
          <w:rFonts w:ascii="Times New Roman" w:hAnsi="Times New Roman" w:cs="Times New Roman"/>
          <w:sz w:val="28"/>
          <w:szCs w:val="28"/>
        </w:rPr>
        <w:t>а</w:t>
      </w:r>
      <w:r w:rsidR="00CF6D27" w:rsidRPr="00CF6D27">
        <w:rPr>
          <w:rFonts w:ascii="Times New Roman" w:hAnsi="Times New Roman" w:cs="Times New Roman"/>
          <w:sz w:val="28"/>
          <w:szCs w:val="28"/>
        </w:rPr>
        <w:t xml:space="preserve"> отдела информационного и правового обеспечения комитета по топливно-энергетическому комплексу Ленинградской </w:t>
      </w:r>
      <w:r w:rsidR="003D52A0" w:rsidRPr="00F00FB6">
        <w:rPr>
          <w:rFonts w:ascii="Times New Roman" w:hAnsi="Times New Roman" w:cs="Times New Roman"/>
          <w:sz w:val="28"/>
          <w:szCs w:val="28"/>
        </w:rPr>
        <w:t>облас</w:t>
      </w:r>
      <w:r w:rsidRPr="00F00FB6">
        <w:rPr>
          <w:rFonts w:ascii="Times New Roman" w:hAnsi="Times New Roman" w:cs="Times New Roman"/>
          <w:sz w:val="28"/>
          <w:szCs w:val="28"/>
        </w:rPr>
        <w:t>ти.</w:t>
      </w:r>
    </w:p>
    <w:p w:rsidR="00501B2B" w:rsidRPr="00C72B09" w:rsidRDefault="00501B2B" w:rsidP="00501B2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52A0" w:rsidRPr="00C72B09" w:rsidRDefault="003D52A0" w:rsidP="00501B2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6504"/>
      </w:tblGrid>
      <w:tr w:rsidR="00FF4662" w:rsidRPr="00C72B09" w:rsidTr="001C3DF2">
        <w:trPr>
          <w:trHeight w:val="634"/>
        </w:trPr>
        <w:tc>
          <w:tcPr>
            <w:tcW w:w="3720" w:type="dxa"/>
          </w:tcPr>
          <w:p w:rsidR="00FF4662" w:rsidRPr="00C72B09" w:rsidRDefault="00FF4662" w:rsidP="00D5403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B0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6504" w:type="dxa"/>
          </w:tcPr>
          <w:p w:rsidR="00D54034" w:rsidRPr="00C72B09" w:rsidRDefault="00A63AC8" w:rsidP="00A63AC8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B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4662" w:rsidRPr="00C72B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B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4662" w:rsidRPr="00C72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B09">
              <w:rPr>
                <w:rFonts w:ascii="Times New Roman" w:hAnsi="Times New Roman" w:cs="Times New Roman"/>
                <w:sz w:val="28"/>
                <w:szCs w:val="28"/>
              </w:rPr>
              <w:t>Морозо</w:t>
            </w:r>
            <w:r w:rsidR="00FF4662" w:rsidRPr="00C72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D54034" w:rsidRPr="00C72B09" w:rsidRDefault="00D54034">
      <w:pPr>
        <w:rPr>
          <w:rFonts w:ascii="Times New Roman" w:hAnsi="Times New Roman" w:cs="Times New Roman"/>
          <w:sz w:val="28"/>
          <w:szCs w:val="28"/>
        </w:rPr>
        <w:sectPr w:rsidR="00D54034" w:rsidRPr="00C72B09" w:rsidSect="00FC2CF4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по топливно-энергетическому комплексу</w:t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82120" w:rsidRDefault="00A82120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D54034" w:rsidRPr="00F00FB6" w:rsidRDefault="006243B2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C102EF" w:rsidRPr="00F00FB6">
        <w:rPr>
          <w:rFonts w:ascii="Times New Roman" w:hAnsi="Times New Roman" w:cs="Times New Roman"/>
          <w:sz w:val="28"/>
          <w:szCs w:val="28"/>
        </w:rPr>
        <w:t xml:space="preserve"> </w:t>
      </w:r>
      <w:r w:rsidR="00D54034" w:rsidRPr="00F00FB6">
        <w:rPr>
          <w:rFonts w:ascii="Times New Roman" w:hAnsi="Times New Roman" w:cs="Times New Roman"/>
          <w:sz w:val="28"/>
          <w:szCs w:val="28"/>
        </w:rPr>
        <w:t>1)</w:t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EB7A2A" w:rsidRPr="00C72B09" w:rsidRDefault="00EB7A2A" w:rsidP="00EB7A2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B7A2A" w:rsidRPr="00C72B09" w:rsidRDefault="00EB7A2A" w:rsidP="00EB7A2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Ленинградской области бюджетам муниципальных образований Ленинградской области </w:t>
      </w:r>
      <w:r w:rsidR="00D6438F" w:rsidRPr="00D6438F">
        <w:rPr>
          <w:rFonts w:ascii="Times New Roman" w:hAnsi="Times New Roman" w:cs="Times New Roman"/>
          <w:sz w:val="28"/>
          <w:szCs w:val="28"/>
        </w:rPr>
        <w:t>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</w:t>
      </w:r>
      <w:r w:rsidRPr="00F00FB6">
        <w:rPr>
          <w:rFonts w:ascii="Times New Roman" w:hAnsi="Times New Roman" w:cs="Times New Roman"/>
          <w:sz w:val="28"/>
          <w:szCs w:val="28"/>
        </w:rPr>
        <w:t xml:space="preserve"> (остатки средств на начало текущего финансового года) в рамках государственной программы Ленинградской </w:t>
      </w:r>
      <w:r w:rsidRPr="00C72B09">
        <w:rPr>
          <w:rFonts w:ascii="Times New Roman" w:hAnsi="Times New Roman" w:cs="Times New Roman"/>
          <w:sz w:val="28"/>
          <w:szCs w:val="28"/>
        </w:rPr>
        <w:t>области «Обеспечение устойчивого функционирования и развития коммуналь</w:t>
      </w:r>
      <w:r w:rsidR="00D6438F">
        <w:rPr>
          <w:rFonts w:ascii="Times New Roman" w:hAnsi="Times New Roman" w:cs="Times New Roman"/>
          <w:sz w:val="28"/>
          <w:szCs w:val="28"/>
        </w:rPr>
        <w:t xml:space="preserve">ной и инженерной инфраструктуры </w:t>
      </w:r>
      <w:r w:rsidRPr="00C72B09">
        <w:rPr>
          <w:rFonts w:ascii="Times New Roman" w:hAnsi="Times New Roman" w:cs="Times New Roman"/>
          <w:sz w:val="28"/>
          <w:szCs w:val="28"/>
        </w:rPr>
        <w:t>и повышение энергоэффективности в Ленинградской области»</w:t>
      </w:r>
    </w:p>
    <w:p w:rsidR="00EB7A2A" w:rsidRPr="00C72B09" w:rsidRDefault="00EB7A2A" w:rsidP="00EB7A2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2861"/>
        <w:gridCol w:w="5253"/>
        <w:gridCol w:w="3158"/>
        <w:gridCol w:w="2516"/>
      </w:tblGrid>
      <w:tr w:rsidR="00C72B09" w:rsidRPr="00550AD4" w:rsidTr="00B0336E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C72B09" w:rsidRPr="00550AD4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72B09" w:rsidRPr="00550AD4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Наименование муниципального образования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C72B09" w:rsidRPr="00550AD4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C72B09" w:rsidRPr="00550AD4" w:rsidRDefault="00B0336E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36E">
              <w:rPr>
                <w:rFonts w:ascii="Times New Roman" w:hAnsi="Times New Roman" w:cs="Times New Roman"/>
                <w:sz w:val="24"/>
                <w:szCs w:val="28"/>
              </w:rPr>
              <w:t>Коды бюджетной классификации расходов областного бюджета Ленинградской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0336E" w:rsidRDefault="00B0336E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Размер субсидии</w:t>
            </w:r>
          </w:p>
          <w:p w:rsidR="00C72B09" w:rsidRPr="00550AD4" w:rsidRDefault="00D17C62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2026</w:t>
            </w:r>
            <w:r w:rsidR="00C72B09" w:rsidRPr="00550AD4">
              <w:rPr>
                <w:rFonts w:ascii="Times New Roman" w:hAnsi="Times New Roman" w:cs="Times New Roman"/>
                <w:sz w:val="24"/>
                <w:szCs w:val="28"/>
              </w:rPr>
              <w:t xml:space="preserve"> год (руб.)</w:t>
            </w:r>
          </w:p>
        </w:tc>
      </w:tr>
      <w:tr w:rsidR="00EB7A2A" w:rsidRPr="00550AD4" w:rsidTr="00B0336E">
        <w:trPr>
          <w:jc w:val="center"/>
        </w:trPr>
        <w:tc>
          <w:tcPr>
            <w:tcW w:w="772" w:type="dxa"/>
            <w:shd w:val="clear" w:color="auto" w:fill="auto"/>
          </w:tcPr>
          <w:p w:rsidR="00EB7A2A" w:rsidRPr="00550AD4" w:rsidRDefault="00EB7A2A" w:rsidP="004244D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EB7A2A" w:rsidRPr="00550AD4" w:rsidRDefault="00EB7A2A" w:rsidP="004244D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53" w:type="dxa"/>
            <w:shd w:val="clear" w:color="auto" w:fill="auto"/>
          </w:tcPr>
          <w:p w:rsidR="00EB7A2A" w:rsidRPr="00550AD4" w:rsidRDefault="00EB7A2A" w:rsidP="004244D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58" w:type="dxa"/>
            <w:shd w:val="clear" w:color="auto" w:fill="auto"/>
          </w:tcPr>
          <w:p w:rsidR="00EB7A2A" w:rsidRPr="00550AD4" w:rsidRDefault="00EB7A2A" w:rsidP="004244D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16" w:type="dxa"/>
            <w:shd w:val="clear" w:color="auto" w:fill="auto"/>
          </w:tcPr>
          <w:p w:rsidR="00EB7A2A" w:rsidRPr="00550AD4" w:rsidRDefault="00EB7A2A" w:rsidP="004244D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B7A2A" w:rsidRPr="00550AD4" w:rsidTr="00F11A14">
        <w:trPr>
          <w:jc w:val="center"/>
        </w:trPr>
        <w:tc>
          <w:tcPr>
            <w:tcW w:w="14560" w:type="dxa"/>
            <w:gridSpan w:val="5"/>
            <w:shd w:val="clear" w:color="auto" w:fill="auto"/>
          </w:tcPr>
          <w:p w:rsidR="00EB7A2A" w:rsidRPr="00550AD4" w:rsidRDefault="001D7035" w:rsidP="001D7035">
            <w:pPr>
              <w:tabs>
                <w:tab w:val="left" w:pos="511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  <w:r w:rsidRPr="001D7035">
              <w:rPr>
                <w:rFonts w:ascii="Times New Roman" w:hAnsi="Times New Roman" w:cs="Times New Roman"/>
                <w:sz w:val="24"/>
                <w:szCs w:val="28"/>
              </w:rPr>
              <w:t xml:space="preserve"> Ленинградской области</w:t>
            </w:r>
          </w:p>
        </w:tc>
      </w:tr>
      <w:tr w:rsidR="00A0512B" w:rsidRPr="00550AD4" w:rsidTr="00B0336E">
        <w:trPr>
          <w:jc w:val="center"/>
        </w:trPr>
        <w:tc>
          <w:tcPr>
            <w:tcW w:w="772" w:type="dxa"/>
            <w:shd w:val="clear" w:color="auto" w:fill="auto"/>
          </w:tcPr>
          <w:p w:rsidR="00A0512B" w:rsidRPr="00550AD4" w:rsidRDefault="00A0512B" w:rsidP="00A468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A0512B" w:rsidRPr="00550AD4" w:rsidRDefault="001D7035" w:rsidP="006243B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Громовское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сельское поселение</w:t>
            </w:r>
          </w:p>
        </w:tc>
        <w:tc>
          <w:tcPr>
            <w:tcW w:w="5253" w:type="dxa"/>
            <w:shd w:val="clear" w:color="auto" w:fill="auto"/>
          </w:tcPr>
          <w:p w:rsidR="00A0512B" w:rsidRPr="00550AD4" w:rsidRDefault="009E2F5B" w:rsidP="006243B2">
            <w:pPr>
              <w:pStyle w:val="Default"/>
              <w:rPr>
                <w:szCs w:val="28"/>
              </w:rPr>
            </w:pPr>
            <w:r w:rsidRPr="009E2F5B">
              <w:rPr>
                <w:szCs w:val="28"/>
              </w:rPr>
              <w:t xml:space="preserve">Создание и реконструкция объектов теплоснабжения, расположенных в границах </w:t>
            </w:r>
            <w:r w:rsidR="00D06F4B">
              <w:rPr>
                <w:szCs w:val="28"/>
              </w:rPr>
              <w:br/>
            </w:r>
            <w:r w:rsidRPr="009E2F5B">
              <w:rPr>
                <w:szCs w:val="28"/>
              </w:rPr>
              <w:t>и находящихся в собственности муниципального образования Громовского сельское поселение Приозерского муниципального района Ленинградской области в рамках концессионного соглашения</w:t>
            </w:r>
          </w:p>
        </w:tc>
        <w:tc>
          <w:tcPr>
            <w:tcW w:w="3158" w:type="dxa"/>
            <w:shd w:val="clear" w:color="auto" w:fill="auto"/>
          </w:tcPr>
          <w:p w:rsidR="00A0512B" w:rsidRPr="00550AD4" w:rsidRDefault="00B0336E" w:rsidP="00157DB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9780502077039Т17Ю</w:t>
            </w:r>
            <w:r w:rsidRPr="00B0336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57DB0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516" w:type="dxa"/>
            <w:shd w:val="clear" w:color="auto" w:fill="auto"/>
          </w:tcPr>
          <w:p w:rsidR="00A0512B" w:rsidRPr="00550AD4" w:rsidRDefault="00C809F3" w:rsidP="00A468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AB4485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007</w:t>
            </w:r>
            <w:r w:rsidR="00AB44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770,00</w:t>
            </w:r>
          </w:p>
        </w:tc>
      </w:tr>
      <w:tr w:rsidR="00C809F3" w:rsidRPr="00550AD4" w:rsidTr="00B0336E">
        <w:trPr>
          <w:jc w:val="center"/>
        </w:trPr>
        <w:tc>
          <w:tcPr>
            <w:tcW w:w="772" w:type="dxa"/>
            <w:shd w:val="clear" w:color="auto" w:fill="auto"/>
          </w:tcPr>
          <w:p w:rsidR="00C809F3" w:rsidRPr="00550AD4" w:rsidRDefault="00C809F3" w:rsidP="00A468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61" w:type="dxa"/>
            <w:shd w:val="clear" w:color="auto" w:fill="auto"/>
          </w:tcPr>
          <w:p w:rsidR="00C809F3" w:rsidRDefault="00C809F3" w:rsidP="006243B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Раздольевское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сельское поселение</w:t>
            </w:r>
          </w:p>
        </w:tc>
        <w:tc>
          <w:tcPr>
            <w:tcW w:w="5253" w:type="dxa"/>
            <w:shd w:val="clear" w:color="auto" w:fill="auto"/>
          </w:tcPr>
          <w:p w:rsidR="00C809F3" w:rsidRPr="00550AD4" w:rsidRDefault="009E2F5B" w:rsidP="006243B2">
            <w:pPr>
              <w:pStyle w:val="Default"/>
              <w:rPr>
                <w:szCs w:val="28"/>
              </w:rPr>
            </w:pPr>
            <w:r w:rsidRPr="009E2F5B">
              <w:rPr>
                <w:szCs w:val="28"/>
              </w:rPr>
              <w:t>Создание и реконструкция объектов теплоснаб</w:t>
            </w:r>
            <w:r w:rsidR="00B0336E">
              <w:rPr>
                <w:szCs w:val="28"/>
              </w:rPr>
              <w:t>жения, расположенных в границах</w:t>
            </w:r>
            <w:r w:rsidR="00D06F4B">
              <w:rPr>
                <w:szCs w:val="28"/>
              </w:rPr>
              <w:br/>
            </w:r>
            <w:r w:rsidRPr="009E2F5B">
              <w:rPr>
                <w:szCs w:val="28"/>
              </w:rPr>
              <w:t xml:space="preserve">и находящихся в собственности </w:t>
            </w:r>
            <w:proofErr w:type="spellStart"/>
            <w:r w:rsidRPr="009E2F5B">
              <w:rPr>
                <w:szCs w:val="28"/>
              </w:rPr>
              <w:t>Раздольевского</w:t>
            </w:r>
            <w:proofErr w:type="spellEnd"/>
            <w:r w:rsidRPr="009E2F5B">
              <w:rPr>
                <w:szCs w:val="28"/>
              </w:rPr>
              <w:t xml:space="preserve"> сельского поселения Приозерского </w:t>
            </w:r>
            <w:r w:rsidRPr="009E2F5B">
              <w:rPr>
                <w:szCs w:val="28"/>
              </w:rPr>
              <w:lastRenderedPageBreak/>
              <w:t>муниципального района Ленинградской области в рамках концессионного соглашения</w:t>
            </w:r>
          </w:p>
        </w:tc>
        <w:tc>
          <w:tcPr>
            <w:tcW w:w="3158" w:type="dxa"/>
            <w:shd w:val="clear" w:color="auto" w:fill="auto"/>
          </w:tcPr>
          <w:p w:rsidR="00C809F3" w:rsidRPr="00E567FE" w:rsidRDefault="00B0336E" w:rsidP="00A468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9780502077039Т17Ю</w:t>
            </w:r>
            <w:r w:rsidR="00157DB0">
              <w:rPr>
                <w:rFonts w:ascii="Times New Roman" w:hAnsi="Times New Roman" w:cs="Times New Roman"/>
                <w:sz w:val="24"/>
                <w:szCs w:val="28"/>
              </w:rPr>
              <w:t>521</w:t>
            </w:r>
          </w:p>
        </w:tc>
        <w:tc>
          <w:tcPr>
            <w:tcW w:w="2516" w:type="dxa"/>
            <w:shd w:val="clear" w:color="auto" w:fill="auto"/>
          </w:tcPr>
          <w:p w:rsidR="00C809F3" w:rsidRPr="00550AD4" w:rsidRDefault="00C809F3" w:rsidP="00A468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AB4485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749</w:t>
            </w:r>
            <w:r w:rsidR="00AB44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480,00</w:t>
            </w:r>
          </w:p>
        </w:tc>
      </w:tr>
      <w:tr w:rsidR="003A5F4B" w:rsidRPr="00550AD4" w:rsidTr="00B0336E">
        <w:trPr>
          <w:jc w:val="center"/>
        </w:trPr>
        <w:tc>
          <w:tcPr>
            <w:tcW w:w="772" w:type="dxa"/>
            <w:shd w:val="clear" w:color="auto" w:fill="auto"/>
          </w:tcPr>
          <w:p w:rsidR="003A5F4B" w:rsidRPr="00550AD4" w:rsidRDefault="00C809F3" w:rsidP="00A468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2861" w:type="dxa"/>
            <w:shd w:val="clear" w:color="auto" w:fill="auto"/>
          </w:tcPr>
          <w:p w:rsidR="003A5F4B" w:rsidRPr="00550AD4" w:rsidRDefault="00C809F3" w:rsidP="0088611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Запорожское сельское поселение</w:t>
            </w:r>
          </w:p>
        </w:tc>
        <w:tc>
          <w:tcPr>
            <w:tcW w:w="5253" w:type="dxa"/>
            <w:shd w:val="clear" w:color="auto" w:fill="auto"/>
          </w:tcPr>
          <w:p w:rsidR="003A5F4B" w:rsidRPr="00550AD4" w:rsidRDefault="00757AB0" w:rsidP="006243B2">
            <w:pPr>
              <w:pStyle w:val="Default"/>
              <w:rPr>
                <w:color w:val="auto"/>
                <w:szCs w:val="28"/>
              </w:rPr>
            </w:pPr>
            <w:r w:rsidRPr="00757AB0">
              <w:rPr>
                <w:color w:val="auto"/>
                <w:szCs w:val="28"/>
              </w:rPr>
              <w:t>Создание и реконструкция объектов теплоснаб</w:t>
            </w:r>
            <w:r w:rsidR="00D06F4B">
              <w:rPr>
                <w:color w:val="auto"/>
                <w:szCs w:val="28"/>
              </w:rPr>
              <w:t>жения, расположенных в границах</w:t>
            </w:r>
            <w:r w:rsidR="00D06F4B">
              <w:rPr>
                <w:color w:val="auto"/>
                <w:szCs w:val="28"/>
              </w:rPr>
              <w:br/>
            </w:r>
            <w:r w:rsidRPr="00757AB0">
              <w:rPr>
                <w:color w:val="auto"/>
                <w:szCs w:val="28"/>
              </w:rPr>
              <w:t>и находящихся в собственности муниципального образования Запорожское сельское поселение Приозерского муниципального района Ленинградской области в рамках концессионного соглашения</w:t>
            </w:r>
          </w:p>
        </w:tc>
        <w:tc>
          <w:tcPr>
            <w:tcW w:w="3158" w:type="dxa"/>
            <w:shd w:val="clear" w:color="auto" w:fill="auto"/>
          </w:tcPr>
          <w:p w:rsidR="003A5F4B" w:rsidRPr="00550AD4" w:rsidRDefault="00B0336E" w:rsidP="00A468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9780502077039Т17Ю</w:t>
            </w:r>
            <w:r w:rsidR="00157DB0">
              <w:rPr>
                <w:rFonts w:ascii="Times New Roman" w:hAnsi="Times New Roman" w:cs="Times New Roman"/>
                <w:sz w:val="24"/>
                <w:szCs w:val="28"/>
              </w:rPr>
              <w:t>521</w:t>
            </w:r>
          </w:p>
        </w:tc>
        <w:tc>
          <w:tcPr>
            <w:tcW w:w="2516" w:type="dxa"/>
            <w:shd w:val="clear" w:color="auto" w:fill="auto"/>
          </w:tcPr>
          <w:p w:rsidR="003A5F4B" w:rsidRPr="00550AD4" w:rsidRDefault="00C809F3" w:rsidP="00A468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AB4485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661</w:t>
            </w:r>
            <w:r w:rsidR="00AB44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050,00</w:t>
            </w:r>
          </w:p>
        </w:tc>
      </w:tr>
      <w:tr w:rsidR="00C72B09" w:rsidRPr="00550AD4" w:rsidTr="00B0336E">
        <w:trPr>
          <w:jc w:val="center"/>
        </w:trPr>
        <w:tc>
          <w:tcPr>
            <w:tcW w:w="3633" w:type="dxa"/>
            <w:gridSpan w:val="2"/>
            <w:shd w:val="clear" w:color="auto" w:fill="auto"/>
          </w:tcPr>
          <w:p w:rsidR="00C72B09" w:rsidRPr="00550AD4" w:rsidRDefault="00C72B09" w:rsidP="00EB7A2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AD4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5253" w:type="dxa"/>
            <w:shd w:val="clear" w:color="auto" w:fill="auto"/>
          </w:tcPr>
          <w:p w:rsidR="00C72B09" w:rsidRPr="00550AD4" w:rsidRDefault="00C72B09" w:rsidP="004244D1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C72B09" w:rsidRPr="00550AD4" w:rsidRDefault="00C72B09" w:rsidP="004244D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C72B09" w:rsidRPr="00550AD4" w:rsidRDefault="002303B7" w:rsidP="004244D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03B7">
              <w:rPr>
                <w:rFonts w:ascii="Times New Roman" w:hAnsi="Times New Roman" w:cs="Times New Roman"/>
                <w:sz w:val="24"/>
                <w:szCs w:val="28"/>
              </w:rPr>
              <w:t>58</w:t>
            </w:r>
            <w:r w:rsidR="00AB4485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2303B7">
              <w:rPr>
                <w:rFonts w:ascii="Times New Roman" w:hAnsi="Times New Roman" w:cs="Times New Roman"/>
                <w:sz w:val="24"/>
                <w:szCs w:val="28"/>
              </w:rPr>
              <w:t>418</w:t>
            </w:r>
            <w:r w:rsidR="00AB44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303B7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</w:p>
        </w:tc>
      </w:tr>
    </w:tbl>
    <w:p w:rsidR="00550AD4" w:rsidRDefault="00550AD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550AD4" w:rsidRDefault="00550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по топливно-энергетическому комплексу</w:t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82120" w:rsidRDefault="00A82120" w:rsidP="003A5F4B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3A5F4B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D54034" w:rsidRPr="00F00FB6" w:rsidRDefault="00D54034" w:rsidP="003A5F4B">
      <w:pPr>
        <w:autoSpaceDE w:val="0"/>
        <w:autoSpaceDN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F00FB6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D54034" w:rsidRPr="00C72B09" w:rsidRDefault="00D54034" w:rsidP="00D5403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034" w:rsidRPr="00C72B09" w:rsidRDefault="00D54034" w:rsidP="00D5403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D54034" w:rsidRDefault="00D54034" w:rsidP="00DC760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B09">
        <w:rPr>
          <w:rFonts w:ascii="Times New Roman" w:hAnsi="Times New Roman" w:cs="Times New Roman"/>
          <w:sz w:val="28"/>
          <w:szCs w:val="28"/>
        </w:rPr>
        <w:t>субсидий из областного бюджета Ленинградской области бюджетам муниципа</w:t>
      </w:r>
      <w:r w:rsidR="00C762B3" w:rsidRPr="00C72B09">
        <w:rPr>
          <w:rFonts w:ascii="Times New Roman" w:hAnsi="Times New Roman" w:cs="Times New Roman"/>
          <w:sz w:val="28"/>
          <w:szCs w:val="28"/>
        </w:rPr>
        <w:t xml:space="preserve">льных образований Ленинградской </w:t>
      </w:r>
      <w:r w:rsidRPr="00C72B0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762B3" w:rsidRPr="00C72B09">
        <w:rPr>
          <w:rFonts w:ascii="Times New Roman" w:hAnsi="Times New Roman" w:cs="Times New Roman"/>
          <w:sz w:val="28"/>
          <w:szCs w:val="28"/>
        </w:rPr>
        <w:t>на реализацию мероприятий по обеспечению устойчивого функциони</w:t>
      </w:r>
      <w:r w:rsidR="0078135B">
        <w:rPr>
          <w:rFonts w:ascii="Times New Roman" w:hAnsi="Times New Roman" w:cs="Times New Roman"/>
          <w:sz w:val="28"/>
          <w:szCs w:val="28"/>
        </w:rPr>
        <w:t>рования объектов теплоснабжения</w:t>
      </w:r>
      <w:r w:rsidR="0078135B">
        <w:rPr>
          <w:rFonts w:ascii="Times New Roman" w:hAnsi="Times New Roman" w:cs="Times New Roman"/>
          <w:sz w:val="28"/>
          <w:szCs w:val="28"/>
        </w:rPr>
        <w:br/>
      </w:r>
      <w:r w:rsidR="00C762B3" w:rsidRPr="00F00FB6"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 (остатки средств на начало текущего финансового года) </w:t>
      </w:r>
      <w:r w:rsidR="006243B2" w:rsidRPr="00F00FB6">
        <w:rPr>
          <w:rFonts w:ascii="Times New Roman" w:hAnsi="Times New Roman" w:cs="Times New Roman"/>
          <w:sz w:val="28"/>
          <w:szCs w:val="28"/>
        </w:rPr>
        <w:t>в р</w:t>
      </w:r>
      <w:r w:rsidR="006243B2">
        <w:rPr>
          <w:rFonts w:ascii="Times New Roman" w:hAnsi="Times New Roman" w:cs="Times New Roman"/>
          <w:sz w:val="28"/>
          <w:szCs w:val="28"/>
        </w:rPr>
        <w:t xml:space="preserve">амках </w:t>
      </w:r>
      <w:r w:rsidR="00C762B3" w:rsidRPr="00F00FB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762B3" w:rsidRPr="00C72B09">
        <w:rPr>
          <w:rFonts w:ascii="Times New Roman" w:hAnsi="Times New Roman" w:cs="Times New Roman"/>
          <w:sz w:val="28"/>
          <w:szCs w:val="28"/>
        </w:rPr>
        <w:t>программы Ленинградской области «Обеспечение устойчивого функциони</w:t>
      </w:r>
      <w:r w:rsidR="00DC760D" w:rsidRPr="00C72B09">
        <w:rPr>
          <w:rFonts w:ascii="Times New Roman" w:hAnsi="Times New Roman" w:cs="Times New Roman"/>
          <w:sz w:val="28"/>
          <w:szCs w:val="28"/>
        </w:rPr>
        <w:t>рования и развития коммунальной</w:t>
      </w:r>
      <w:r w:rsidR="006243B2">
        <w:rPr>
          <w:rFonts w:ascii="Times New Roman" w:hAnsi="Times New Roman" w:cs="Times New Roman"/>
          <w:sz w:val="28"/>
          <w:szCs w:val="28"/>
        </w:rPr>
        <w:t xml:space="preserve"> </w:t>
      </w:r>
      <w:r w:rsidR="00C762B3" w:rsidRPr="00C72B09">
        <w:rPr>
          <w:rFonts w:ascii="Times New Roman" w:hAnsi="Times New Roman" w:cs="Times New Roman"/>
          <w:sz w:val="28"/>
          <w:szCs w:val="28"/>
        </w:rPr>
        <w:t>и инженерной инфраструктуры и повышение энергоэффективности в Ленинградской области»</w:t>
      </w:r>
    </w:p>
    <w:p w:rsidR="000D1D03" w:rsidRPr="00C72B09" w:rsidRDefault="000D1D03" w:rsidP="00DC760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2861"/>
        <w:gridCol w:w="5253"/>
        <w:gridCol w:w="3016"/>
        <w:gridCol w:w="2658"/>
      </w:tblGrid>
      <w:tr w:rsidR="00C72B09" w:rsidRPr="00550AD4" w:rsidTr="00B0336E">
        <w:trPr>
          <w:jc w:val="center"/>
        </w:trPr>
        <w:tc>
          <w:tcPr>
            <w:tcW w:w="772" w:type="dxa"/>
            <w:vAlign w:val="center"/>
          </w:tcPr>
          <w:p w:rsidR="00C72B09" w:rsidRPr="00550AD4" w:rsidRDefault="00C72B09" w:rsidP="00C72B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1" w:type="dxa"/>
            <w:vAlign w:val="center"/>
          </w:tcPr>
          <w:p w:rsidR="00C72B09" w:rsidRPr="00550AD4" w:rsidRDefault="00C72B09" w:rsidP="00C72B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53" w:type="dxa"/>
            <w:vAlign w:val="center"/>
          </w:tcPr>
          <w:p w:rsidR="00C72B09" w:rsidRPr="00550AD4" w:rsidRDefault="00C72B09" w:rsidP="00C72B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16" w:type="dxa"/>
            <w:vAlign w:val="center"/>
          </w:tcPr>
          <w:p w:rsidR="00C72B09" w:rsidRPr="00550AD4" w:rsidRDefault="00B0336E" w:rsidP="00C72B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6E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 расходов областного бюджета Ленинградской области</w:t>
            </w:r>
          </w:p>
        </w:tc>
        <w:tc>
          <w:tcPr>
            <w:tcW w:w="2658" w:type="dxa"/>
            <w:vAlign w:val="center"/>
          </w:tcPr>
          <w:p w:rsidR="00B0336E" w:rsidRDefault="00B0336E" w:rsidP="00C72B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</w:t>
            </w:r>
          </w:p>
          <w:p w:rsidR="00C72B09" w:rsidRPr="00550AD4" w:rsidRDefault="0038194A" w:rsidP="00C72B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2026</w:t>
            </w:r>
            <w:r w:rsidR="00C72B09" w:rsidRPr="00550AD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C72B09" w:rsidRPr="00550AD4" w:rsidTr="00B0336E">
        <w:trPr>
          <w:jc w:val="center"/>
        </w:trPr>
        <w:tc>
          <w:tcPr>
            <w:tcW w:w="772" w:type="dxa"/>
          </w:tcPr>
          <w:p w:rsidR="00C72B09" w:rsidRPr="00550AD4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C72B09" w:rsidRPr="00550AD4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3" w:type="dxa"/>
          </w:tcPr>
          <w:p w:rsidR="00C72B09" w:rsidRPr="00550AD4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 w:rsidR="00C72B09" w:rsidRPr="00550AD4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8" w:type="dxa"/>
          </w:tcPr>
          <w:p w:rsidR="00C72B09" w:rsidRPr="00550AD4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1BD9" w:rsidRPr="00550AD4" w:rsidTr="00806E12">
        <w:trPr>
          <w:jc w:val="center"/>
        </w:trPr>
        <w:tc>
          <w:tcPr>
            <w:tcW w:w="14560" w:type="dxa"/>
            <w:gridSpan w:val="5"/>
          </w:tcPr>
          <w:p w:rsidR="004A1BD9" w:rsidRPr="00550AD4" w:rsidRDefault="004A1BD9" w:rsidP="00AB44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A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4485">
              <w:rPr>
                <w:rFonts w:ascii="Times New Roman" w:hAnsi="Times New Roman" w:cs="Times New Roman"/>
                <w:sz w:val="24"/>
                <w:szCs w:val="24"/>
              </w:rPr>
              <w:t>одпорожский</w:t>
            </w:r>
            <w:proofErr w:type="spellEnd"/>
            <w:r w:rsidRPr="00550A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8194A" w:rsidRPr="00D06F4B" w:rsidTr="00B0336E">
        <w:trPr>
          <w:jc w:val="center"/>
        </w:trPr>
        <w:tc>
          <w:tcPr>
            <w:tcW w:w="772" w:type="dxa"/>
          </w:tcPr>
          <w:p w:rsidR="0038194A" w:rsidRPr="00D06F4B" w:rsidRDefault="0038194A" w:rsidP="0038194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38194A" w:rsidRPr="00D06F4B" w:rsidRDefault="0038194A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Подпорожское</w:t>
            </w:r>
            <w:proofErr w:type="spellEnd"/>
            <w:r w:rsidRPr="00D06F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5253" w:type="dxa"/>
          </w:tcPr>
          <w:p w:rsidR="0038194A" w:rsidRPr="00D06F4B" w:rsidRDefault="0038194A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участка ТС от ТК-12а </w:t>
            </w:r>
            <w:r w:rsidR="00D17C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до здания МБОУ "</w:t>
            </w:r>
            <w:proofErr w:type="spellStart"/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Подпорожская</w:t>
            </w:r>
            <w:proofErr w:type="spellEnd"/>
            <w:r w:rsidRPr="00D06F4B">
              <w:rPr>
                <w:rFonts w:ascii="Times New Roman" w:hAnsi="Times New Roman" w:cs="Times New Roman"/>
                <w:sz w:val="24"/>
                <w:szCs w:val="24"/>
              </w:rPr>
              <w:t xml:space="preserve"> СОШ № 4 имени М. Горького" по адресу: г. Подпорожье, ул. Горького, д.27</w:t>
            </w:r>
          </w:p>
        </w:tc>
        <w:tc>
          <w:tcPr>
            <w:tcW w:w="3016" w:type="dxa"/>
          </w:tcPr>
          <w:p w:rsidR="0038194A" w:rsidRPr="00D06F4B" w:rsidRDefault="00494EB6" w:rsidP="0038194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978050207703</w:t>
            </w:r>
            <w:r w:rsidR="00B0336E">
              <w:rPr>
                <w:rFonts w:ascii="Times New Roman" w:hAnsi="Times New Roman" w:cs="Times New Roman"/>
                <w:sz w:val="24"/>
                <w:szCs w:val="24"/>
              </w:rPr>
              <w:t>9Т16Ю</w:t>
            </w:r>
            <w:r w:rsidR="00157DB0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658" w:type="dxa"/>
          </w:tcPr>
          <w:p w:rsidR="0038194A" w:rsidRPr="00D06F4B" w:rsidRDefault="0038194A" w:rsidP="0038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2 743 783,19</w:t>
            </w:r>
          </w:p>
        </w:tc>
      </w:tr>
      <w:tr w:rsidR="0038194A" w:rsidRPr="00D06F4B" w:rsidTr="00B0336E">
        <w:trPr>
          <w:jc w:val="center"/>
        </w:trPr>
        <w:tc>
          <w:tcPr>
            <w:tcW w:w="772" w:type="dxa"/>
          </w:tcPr>
          <w:p w:rsidR="0038194A" w:rsidRPr="00D06F4B" w:rsidRDefault="0038194A" w:rsidP="0038194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38194A" w:rsidRPr="00D06F4B" w:rsidRDefault="0038194A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Подпорожское</w:t>
            </w:r>
            <w:proofErr w:type="spellEnd"/>
            <w:r w:rsidRPr="00D06F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5253" w:type="dxa"/>
          </w:tcPr>
          <w:p w:rsidR="0038194A" w:rsidRPr="00D06F4B" w:rsidRDefault="0038194A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Капитальный ремонт уча</w:t>
            </w:r>
            <w:r w:rsidR="00D17C62">
              <w:rPr>
                <w:rFonts w:ascii="Times New Roman" w:hAnsi="Times New Roman" w:cs="Times New Roman"/>
                <w:sz w:val="24"/>
                <w:szCs w:val="24"/>
              </w:rPr>
              <w:t>стка ТС от ТК-7</w:t>
            </w:r>
            <w:r w:rsidR="00D17C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до здания МБОУ ДО "ПЦДТ", ул. Волкова, д.29а г. Подпорожье</w:t>
            </w:r>
          </w:p>
        </w:tc>
        <w:tc>
          <w:tcPr>
            <w:tcW w:w="3016" w:type="dxa"/>
          </w:tcPr>
          <w:p w:rsidR="0038194A" w:rsidRPr="00494EB6" w:rsidRDefault="00494EB6" w:rsidP="0038194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978050207703</w:t>
            </w:r>
            <w:r w:rsidR="00B0336E">
              <w:rPr>
                <w:rFonts w:ascii="Times New Roman" w:hAnsi="Times New Roman" w:cs="Times New Roman"/>
                <w:sz w:val="24"/>
                <w:szCs w:val="24"/>
              </w:rPr>
              <w:t>9Т16Ю</w:t>
            </w:r>
            <w:r w:rsidR="00157DB0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658" w:type="dxa"/>
          </w:tcPr>
          <w:p w:rsidR="0038194A" w:rsidRPr="00D06F4B" w:rsidRDefault="0038194A" w:rsidP="0038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970 744,36</w:t>
            </w:r>
          </w:p>
        </w:tc>
      </w:tr>
      <w:tr w:rsidR="00C72B09" w:rsidRPr="00D06F4B" w:rsidTr="00B0336E">
        <w:tblPrEx>
          <w:jc w:val="left"/>
        </w:tblPrEx>
        <w:tc>
          <w:tcPr>
            <w:tcW w:w="3633" w:type="dxa"/>
            <w:gridSpan w:val="2"/>
          </w:tcPr>
          <w:p w:rsidR="00C72B09" w:rsidRPr="00D06F4B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53" w:type="dxa"/>
          </w:tcPr>
          <w:p w:rsidR="00C72B09" w:rsidRPr="00D06F4B" w:rsidRDefault="00C72B09" w:rsidP="00806E12">
            <w:pPr>
              <w:pStyle w:val="Default"/>
              <w:jc w:val="both"/>
            </w:pPr>
          </w:p>
        </w:tc>
        <w:tc>
          <w:tcPr>
            <w:tcW w:w="3016" w:type="dxa"/>
          </w:tcPr>
          <w:p w:rsidR="00C72B09" w:rsidRPr="00D06F4B" w:rsidRDefault="00C72B09" w:rsidP="00806E1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72B09" w:rsidRPr="00D06F4B" w:rsidRDefault="0038194A" w:rsidP="00C72B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4B">
              <w:rPr>
                <w:rFonts w:ascii="Times New Roman" w:hAnsi="Times New Roman" w:cs="Times New Roman"/>
                <w:sz w:val="24"/>
                <w:szCs w:val="24"/>
              </w:rPr>
              <w:t>3 714 527,55</w:t>
            </w:r>
          </w:p>
        </w:tc>
      </w:tr>
    </w:tbl>
    <w:p w:rsidR="005A7167" w:rsidRPr="00C72B09" w:rsidRDefault="005A7167" w:rsidP="00FC2CF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A7167" w:rsidRPr="00C72B09" w:rsidSect="00D54034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51A1"/>
    <w:multiLevelType w:val="hybridMultilevel"/>
    <w:tmpl w:val="ED9E82FC"/>
    <w:lvl w:ilvl="0" w:tplc="562AE7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C04BBB"/>
    <w:multiLevelType w:val="multilevel"/>
    <w:tmpl w:val="EE8E75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4E01A49"/>
    <w:multiLevelType w:val="hybridMultilevel"/>
    <w:tmpl w:val="2FA2C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C2C4C"/>
    <w:multiLevelType w:val="hybridMultilevel"/>
    <w:tmpl w:val="4B2E971E"/>
    <w:lvl w:ilvl="0" w:tplc="35E63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116A12"/>
    <w:multiLevelType w:val="hybridMultilevel"/>
    <w:tmpl w:val="4128F412"/>
    <w:lvl w:ilvl="0" w:tplc="3BD26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C90A22"/>
    <w:multiLevelType w:val="hybridMultilevel"/>
    <w:tmpl w:val="D146EDA0"/>
    <w:lvl w:ilvl="0" w:tplc="7BB2C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8C"/>
    <w:rsid w:val="00006103"/>
    <w:rsid w:val="0003077D"/>
    <w:rsid w:val="00036CB4"/>
    <w:rsid w:val="000471B8"/>
    <w:rsid w:val="00062AD3"/>
    <w:rsid w:val="00067043"/>
    <w:rsid w:val="000A45F6"/>
    <w:rsid w:val="000C3BE4"/>
    <w:rsid w:val="000D1D03"/>
    <w:rsid w:val="000D7EB2"/>
    <w:rsid w:val="00120259"/>
    <w:rsid w:val="00157DB0"/>
    <w:rsid w:val="001927D7"/>
    <w:rsid w:val="001C3DF2"/>
    <w:rsid w:val="001C65D9"/>
    <w:rsid w:val="001D7035"/>
    <w:rsid w:val="0020414A"/>
    <w:rsid w:val="00213494"/>
    <w:rsid w:val="0022194B"/>
    <w:rsid w:val="002303B7"/>
    <w:rsid w:val="0026027D"/>
    <w:rsid w:val="00287049"/>
    <w:rsid w:val="002A3BCF"/>
    <w:rsid w:val="002B6F19"/>
    <w:rsid w:val="00304CF0"/>
    <w:rsid w:val="0038194A"/>
    <w:rsid w:val="00390073"/>
    <w:rsid w:val="00393B44"/>
    <w:rsid w:val="003A5F4B"/>
    <w:rsid w:val="003D52A0"/>
    <w:rsid w:val="00492844"/>
    <w:rsid w:val="00494EB6"/>
    <w:rsid w:val="004A1BD9"/>
    <w:rsid w:val="00501B2B"/>
    <w:rsid w:val="005177D1"/>
    <w:rsid w:val="00523EE6"/>
    <w:rsid w:val="00547F5B"/>
    <w:rsid w:val="00550AD4"/>
    <w:rsid w:val="00565238"/>
    <w:rsid w:val="005675E7"/>
    <w:rsid w:val="00570A20"/>
    <w:rsid w:val="005828A8"/>
    <w:rsid w:val="005A7167"/>
    <w:rsid w:val="005B763A"/>
    <w:rsid w:val="006243B2"/>
    <w:rsid w:val="00683317"/>
    <w:rsid w:val="006F457B"/>
    <w:rsid w:val="0072740B"/>
    <w:rsid w:val="00757AB0"/>
    <w:rsid w:val="00781236"/>
    <w:rsid w:val="0078135B"/>
    <w:rsid w:val="007D5E4D"/>
    <w:rsid w:val="007E2D37"/>
    <w:rsid w:val="007F35AF"/>
    <w:rsid w:val="008047DE"/>
    <w:rsid w:val="00816FE2"/>
    <w:rsid w:val="00886110"/>
    <w:rsid w:val="008B3298"/>
    <w:rsid w:val="008E2042"/>
    <w:rsid w:val="009728C6"/>
    <w:rsid w:val="00985755"/>
    <w:rsid w:val="009E2F5B"/>
    <w:rsid w:val="00A03E63"/>
    <w:rsid w:val="00A04736"/>
    <w:rsid w:val="00A0512B"/>
    <w:rsid w:val="00A44B65"/>
    <w:rsid w:val="00A63AC8"/>
    <w:rsid w:val="00A70055"/>
    <w:rsid w:val="00A71F3E"/>
    <w:rsid w:val="00A82120"/>
    <w:rsid w:val="00A843FA"/>
    <w:rsid w:val="00AA5329"/>
    <w:rsid w:val="00AB04A8"/>
    <w:rsid w:val="00AB4485"/>
    <w:rsid w:val="00AF1C6F"/>
    <w:rsid w:val="00B0336E"/>
    <w:rsid w:val="00B13DDD"/>
    <w:rsid w:val="00B14E45"/>
    <w:rsid w:val="00B508ED"/>
    <w:rsid w:val="00B54863"/>
    <w:rsid w:val="00B55F25"/>
    <w:rsid w:val="00B92459"/>
    <w:rsid w:val="00BF0E8C"/>
    <w:rsid w:val="00C102EF"/>
    <w:rsid w:val="00C11285"/>
    <w:rsid w:val="00C40FBE"/>
    <w:rsid w:val="00C72B09"/>
    <w:rsid w:val="00C762B3"/>
    <w:rsid w:val="00C809F3"/>
    <w:rsid w:val="00CA57CD"/>
    <w:rsid w:val="00CB2968"/>
    <w:rsid w:val="00CB2D3E"/>
    <w:rsid w:val="00CF55B4"/>
    <w:rsid w:val="00CF6D27"/>
    <w:rsid w:val="00D00D20"/>
    <w:rsid w:val="00D06F4B"/>
    <w:rsid w:val="00D17C62"/>
    <w:rsid w:val="00D305C0"/>
    <w:rsid w:val="00D34F82"/>
    <w:rsid w:val="00D5107D"/>
    <w:rsid w:val="00D54034"/>
    <w:rsid w:val="00D6103F"/>
    <w:rsid w:val="00D6438F"/>
    <w:rsid w:val="00D8302F"/>
    <w:rsid w:val="00DC28CF"/>
    <w:rsid w:val="00DC760D"/>
    <w:rsid w:val="00E3455D"/>
    <w:rsid w:val="00E3602D"/>
    <w:rsid w:val="00E428BA"/>
    <w:rsid w:val="00E53BB5"/>
    <w:rsid w:val="00E567FE"/>
    <w:rsid w:val="00E71CC8"/>
    <w:rsid w:val="00EA106C"/>
    <w:rsid w:val="00EB7A2A"/>
    <w:rsid w:val="00ED424A"/>
    <w:rsid w:val="00F00FB6"/>
    <w:rsid w:val="00F019CC"/>
    <w:rsid w:val="00F11A14"/>
    <w:rsid w:val="00F3198B"/>
    <w:rsid w:val="00F5125D"/>
    <w:rsid w:val="00F8115C"/>
    <w:rsid w:val="00FB5152"/>
    <w:rsid w:val="00FB5DB3"/>
    <w:rsid w:val="00FC2CF4"/>
    <w:rsid w:val="00FF4662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F4850-2F1A-4759-82FA-15E6AC8B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12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F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21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7F3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a0"/>
    <w:rsid w:val="00A04736"/>
  </w:style>
  <w:style w:type="paragraph" w:customStyle="1" w:styleId="ConsPlusNormal">
    <w:name w:val="ConsPlusNormal"/>
    <w:rsid w:val="001C3D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8"/>
      <w:lang w:eastAsia="ru-RU"/>
    </w:rPr>
  </w:style>
  <w:style w:type="paragraph" w:customStyle="1" w:styleId="ConsPlusNonformat">
    <w:name w:val="ConsPlusNonformat"/>
    <w:rsid w:val="001C3D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Сергеевич Бабков</dc:creator>
  <cp:lastModifiedBy>Каплина Юлия Евгеньевна</cp:lastModifiedBy>
  <cp:revision>21</cp:revision>
  <cp:lastPrinted>2026-04-07T13:28:00Z</cp:lastPrinted>
  <dcterms:created xsi:type="dcterms:W3CDTF">2026-04-07T13:30:00Z</dcterms:created>
  <dcterms:modified xsi:type="dcterms:W3CDTF">2026-04-13T12:34:00Z</dcterms:modified>
</cp:coreProperties>
</file>