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tabs>
          <w:tab w:val="left" w:pos="35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5762" cy="75326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5762" cy="753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12pt;height:59.3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ЛЕНИНГРАДСКОЙ ОБЛАСТИ ПО ТРАНСПОРТУ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ПРИКАЗ</w:t>
      </w:r>
      <w:r>
        <w:rPr>
          <w:rFonts w:ascii="Times New Roman" w:hAnsi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75"/>
        <w:gridCol w:w="463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28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«___» 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 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95" w:type="dxa"/>
            <w:textDirection w:val="lrTb"/>
            <w:noWrap w:val="false"/>
          </w:tcPr>
          <w:p>
            <w:pPr>
              <w:jc w:val="right"/>
              <w:spacing w:after="0" w:line="276" w:lineRule="auto"/>
              <w:tabs>
                <w:tab w:val="left" w:pos="2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№_______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Приказ Комитета Ленинградской области по транспорту от 16.05.2024 № 12 «Об </w:t>
      </w:r>
      <w:r>
        <w:rPr>
          <w:rFonts w:ascii="Times New Roman" w:hAnsi="Times New Roman"/>
          <w:b/>
          <w:sz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</w:t>
      </w:r>
      <w:r>
        <w:rPr>
          <w:rFonts w:ascii="Times New Roman" w:hAnsi="Times New Roman"/>
          <w:sz w:val="28"/>
        </w:rPr>
        <w:t xml:space="preserve"> пунктом 2.15 Положения о Комитете Ленинградской области по транспорту, утвержденного постановлением Правительства Ленинградской области от 9 ноября 2020 года № 726 «О переименовании управления Ленинградской области по транспорту, об утверждении Положения </w:t>
      </w:r>
      <w:r>
        <w:rPr>
          <w:rFonts w:ascii="Times New Roman" w:hAnsi="Times New Roman"/>
          <w:sz w:val="28"/>
        </w:rPr>
        <w:br w:type="textWrapping" w:clear="all"/>
        <w:t xml:space="preserve">о Комитете Ленинградской области по транспорту и признании утратившими силу отдельных постановлений Правительства Ленинградской области», приказываю: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</w:rPr>
        <w:t xml:space="preserve">Приказ Комитета Ленинградской области по транспорту </w:t>
      </w:r>
      <w:r>
        <w:rPr>
          <w:rFonts w:ascii="Times New Roman" w:hAnsi="Times New Roman"/>
          <w:sz w:val="28"/>
        </w:rPr>
        <w:br w:type="textWrapping" w:clear="all"/>
        <w:t xml:space="preserve">от 16.05.2024 № 12 «Об </w:t>
      </w:r>
      <w:r>
        <w:rPr>
          <w:rFonts w:ascii="Times New Roman" w:hAnsi="Times New Roman"/>
          <w:sz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изменение, изложив </w:t>
      </w:r>
      <w:r>
        <w:rPr>
          <w:rFonts w:ascii="Times New Roman" w:hAnsi="Times New Roman"/>
          <w:sz w:val="28"/>
          <w:szCs w:val="28"/>
        </w:rPr>
        <w:t xml:space="preserve">строк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97</w:t>
      </w:r>
      <w:r>
        <w:rPr>
          <w:rFonts w:ascii="Times New Roman" w:hAnsi="Times New Roman"/>
          <w:sz w:val="28"/>
          <w:szCs w:val="28"/>
        </w:rPr>
        <w:t xml:space="preserve"> в новой редакции, согласно приложению 1 к настоящему приказу.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276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Комитета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О.В. Антропов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Государственный регистрационный номер: </w:t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государственной регистрации: _</w:t>
      </w:r>
      <w:bookmarkStart w:id="0" w:name="_GoBack"/>
      <w:r/>
      <w:bookmarkEnd w:id="0"/>
      <w:r>
        <w:rPr>
          <w:rFonts w:ascii="Times New Roman" w:hAnsi="Times New Roman"/>
          <w:sz w:val="28"/>
        </w:rPr>
        <w:t xml:space="preserve">_.__.2026 </w:t>
      </w:r>
      <w:r>
        <w:rPr>
          <w:rFonts w:ascii="Times New Roman" w:hAnsi="Times New Roman"/>
          <w:sz w:val="28"/>
        </w:rPr>
      </w:r>
    </w:p>
    <w:p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360" w:lineRule="auto"/>
        <w:rPr>
          <w:rFonts w:ascii="Times New Roman" w:hAnsi="Times New Roman"/>
          <w:sz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284" w:right="850" w:bottom="709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 1</w:t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Комитета Ленинградской области </w:t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транспорту</w:t>
      </w:r>
      <w:r>
        <w:rPr>
          <w:rFonts w:ascii="Times New Roman" w:hAnsi="Times New Roman"/>
          <w:sz w:val="28"/>
        </w:rPr>
      </w:r>
    </w:p>
    <w:p>
      <w:pPr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__________№__________</w:t>
      </w:r>
      <w:r>
        <w:rPr>
          <w:rFonts w:ascii="Times New Roman" w:hAnsi="Times New Roman"/>
          <w:sz w:val="28"/>
        </w:rPr>
      </w:r>
    </w:p>
    <w:p>
      <w:pPr>
        <w:ind w:firstLine="680"/>
        <w:jc w:val="center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</w:t>
      </w:r>
      <w:r>
        <w:rPr>
          <w:rFonts w:ascii="Times New Roman" w:hAnsi="Times New Roman"/>
          <w:sz w:val="28"/>
          <w:szCs w:val="28"/>
        </w:rPr>
      </w:r>
    </w:p>
    <w:p>
      <w:pPr>
        <w:ind w:firstLine="680"/>
        <w:jc w:val="center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которые вносятся в Приказ Комитета Ленинградской области по транспорту от 16.05.2024 № 12 «Об </w:t>
      </w:r>
      <w:r>
        <w:rPr>
          <w:rFonts w:ascii="Times New Roman" w:hAnsi="Times New Roman"/>
          <w:sz w:val="28"/>
          <w:szCs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rPr>
          <w:rFonts w:ascii="Times New Roman" w:hAnsi="Times New Roman"/>
          <w:sz w:val="28"/>
          <w:szCs w:val="28"/>
        </w:rPr>
      </w:r>
    </w:p>
    <w:p>
      <w:pPr>
        <w:ind w:left="1069"/>
        <w:jc w:val="both"/>
        <w:spacing w:after="0" w:line="276" w:lineRule="auto"/>
        <w:tabs>
          <w:tab w:val="left" w:pos="142" w:leader="none"/>
          <w:tab w:val="left" w:pos="1134" w:leader="none"/>
          <w:tab w:val="left" w:pos="1276" w:leader="none"/>
          <w:tab w:val="left" w:pos="1418" w:leader="none"/>
          <w:tab w:val="left" w:pos="8364" w:leader="none"/>
          <w:tab w:val="left" w:pos="893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14"/>
        </w:numPr>
        <w:ind w:left="0" w:firstLine="851"/>
        <w:jc w:val="both"/>
        <w:spacing w:after="0" w:line="276" w:lineRule="auto"/>
        <w:tabs>
          <w:tab w:val="left" w:pos="142" w:leader="none"/>
          <w:tab w:val="left" w:pos="1276" w:leader="none"/>
          <w:tab w:val="left" w:pos="1843" w:leader="none"/>
          <w:tab w:val="left" w:pos="8364" w:leader="none"/>
          <w:tab w:val="left" w:pos="893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 Приложении 1 (Перечень смежных межрегиональных автобусных маршрутов регулярных перевозок Ленинградской области в сообщении с городом федерального значен</w:t>
      </w:r>
      <w:r>
        <w:rPr>
          <w:rFonts w:ascii="Times New Roman" w:hAnsi="Times New Roman" w:eastAsia="Calibri"/>
          <w:sz w:val="28"/>
          <w:szCs w:val="28"/>
        </w:rPr>
        <w:t xml:space="preserve">ия Санкт-Петербургом) </w:t>
      </w:r>
      <w:r>
        <w:rPr>
          <w:rFonts w:ascii="Times New Roman" w:hAnsi="Times New Roman" w:eastAsia="Calibri"/>
          <w:sz w:val="28"/>
          <w:szCs w:val="28"/>
        </w:rPr>
        <w:t xml:space="preserve">строк</w:t>
      </w:r>
      <w:r>
        <w:rPr>
          <w:rFonts w:ascii="Times New Roman" w:hAnsi="Times New Roman" w:eastAsia="Calibri"/>
          <w:sz w:val="28"/>
          <w:szCs w:val="28"/>
        </w:rPr>
        <w:t xml:space="preserve">у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97</w:t>
      </w:r>
      <w:r>
        <w:rPr>
          <w:rFonts w:ascii="Times New Roman" w:hAnsi="Times New Roman" w:eastAsia="Calibri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Calibri"/>
          <w:sz w:val="28"/>
          <w:szCs w:val="28"/>
        </w:rPr>
      </w:r>
    </w:p>
    <w:tbl>
      <w:tblPr>
        <w:tblW w:w="163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710"/>
        <w:gridCol w:w="708"/>
        <w:gridCol w:w="1347"/>
        <w:gridCol w:w="1347"/>
        <w:gridCol w:w="850"/>
        <w:gridCol w:w="425"/>
        <w:gridCol w:w="426"/>
        <w:gridCol w:w="708"/>
        <w:gridCol w:w="993"/>
        <w:gridCol w:w="567"/>
        <w:gridCol w:w="567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397"/>
        <w:gridCol w:w="595"/>
        <w:gridCol w:w="993"/>
        <w:gridCol w:w="567"/>
        <w:gridCol w:w="1134"/>
        <w:gridCol w:w="331"/>
      </w:tblGrid>
      <w:tr>
        <w:tblPrEx/>
        <w:trPr>
          <w:trHeight w:val="26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97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678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«</w:t>
            </w:r>
            <w:r>
              <w:rPr>
                <w:rFonts w:ascii="Times New Roman" w:hAnsi="Times New Roman"/>
                <w:sz w:val="12"/>
              </w:rPr>
              <w:t xml:space="preserve">г. </w:t>
            </w:r>
            <w:r>
              <w:rPr>
                <w:rFonts w:ascii="Times New Roman" w:hAnsi="Times New Roman"/>
                <w:sz w:val="12"/>
              </w:rPr>
              <w:t xml:space="preserve">Мурино</w:t>
            </w:r>
            <w:r>
              <w:rPr>
                <w:rFonts w:ascii="Times New Roman" w:hAnsi="Times New Roman"/>
                <w:sz w:val="12"/>
              </w:rPr>
              <w:t xml:space="preserve">, ЖК «Цвета радуги» -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г. Санкт-П</w:t>
            </w:r>
            <w:r>
              <w:rPr>
                <w:rFonts w:ascii="Times New Roman" w:hAnsi="Times New Roman"/>
                <w:sz w:val="12"/>
              </w:rPr>
              <w:t xml:space="preserve">етербург, станция метро «Озерки»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г. </w:t>
            </w:r>
            <w:r>
              <w:rPr>
                <w:rFonts w:ascii="Times New Roman" w:hAnsi="Times New Roman"/>
                <w:sz w:val="12"/>
              </w:rPr>
              <w:t xml:space="preserve">Мурино</w:t>
            </w:r>
            <w:r>
              <w:rPr>
                <w:rFonts w:ascii="Times New Roman" w:hAnsi="Times New Roman"/>
                <w:sz w:val="12"/>
              </w:rPr>
              <w:t xml:space="preserve">: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пр-т. Авиаторов Балтики – ул. Шувалова – Екатерининская ул. – </w:t>
            </w:r>
            <w:r>
              <w:rPr>
                <w:rFonts w:ascii="Times New Roman" w:hAnsi="Times New Roman"/>
                <w:sz w:val="12"/>
              </w:rPr>
              <w:t xml:space="preserve">Ручьёвский</w:t>
            </w:r>
            <w:r>
              <w:rPr>
                <w:rFonts w:ascii="Times New Roman" w:hAnsi="Times New Roman"/>
                <w:sz w:val="12"/>
              </w:rPr>
              <w:t xml:space="preserve"> пр-т – Екатерининская ул. – Графская ул.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пр-т Авиаторов Балтики – Петровский </w:t>
            </w:r>
            <w:r>
              <w:rPr>
                <w:rFonts w:ascii="Times New Roman" w:hAnsi="Times New Roman"/>
                <w:sz w:val="12"/>
              </w:rPr>
              <w:t xml:space="preserve">бульв</w:t>
            </w:r>
            <w:r>
              <w:rPr>
                <w:rFonts w:ascii="Times New Roman" w:hAnsi="Times New Roman"/>
                <w:sz w:val="12"/>
              </w:rPr>
              <w:t xml:space="preserve">. – </w:t>
            </w:r>
            <w:r>
              <w:rPr>
                <w:rFonts w:ascii="Times New Roman" w:hAnsi="Times New Roman"/>
                <w:sz w:val="12"/>
              </w:rPr>
              <w:t xml:space="preserve">Воронцовский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 xml:space="preserve">бульв</w:t>
            </w:r>
            <w:r>
              <w:rPr>
                <w:rFonts w:ascii="Times New Roman" w:hAnsi="Times New Roman"/>
                <w:sz w:val="12"/>
              </w:rPr>
              <w:t xml:space="preserve">. – Охтинская ал.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а/д А-118 КАД </w:t>
            </w:r>
            <w:r>
              <w:rPr>
                <w:rFonts w:ascii="Times New Roman" w:hAnsi="Times New Roman"/>
                <w:sz w:val="12"/>
              </w:rPr>
              <w:t xml:space="preserve">–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г. Санкт-Петербург: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пр-т Культуры </w:t>
            </w:r>
            <w:r>
              <w:rPr>
                <w:rFonts w:ascii="Times New Roman" w:hAnsi="Times New Roman"/>
                <w:sz w:val="12"/>
              </w:rPr>
              <w:t xml:space="preserve">–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пр-т Луначарского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пр-т Энгельса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г. Санкт-Петербург: Выборгское ш.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пр-т Луначарского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пр-т Культуры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а/д А-118 КАД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г. </w:t>
            </w:r>
            <w:r>
              <w:rPr>
                <w:rFonts w:ascii="Times New Roman" w:hAnsi="Times New Roman"/>
                <w:sz w:val="12"/>
              </w:rPr>
              <w:t xml:space="preserve">Мурино</w:t>
            </w:r>
            <w:r>
              <w:rPr>
                <w:rFonts w:ascii="Times New Roman" w:hAnsi="Times New Roman"/>
                <w:sz w:val="12"/>
              </w:rPr>
              <w:t xml:space="preserve">: Охтинская ал. – </w:t>
            </w:r>
            <w:r>
              <w:rPr>
                <w:rFonts w:ascii="Times New Roman" w:hAnsi="Times New Roman"/>
                <w:sz w:val="12"/>
              </w:rPr>
              <w:t xml:space="preserve">Воронцовский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 xml:space="preserve">бульв</w:t>
            </w:r>
            <w:r>
              <w:rPr>
                <w:rFonts w:ascii="Times New Roman" w:hAnsi="Times New Roman"/>
                <w:sz w:val="12"/>
              </w:rPr>
              <w:t xml:space="preserve">. – Петровский </w:t>
            </w:r>
            <w:r>
              <w:rPr>
                <w:rFonts w:ascii="Times New Roman" w:hAnsi="Times New Roman"/>
                <w:sz w:val="12"/>
              </w:rPr>
              <w:t xml:space="preserve">бульв</w:t>
            </w:r>
            <w:r>
              <w:rPr>
                <w:rFonts w:ascii="Times New Roman" w:hAnsi="Times New Roman"/>
                <w:sz w:val="12"/>
              </w:rPr>
              <w:t xml:space="preserve">.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ул. Шувалова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Ручьёвский</w:t>
            </w:r>
            <w:r>
              <w:rPr>
                <w:rFonts w:ascii="Times New Roman" w:hAnsi="Times New Roman"/>
                <w:sz w:val="12"/>
              </w:rPr>
              <w:t xml:space="preserve"> пр-т – Екатерининская ул. – 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пр-т Авиаторов Балтики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 открытом доступе в сети "Интернет" на сайте ГКУ ЛО "</w:t>
            </w:r>
            <w:r>
              <w:rPr>
                <w:rFonts w:ascii="Times New Roman" w:hAnsi="Times New Roman"/>
                <w:sz w:val="12"/>
              </w:rPr>
              <w:t xml:space="preserve">Леноблтранс</w:t>
            </w:r>
            <w:r>
              <w:rPr>
                <w:rFonts w:ascii="Times New Roman" w:hAnsi="Times New Roman"/>
                <w:sz w:val="12"/>
              </w:rPr>
              <w:t xml:space="preserve">" https://at47.ru/marshrutnaya-set/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13,3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15,0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в любом не запрещенном правилами дорожного движения месте по маршруту регулярных перевозок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по нерегулируемому тарифу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Автобус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Средний, малый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Евро-3 и выше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7 лет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СК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-</w:t>
            </w:r>
            <w:r>
              <w:rPr>
                <w:rFonts w:ascii="Times New Roman" w:hAnsi="Times New Roman"/>
                <w:sz w:val="12"/>
              </w:rPr>
            </w:r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4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25</w:t>
            </w:r>
            <w:r>
              <w:rPr>
                <w:rFonts w:ascii="Times New Roman" w:hAnsi="Times New Roman"/>
                <w:sz w:val="12"/>
              </w:rPr>
              <w:t xml:space="preserve">.0</w:t>
            </w:r>
            <w:r>
              <w:rPr>
                <w:rFonts w:ascii="Times New Roman" w:hAnsi="Times New Roman"/>
                <w:sz w:val="12"/>
              </w:rPr>
              <w:t xml:space="preserve">4.2026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ОБЩЕСТВО С ОГРАНИЧЕННОЙ ОТВЕТСТВЕННОСТЬЮ "ВЕСТ-СЕРВИС", 198504, Г.САНКТ-ПЕТЕРБУРГ, Г. ПЕТЕРГОФ, Ш. ГОСТИЛИЦКОЕ, Д. 137, ЛИТЕР А, ПОМЕЩ. 1-Н КАБИНЕТ 62, ОГРН 1037861027346, ИНН 7838013473, E-MAIL: INFO@VEST-SERVISE.RU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23</w:t>
            </w:r>
            <w:r>
              <w:rPr>
                <w:rFonts w:ascii="Times New Roman" w:hAnsi="Times New Roman"/>
                <w:sz w:val="12"/>
                <w:lang w:val="en-US"/>
              </w:rPr>
              <w:t xml:space="preserve">.0</w:t>
            </w:r>
            <w:r>
              <w:rPr>
                <w:rFonts w:ascii="Times New Roman" w:hAnsi="Times New Roman"/>
                <w:sz w:val="12"/>
              </w:rPr>
              <w:t xml:space="preserve">6</w:t>
            </w:r>
            <w:r>
              <w:rPr>
                <w:rFonts w:ascii="Times New Roman" w:hAnsi="Times New Roman"/>
                <w:sz w:val="12"/>
                <w:lang w:val="en-US"/>
              </w:rPr>
              <w:t xml:space="preserve">.20</w:t>
            </w:r>
            <w:r>
              <w:rPr>
                <w:rFonts w:ascii="Times New Roman" w:hAnsi="Times New Roman"/>
                <w:sz w:val="12"/>
              </w:rPr>
              <w:t xml:space="preserve">26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СВИ</w:t>
            </w:r>
            <w:r>
              <w:rPr>
                <w:rFonts w:ascii="Times New Roman" w:hAnsi="Times New Roman"/>
                <w:sz w:val="12"/>
              </w:rPr>
              <w:t xml:space="preserve">ДЕТЕЛЬСТВО СЕРИИ </w:t>
            </w:r>
            <w:r>
              <w:rPr>
                <w:rFonts w:ascii="Times New Roman" w:hAnsi="Times New Roman"/>
                <w:sz w:val="12"/>
              </w:rPr>
              <w:t xml:space="preserve">ЛО-С</w:t>
            </w:r>
            <w:r>
              <w:rPr>
                <w:rFonts w:ascii="Times New Roman" w:hAnsi="Times New Roman"/>
                <w:sz w:val="12"/>
              </w:rPr>
              <w:t xml:space="preserve"> НОМЕР 03</w:t>
            </w:r>
            <w:r>
              <w:rPr>
                <w:rFonts w:ascii="Times New Roman" w:hAnsi="Times New Roman"/>
                <w:sz w:val="12"/>
              </w:rPr>
              <w:t xml:space="preserve">70</w:t>
            </w:r>
            <w:r>
              <w:rPr>
                <w:rFonts w:ascii="Times New Roman" w:hAnsi="Times New Roman"/>
                <w:sz w:val="12"/>
              </w:rPr>
              <w:t xml:space="preserve"> ОТ </w:t>
            </w:r>
            <w:r>
              <w:rPr>
                <w:rFonts w:ascii="Times New Roman" w:hAnsi="Times New Roman"/>
                <w:sz w:val="12"/>
              </w:rPr>
              <w:t xml:space="preserve">23</w:t>
            </w:r>
            <w:r>
              <w:rPr>
                <w:rFonts w:ascii="Times New Roman" w:hAnsi="Times New Roman"/>
                <w:sz w:val="12"/>
              </w:rPr>
              <w:t xml:space="preserve">.04</w:t>
            </w:r>
            <w:r>
              <w:rPr>
                <w:rFonts w:ascii="Times New Roman" w:hAnsi="Times New Roman"/>
                <w:sz w:val="12"/>
              </w:rPr>
              <w:t xml:space="preserve">.2026</w:t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1" w:type="dxa"/>
            <w:vAlign w:val="bottom"/>
            <w:textDirection w:val="lrTb"/>
            <w:noWrap w:val="false"/>
          </w:tcPr>
          <w:p>
            <w:pPr>
              <w:ind w:left="-107" w:right="-108"/>
              <w:spacing w:after="0"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 </w:t>
            </w:r>
            <w:r>
              <w:rPr>
                <w:rFonts w:ascii="Times New Roman" w:hAnsi="Times New Roman"/>
                <w:sz w:val="12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09" w:right="284" w:bottom="567" w:left="1276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402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1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5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6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05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5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33"/>
    <w:uiPriority w:val="29"/>
    <w:rPr>
      <w:i/>
    </w:rPr>
  </w:style>
  <w:style w:type="character" w:styleId="41">
    <w:name w:val="Intense Quote Char"/>
    <w:link w:val="735"/>
    <w:uiPriority w:val="30"/>
    <w:rPr>
      <w:i/>
    </w:rPr>
  </w:style>
  <w:style w:type="character" w:styleId="47">
    <w:name w:val="Caption Char"/>
    <w:basedOn w:val="715"/>
    <w:link w:val="74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70"/>
    <w:uiPriority w:val="99"/>
    <w:rPr>
      <w:sz w:val="18"/>
    </w:rPr>
  </w:style>
  <w:style w:type="character" w:styleId="179">
    <w:name w:val="Endnote Text Char"/>
    <w:link w:val="873"/>
    <w:uiPriority w:val="99"/>
    <w:rPr>
      <w:sz w:val="20"/>
    </w:rPr>
  </w:style>
  <w:style w:type="paragraph" w:styleId="705" w:default="1">
    <w:name w:val="Normal"/>
    <w:qFormat/>
    <w:pPr>
      <w:spacing w:after="160" w:line="264" w:lineRule="auto"/>
    </w:pPr>
    <w:rPr>
      <w:color w:val="000000"/>
      <w:sz w:val="22"/>
      <w:lang w:eastAsia="ru-RU"/>
    </w:rPr>
  </w:style>
  <w:style w:type="paragraph" w:styleId="706">
    <w:name w:val="Heading 1"/>
    <w:basedOn w:val="705"/>
    <w:next w:val="705"/>
    <w:link w:val="89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07">
    <w:name w:val="Heading 2"/>
    <w:basedOn w:val="705"/>
    <w:next w:val="705"/>
    <w:link w:val="91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08">
    <w:name w:val="Heading 3"/>
    <w:basedOn w:val="705"/>
    <w:next w:val="705"/>
    <w:link w:val="89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09">
    <w:name w:val="Heading 4"/>
    <w:basedOn w:val="705"/>
    <w:next w:val="705"/>
    <w:link w:val="91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0">
    <w:name w:val="Heading 5"/>
    <w:basedOn w:val="705"/>
    <w:next w:val="705"/>
    <w:link w:val="89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11">
    <w:name w:val="Heading 6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12">
    <w:name w:val="Heading 7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705"/>
    <w:link w:val="910"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705"/>
    <w:next w:val="705"/>
    <w:link w:val="91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30" w:customStyle="1">
    <w:name w:val="Title Char"/>
    <w:uiPriority w:val="10"/>
    <w:rPr>
      <w:sz w:val="48"/>
      <w:szCs w:val="48"/>
    </w:rPr>
  </w:style>
  <w:style w:type="paragraph" w:styleId="731">
    <w:name w:val="Subtitle"/>
    <w:basedOn w:val="705"/>
    <w:next w:val="705"/>
    <w:link w:val="90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32" w:customStyle="1">
    <w:name w:val="Subtitle Char"/>
    <w:uiPriority w:val="11"/>
    <w:rPr>
      <w:sz w:val="24"/>
      <w:szCs w:val="24"/>
    </w:rPr>
  </w:style>
  <w:style w:type="paragraph" w:styleId="733">
    <w:name w:val="Quote"/>
    <w:basedOn w:val="705"/>
    <w:next w:val="70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5"/>
    <w:next w:val="70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705"/>
    <w:link w:val="90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705"/>
    <w:link w:val="894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705"/>
    <w:next w:val="705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Название объекта Знак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basedOn w:val="716"/>
    <w:tblPr/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link w:val="901"/>
    <w:rPr>
      <w:color w:val="0000ff"/>
      <w:u w:val="single"/>
    </w:rPr>
  </w:style>
  <w:style w:type="paragraph" w:styleId="870">
    <w:name w:val="footnote text"/>
    <w:basedOn w:val="705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705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705"/>
    <w:next w:val="705"/>
    <w:link w:val="904"/>
    <w:uiPriority w:val="39"/>
    <w:rPr>
      <w:rFonts w:ascii="XO Thames" w:hAnsi="XO Thames"/>
      <w:b/>
      <w:sz w:val="28"/>
    </w:rPr>
  </w:style>
  <w:style w:type="paragraph" w:styleId="877">
    <w:name w:val="toc 2"/>
    <w:basedOn w:val="705"/>
    <w:next w:val="705"/>
    <w:link w:val="888"/>
    <w:uiPriority w:val="39"/>
    <w:pPr>
      <w:ind w:left="200"/>
    </w:pPr>
    <w:rPr>
      <w:rFonts w:ascii="XO Thames" w:hAnsi="XO Thames"/>
      <w:sz w:val="28"/>
    </w:rPr>
  </w:style>
  <w:style w:type="paragraph" w:styleId="878">
    <w:name w:val="toc 3"/>
    <w:basedOn w:val="705"/>
    <w:next w:val="705"/>
    <w:link w:val="897"/>
    <w:uiPriority w:val="39"/>
    <w:pPr>
      <w:ind w:left="400"/>
    </w:pPr>
    <w:rPr>
      <w:rFonts w:ascii="XO Thames" w:hAnsi="XO Thames"/>
      <w:sz w:val="28"/>
    </w:rPr>
  </w:style>
  <w:style w:type="paragraph" w:styleId="879">
    <w:name w:val="toc 4"/>
    <w:basedOn w:val="705"/>
    <w:next w:val="705"/>
    <w:link w:val="889"/>
    <w:uiPriority w:val="39"/>
    <w:pPr>
      <w:ind w:left="600"/>
    </w:pPr>
    <w:rPr>
      <w:rFonts w:ascii="XO Thames" w:hAnsi="XO Thames"/>
      <w:sz w:val="28"/>
    </w:rPr>
  </w:style>
  <w:style w:type="paragraph" w:styleId="880">
    <w:name w:val="toc 5"/>
    <w:basedOn w:val="705"/>
    <w:next w:val="705"/>
    <w:link w:val="908"/>
    <w:uiPriority w:val="39"/>
    <w:pPr>
      <w:ind w:left="800"/>
    </w:pPr>
    <w:rPr>
      <w:rFonts w:ascii="XO Thames" w:hAnsi="XO Thames"/>
      <w:sz w:val="28"/>
    </w:rPr>
  </w:style>
  <w:style w:type="paragraph" w:styleId="881">
    <w:name w:val="toc 6"/>
    <w:basedOn w:val="705"/>
    <w:next w:val="705"/>
    <w:link w:val="890"/>
    <w:uiPriority w:val="39"/>
    <w:pPr>
      <w:ind w:left="1000"/>
    </w:pPr>
    <w:rPr>
      <w:rFonts w:ascii="XO Thames" w:hAnsi="XO Thames"/>
      <w:sz w:val="28"/>
    </w:rPr>
  </w:style>
  <w:style w:type="paragraph" w:styleId="882">
    <w:name w:val="toc 7"/>
    <w:basedOn w:val="705"/>
    <w:next w:val="705"/>
    <w:link w:val="891"/>
    <w:uiPriority w:val="39"/>
    <w:pPr>
      <w:ind w:left="1200"/>
    </w:pPr>
    <w:rPr>
      <w:rFonts w:ascii="XO Thames" w:hAnsi="XO Thames"/>
      <w:sz w:val="28"/>
    </w:rPr>
  </w:style>
  <w:style w:type="paragraph" w:styleId="883">
    <w:name w:val="toc 8"/>
    <w:basedOn w:val="705"/>
    <w:next w:val="705"/>
    <w:link w:val="907"/>
    <w:uiPriority w:val="39"/>
    <w:pPr>
      <w:ind w:left="1400"/>
    </w:pPr>
    <w:rPr>
      <w:rFonts w:ascii="XO Thames" w:hAnsi="XO Thames"/>
      <w:sz w:val="28"/>
    </w:rPr>
  </w:style>
  <w:style w:type="paragraph" w:styleId="884">
    <w:name w:val="toc 9"/>
    <w:basedOn w:val="705"/>
    <w:next w:val="705"/>
    <w:link w:val="906"/>
    <w:uiPriority w:val="39"/>
    <w:pPr>
      <w:ind w:left="1600"/>
    </w:pPr>
    <w:rPr>
      <w:rFonts w:ascii="XO Thames" w:hAnsi="XO Thames"/>
      <w:sz w:val="28"/>
    </w:rPr>
  </w:style>
  <w:style w:type="paragraph" w:styleId="885">
    <w:name w:val="TOC Heading"/>
    <w:uiPriority w:val="39"/>
    <w:unhideWhenUsed/>
  </w:style>
  <w:style w:type="paragraph" w:styleId="886">
    <w:name w:val="table of figures"/>
    <w:basedOn w:val="705"/>
    <w:next w:val="705"/>
    <w:uiPriority w:val="99"/>
    <w:unhideWhenUsed/>
    <w:pPr>
      <w:spacing w:after="0"/>
    </w:pPr>
  </w:style>
  <w:style w:type="character" w:styleId="887" w:customStyle="1">
    <w:name w:val="Обычный1"/>
  </w:style>
  <w:style w:type="character" w:styleId="888" w:customStyle="1">
    <w:name w:val="Оглавление 2 Знак"/>
    <w:link w:val="877"/>
    <w:rPr>
      <w:rFonts w:ascii="XO Thames" w:hAnsi="XO Thames"/>
      <w:sz w:val="28"/>
    </w:rPr>
  </w:style>
  <w:style w:type="character" w:styleId="889" w:customStyle="1">
    <w:name w:val="Оглавление 4 Знак"/>
    <w:link w:val="879"/>
    <w:rPr>
      <w:rFonts w:ascii="XO Thames" w:hAnsi="XO Thames"/>
      <w:sz w:val="28"/>
    </w:rPr>
  </w:style>
  <w:style w:type="character" w:styleId="890" w:customStyle="1">
    <w:name w:val="Оглавление 6 Знак"/>
    <w:link w:val="881"/>
    <w:rPr>
      <w:rFonts w:ascii="XO Thames" w:hAnsi="XO Thames"/>
      <w:sz w:val="28"/>
    </w:rPr>
  </w:style>
  <w:style w:type="character" w:styleId="891" w:customStyle="1">
    <w:name w:val="Оглавление 7 Знак"/>
    <w:link w:val="882"/>
    <w:rPr>
      <w:rFonts w:ascii="XO Thames" w:hAnsi="XO Thames"/>
      <w:sz w:val="28"/>
    </w:rPr>
  </w:style>
  <w:style w:type="character" w:styleId="892" w:customStyle="1">
    <w:name w:val="Endnote"/>
    <w:link w:val="892"/>
    <w:rPr>
      <w:rFonts w:ascii="XO Thames" w:hAnsi="XO Thames"/>
      <w:sz w:val="22"/>
    </w:rPr>
  </w:style>
  <w:style w:type="character" w:styleId="893" w:customStyle="1">
    <w:name w:val="Заголовок 3 Знак"/>
    <w:link w:val="708"/>
    <w:rPr>
      <w:rFonts w:ascii="XO Thames" w:hAnsi="XO Thames"/>
      <w:b/>
      <w:sz w:val="26"/>
    </w:rPr>
  </w:style>
  <w:style w:type="character" w:styleId="894" w:customStyle="1">
    <w:name w:val="Нижний колонтитул Знак"/>
    <w:basedOn w:val="887"/>
    <w:link w:val="739"/>
  </w:style>
  <w:style w:type="paragraph" w:styleId="895">
    <w:name w:val="Balloon Text"/>
    <w:basedOn w:val="705"/>
    <w:link w:val="896"/>
    <w:pPr>
      <w:spacing w:after="0" w:line="240" w:lineRule="auto"/>
    </w:pPr>
    <w:rPr>
      <w:rFonts w:ascii="Segoe UI" w:hAnsi="Segoe UI"/>
      <w:sz w:val="18"/>
    </w:rPr>
  </w:style>
  <w:style w:type="character" w:styleId="896" w:customStyle="1">
    <w:name w:val="Текст выноски Знак"/>
    <w:link w:val="895"/>
    <w:rPr>
      <w:rFonts w:ascii="Segoe UI" w:hAnsi="Segoe UI"/>
      <w:sz w:val="18"/>
    </w:rPr>
  </w:style>
  <w:style w:type="character" w:styleId="897" w:customStyle="1">
    <w:name w:val="Оглавление 3 Знак"/>
    <w:link w:val="878"/>
    <w:rPr>
      <w:rFonts w:ascii="XO Thames" w:hAnsi="XO Thames"/>
      <w:sz w:val="28"/>
    </w:rPr>
  </w:style>
  <w:style w:type="character" w:styleId="898" w:customStyle="1">
    <w:name w:val="Заголовок 5 Знак"/>
    <w:link w:val="710"/>
    <w:rPr>
      <w:rFonts w:ascii="XO Thames" w:hAnsi="XO Thames"/>
      <w:b/>
      <w:sz w:val="22"/>
    </w:rPr>
  </w:style>
  <w:style w:type="character" w:styleId="899" w:customStyle="1">
    <w:name w:val="Заголовок 1 Знак"/>
    <w:link w:val="706"/>
    <w:rPr>
      <w:rFonts w:ascii="XO Thames" w:hAnsi="XO Thames"/>
      <w:b/>
      <w:sz w:val="32"/>
    </w:rPr>
  </w:style>
  <w:style w:type="character" w:styleId="900" w:customStyle="1">
    <w:name w:val="Верхний колонтитул Знак"/>
    <w:basedOn w:val="887"/>
    <w:link w:val="737"/>
  </w:style>
  <w:style w:type="paragraph" w:styleId="901" w:customStyle="1">
    <w:name w:val="Гиперссылка1"/>
    <w:link w:val="869"/>
    <w:pPr>
      <w:spacing w:after="160" w:line="264" w:lineRule="auto"/>
    </w:pPr>
    <w:rPr>
      <w:color w:val="0000ff"/>
      <w:sz w:val="22"/>
      <w:u w:val="single"/>
      <w:lang w:eastAsia="ru-RU"/>
    </w:rPr>
  </w:style>
  <w:style w:type="character" w:styleId="902" w:customStyle="1">
    <w:name w:val="Footnote"/>
    <w:link w:val="902"/>
    <w:rPr>
      <w:rFonts w:ascii="XO Thames" w:hAnsi="XO Thames"/>
      <w:sz w:val="22"/>
    </w:rPr>
  </w:style>
  <w:style w:type="paragraph" w:styleId="903" w:customStyle="1">
    <w:name w:val="Основной шрифт абзаца1"/>
    <w:pPr>
      <w:spacing w:after="160" w:line="264" w:lineRule="auto"/>
    </w:pPr>
    <w:rPr>
      <w:color w:val="000000"/>
      <w:sz w:val="22"/>
      <w:lang w:eastAsia="ru-RU"/>
    </w:rPr>
  </w:style>
  <w:style w:type="character" w:styleId="904" w:customStyle="1">
    <w:name w:val="Оглавление 1 Знак"/>
    <w:link w:val="876"/>
    <w:rPr>
      <w:rFonts w:ascii="XO Thames" w:hAnsi="XO Thames"/>
      <w:b/>
      <w:sz w:val="28"/>
    </w:rPr>
  </w:style>
  <w:style w:type="character" w:styleId="905" w:customStyle="1">
    <w:name w:val="Header and Footer"/>
    <w:link w:val="905"/>
    <w:rPr>
      <w:rFonts w:ascii="XO Thames" w:hAnsi="XO Thames"/>
      <w:sz w:val="20"/>
    </w:rPr>
  </w:style>
  <w:style w:type="character" w:styleId="906" w:customStyle="1">
    <w:name w:val="Оглавление 9 Знак"/>
    <w:link w:val="884"/>
    <w:rPr>
      <w:rFonts w:ascii="XO Thames" w:hAnsi="XO Thames"/>
      <w:sz w:val="28"/>
    </w:rPr>
  </w:style>
  <w:style w:type="character" w:styleId="907" w:customStyle="1">
    <w:name w:val="Оглавление 8 Знак"/>
    <w:link w:val="883"/>
    <w:rPr>
      <w:rFonts w:ascii="XO Thames" w:hAnsi="XO Thames"/>
      <w:sz w:val="28"/>
    </w:rPr>
  </w:style>
  <w:style w:type="character" w:styleId="908" w:customStyle="1">
    <w:name w:val="Оглавление 5 Знак"/>
    <w:link w:val="880"/>
    <w:rPr>
      <w:rFonts w:ascii="XO Thames" w:hAnsi="XO Thames"/>
      <w:sz w:val="28"/>
    </w:rPr>
  </w:style>
  <w:style w:type="character" w:styleId="909" w:customStyle="1">
    <w:name w:val="Подзаголовок Знак"/>
    <w:link w:val="731"/>
    <w:rPr>
      <w:rFonts w:ascii="XO Thames" w:hAnsi="XO Thames"/>
      <w:i/>
      <w:sz w:val="24"/>
    </w:rPr>
  </w:style>
  <w:style w:type="character" w:styleId="910" w:customStyle="1">
    <w:name w:val="Абзац списка Знак"/>
    <w:basedOn w:val="887"/>
    <w:link w:val="727"/>
  </w:style>
  <w:style w:type="character" w:styleId="911" w:customStyle="1">
    <w:name w:val="Название Знак"/>
    <w:link w:val="729"/>
    <w:rPr>
      <w:rFonts w:ascii="XO Thames" w:hAnsi="XO Thames"/>
      <w:b/>
      <w:caps/>
      <w:sz w:val="40"/>
    </w:rPr>
  </w:style>
  <w:style w:type="character" w:styleId="912" w:customStyle="1">
    <w:name w:val="Заголовок 4 Знак"/>
    <w:link w:val="709"/>
    <w:rPr>
      <w:rFonts w:ascii="XO Thames" w:hAnsi="XO Thames"/>
      <w:b/>
      <w:sz w:val="24"/>
    </w:rPr>
  </w:style>
  <w:style w:type="character" w:styleId="913" w:customStyle="1">
    <w:name w:val="Заголовок 2 Знак"/>
    <w:link w:val="707"/>
    <w:rPr>
      <w:rFonts w:ascii="XO Thames" w:hAnsi="XO Thames"/>
      <w:b/>
      <w:sz w:val="28"/>
    </w:rPr>
  </w:style>
  <w:style w:type="table" w:styleId="914" w:customStyle="1">
    <w:name w:val="Сетка таблицы1"/>
    <w:basedOn w:val="716"/>
    <w:next w:val="743"/>
    <w:uiPriority w:val="59"/>
    <w:rPr>
      <w:rFonts w:eastAsia="Calibri"/>
      <w:sz w:val="22"/>
      <w:szCs w:val="22"/>
      <w:lang w:eastAsia="en-US"/>
    </w:rPr>
    <w:tblPr/>
  </w:style>
  <w:style w:type="table" w:styleId="915" w:customStyle="1">
    <w:name w:val="Сетка таблицы11"/>
    <w:basedOn w:val="716"/>
    <w:next w:val="743"/>
    <w:uiPriority w:val="59"/>
    <w:rPr>
      <w:rFonts w:eastAsia="Calibri"/>
      <w:sz w:val="22"/>
      <w:szCs w:val="22"/>
      <w:lang w:eastAsia="en-US"/>
    </w:rPr>
    <w:tblPr/>
  </w:style>
  <w:style w:type="character" w:styleId="916">
    <w:name w:val="annotation reference"/>
    <w:uiPriority w:val="99"/>
    <w:semiHidden/>
    <w:unhideWhenUsed/>
    <w:rPr>
      <w:sz w:val="16"/>
      <w:szCs w:val="16"/>
    </w:rPr>
  </w:style>
  <w:style w:type="paragraph" w:styleId="917">
    <w:name w:val="annotation text"/>
    <w:basedOn w:val="705"/>
    <w:link w:val="918"/>
    <w:uiPriority w:val="99"/>
    <w:semiHidden/>
    <w:unhideWhenUsed/>
    <w:pPr>
      <w:spacing w:after="200" w:line="240" w:lineRule="auto"/>
    </w:pPr>
    <w:rPr>
      <w:rFonts w:eastAsia="Calibri"/>
      <w:sz w:val="20"/>
      <w:lang w:eastAsia="en-US"/>
    </w:rPr>
  </w:style>
  <w:style w:type="character" w:styleId="918" w:customStyle="1">
    <w:name w:val="Текст примечания Знак"/>
    <w:link w:val="917"/>
    <w:uiPriority w:val="99"/>
    <w:semiHidden/>
    <w:rPr>
      <w:rFonts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Дарья Павловна</dc:creator>
  <cp:lastModifiedBy>ma_egorchenkov</cp:lastModifiedBy>
  <cp:revision>7</cp:revision>
  <dcterms:created xsi:type="dcterms:W3CDTF">2026-04-15T08:21:00Z</dcterms:created>
  <dcterms:modified xsi:type="dcterms:W3CDTF">2026-04-28T13:36:58Z</dcterms:modified>
  <cp:version>983040</cp:version>
</cp:coreProperties>
</file>