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90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0"/>
                <wp:docPr id="1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jc w:val="center"/>
        <w:tabs>
          <w:tab w:val="right" w:pos="7655" w:leader="none"/>
        </w:tabs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790"/>
        <w:ind w:right="-286"/>
        <w:jc w:val="center"/>
        <w:rPr>
          <w:spacing w:val="30"/>
          <w:sz w:val="32"/>
          <w:szCs w:val="32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32"/>
          <w:szCs w:val="32"/>
        </w:rPr>
      </w:r>
      <w:r>
        <w:rPr>
          <w:spacing w:val="30"/>
          <w:sz w:val="32"/>
          <w:szCs w:val="32"/>
        </w:rPr>
      </w:r>
    </w:p>
    <w:p>
      <w:pPr>
        <w:pStyle w:val="790"/>
        <w:jc w:val="center"/>
        <w:rPr>
          <w:b/>
          <w:spacing w:val="30"/>
          <w:sz w:val="32"/>
          <w:szCs w:val="32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  <w:r>
        <w:rPr>
          <w:b/>
          <w:spacing w:val="30"/>
          <w:sz w:val="32"/>
          <w:szCs w:val="32"/>
        </w:rPr>
      </w:r>
      <w:r>
        <w:rPr>
          <w:b/>
          <w:spacing w:val="30"/>
          <w:sz w:val="32"/>
          <w:szCs w:val="32"/>
        </w:rPr>
      </w:r>
    </w:p>
    <w:p>
      <w:pPr>
        <w:pStyle w:val="790"/>
        <w:jc w:val="center"/>
        <w:rPr>
          <w:sz w:val="32"/>
          <w:szCs w:val="32"/>
        </w:rPr>
        <w:pBdr>
          <w:bottom w:val="single" w:color="000000" w:sz="12" w:space="1"/>
        </w:pBd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ind w:right="-286"/>
        <w:jc w:val="center"/>
        <w:rPr>
          <w:b/>
          <w:spacing w:val="80"/>
          <w:sz w:val="32"/>
          <w:szCs w:val="32"/>
        </w:rPr>
      </w:pP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</w:p>
    <w:p>
      <w:pPr>
        <w:pStyle w:val="790"/>
        <w:ind w:right="-286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790"/>
        <w:ind w:right="-286"/>
        <w:jc w:val="center"/>
        <w:tabs>
          <w:tab w:val="right" w:pos="9356" w:leader="none"/>
        </w:tabs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«___»____________2026 года                                                         №_________________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ind w:right="284"/>
        <w:jc w:val="right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Санкт-Петербург</w:t>
      </w:r>
      <w:bookmarkEnd w:id="0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rPr>
          <w:u w:val="single"/>
        </w:rPr>
      </w:pPr>
      <w:r>
        <w:rPr>
          <w:u w:val="single"/>
        </w:rPr>
      </w:r>
      <w:r>
        <w:rPr>
          <w:u w:val="single"/>
        </w:rPr>
      </w:r>
      <w:r>
        <w:rPr>
          <w:u w:val="single"/>
        </w:rPr>
      </w:r>
    </w:p>
    <w:p>
      <w:pPr>
        <w:pStyle w:val="790"/>
        <w:jc w:val="center"/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t xml:space="preserve">«Карельский укрепленный район. Мертутьский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батальонный район обороны. Пулеметная огневая точка ДОТ № 34»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расположенного</w:t>
      </w:r>
      <w:r>
        <w:rPr>
          <w:b/>
          <w:sz w:val="28"/>
          <w:szCs w:val="28"/>
        </w:rPr>
        <w:t xml:space="preserve"> по адресу: </w:t>
      </w:r>
      <w:r/>
      <w:r>
        <w:rPr>
          <w:b/>
          <w:sz w:val="28"/>
          <w:szCs w:val="28"/>
        </w:rPr>
        <w:t xml:space="preserve">Ленинградская область, Всеволожский муниципальный район,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  <w:t xml:space="preserve">ДНП «Северные Лица-2»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  <w:t xml:space="preserve">, </w:t>
        <w:br/>
      </w:r>
      <w:r>
        <w:rPr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  <w:br/>
      </w:r>
      <w:r>
        <w:rPr>
          <w:b/>
          <w:sz w:val="28"/>
          <w:szCs w:val="28"/>
        </w:rPr>
        <w:t xml:space="preserve">в качестве объекта культурного наследия регионального значения, </w:t>
        <w:br/>
        <w:t xml:space="preserve">утверждении границ его территории и предмета охраны</w:t>
      </w:r>
      <w:r/>
      <w:r/>
      <w:r>
        <w:rPr>
          <w:b/>
          <w:sz w:val="28"/>
          <w:szCs w:val="28"/>
        </w:rPr>
      </w:r>
    </w:p>
    <w:p>
      <w:pPr>
        <w:pStyle w:val="79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ind w:firstLine="709"/>
        <w:jc w:val="both"/>
        <w:rPr>
          <w:sz w:val="28"/>
          <w:szCs w:val="28"/>
        </w:rPr>
      </w:pPr>
      <w:r/>
      <w:bookmarkStart w:id="1" w:name="_Hlk226298025"/>
      <w:r>
        <w:rPr>
          <w:sz w:val="28"/>
          <w:szCs w:val="28"/>
        </w:rPr>
        <w:t xml:space="preserve">В соответствии со статьями 3.1, 5.1, 9.2, 16.1, 18, 33 Федерального закона </w:t>
        <w:br w:type="textWrapping" w:clear="all"/>
        <w:t xml:space="preserve">от 25 июня 2002 года № 73-ФЗ «Об объектах культурного наследия (памятниках истории и культуры) народов Россий</w:t>
      </w:r>
      <w:r>
        <w:rPr>
          <w:sz w:val="28"/>
          <w:szCs w:val="28"/>
        </w:rPr>
        <w:t xml:space="preserve">ской Федерации», статьей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</w:t>
      </w:r>
      <w:r>
        <w:rPr>
          <w:sz w:val="28"/>
          <w:szCs w:val="28"/>
        </w:rPr>
        <w:t xml:space="preserve">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государственн</w:t>
      </w:r>
      <w:r>
        <w:rPr>
          <w:sz w:val="28"/>
          <w:szCs w:val="28"/>
        </w:rPr>
        <w:t xml:space="preserve">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</w:t>
        <w:br/>
        <w:t xml:space="preserve">№ 954, подпунктами 2.1.2, 2.3.7 Положения о комитете по сохранен</w:t>
      </w:r>
      <w:r>
        <w:rPr>
          <w:sz w:val="28"/>
          <w:szCs w:val="28"/>
        </w:rPr>
        <w:t xml:space="preserve">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положительного заключения государственной историко-культурной экспертизы, выполненной аттестованным </w:t>
      </w:r>
      <w:r>
        <w:rPr>
          <w:sz w:val="28"/>
          <w:szCs w:val="28"/>
        </w:rPr>
        <w:t xml:space="preserve">экспертом Савиничем А.Ю. (приказ Министерства культуры Российской Федерации от 29 сентября 2023 года № 2785),</w:t>
      </w:r>
      <w:bookmarkEnd w:id="1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790"/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приказываю:</w:t>
      </w:r>
      <w:r/>
    </w:p>
    <w:p>
      <w:pPr>
        <w:pStyle w:val="790"/>
        <w:ind w:left="0" w:firstLine="709"/>
        <w:jc w:val="both"/>
        <w:tabs>
          <w:tab w:val="left" w:pos="1134" w:leader="none"/>
        </w:tabs>
      </w:pPr>
      <w:r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34»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по адресу: </w:t>
      </w:r>
      <w:r/>
      <w:r>
        <w:rPr>
          <w:sz w:val="28"/>
          <w:szCs w:val="28"/>
        </w:rPr>
        <w:t xml:space="preserve">Ленинградская область, Всеволожский муниципальный район, </w:t>
      </w:r>
      <w:r/>
      <w:r>
        <w:rPr>
          <w:sz w:val="28"/>
          <w:szCs w:val="28"/>
        </w:rPr>
        <w:t xml:space="preserve">ДНП «Северные Лица-2»</w:t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, в единый государственный реестр объектов культурного наследия (памятников истории </w:t>
        <w:br/>
        <w:t xml:space="preserve">и культуры) народов Российской Федерации </w:t>
      </w:r>
      <w:r>
        <w:rPr>
          <w:sz w:val="28"/>
          <w:szCs w:val="28"/>
        </w:rPr>
        <w:t xml:space="preserve">в качестве объекта культурного наследия регионального значения с наименованием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</w:t>
        <w:br/>
        <w:t xml:space="preserve">ДОТ № 34»</w:t>
      </w:r>
      <w:r>
        <w:rPr>
          <w:sz w:val="28"/>
          <w:szCs w:val="28"/>
        </w:rPr>
        <w:t xml:space="preserve">, 19</w:t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  <w:t xml:space="preserve"> год, вид – памятник, местонахождение (адрес): </w:t>
      </w:r>
      <w:r>
        <w:rPr>
          <w:sz w:val="28"/>
          <w:szCs w:val="28"/>
        </w:rPr>
        <w:t xml:space="preserve">Ленинградская область, Всеволожский муниципальный район, массив Западная Лица, </w:t>
        <w:br/>
        <w:t xml:space="preserve">пос. «Северная Лица-2».</w:t>
      </w:r>
      <w:r/>
      <w:r/>
      <w:r>
        <w:rPr>
          <w:sz w:val="28"/>
          <w:szCs w:val="28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34»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массив Западная Лица, пос. «Северная Лица-2»</w:t>
      </w:r>
      <w:r>
        <w:rPr>
          <w:sz w:val="28"/>
          <w:szCs w:val="28"/>
        </w:rPr>
        <w:t xml:space="preserve">, согласно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приложению № 1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34»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массив Западная Лица, пос. «Северная Лица-2»</w:t>
      </w:r>
      <w:r>
        <w:rPr>
          <w:sz w:val="28"/>
          <w:szCs w:val="28"/>
        </w:rPr>
        <w:t xml:space="preserve">, согласно приложению № 2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numPr>
          <w:ilvl w:val="0"/>
          <w:numId w:val="39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numPr>
          <w:ilvl w:val="0"/>
          <w:numId w:val="39"/>
        </w:numPr>
        <w:ind w:left="0" w:righ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</w:t>
      </w:r>
      <w:r>
        <w:rPr>
          <w:sz w:val="28"/>
          <w:szCs w:val="28"/>
        </w:rPr>
        <w:t xml:space="preserve">твом Российской Федерации </w:t>
        <w:br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  <w:br/>
        <w:t xml:space="preserve">и предоставление сведений, содержащихся в Едином государственном реестре недвижимости;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numPr>
          <w:ilvl w:val="0"/>
          <w:numId w:val="39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tbl>
      <w:tblPr>
        <w:tblW w:w="0" w:type="auto"/>
        <w:tblInd w:w="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36"/>
        <w:gridCol w:w="3969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6" w:type="dxa"/>
            <w:vAlign w:val="top"/>
            <w:textDirection w:val="lrTb"/>
            <w:noWrap w:val="false"/>
          </w:tcPr>
          <w:p>
            <w:pPr>
              <w:pStyle w:val="790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Вице-губернатор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0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по вопросам развития и сохранения культурного наследия - председатель комитета по сохранению </w:t>
            </w: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</w:r>
          </w:p>
          <w:p>
            <w:pPr>
              <w:pStyle w:val="790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культурного наследия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790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0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0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0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В.О. Цой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</w:tr>
    </w:tbl>
    <w:p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jc w:val="right"/>
        <w:rPr>
          <w:sz w:val="28"/>
          <w:szCs w:val="28"/>
        </w:rPr>
      </w:pPr>
      <w:r>
        <w:rPr>
          <w:sz w:val="26"/>
          <w:szCs w:val="26"/>
        </w:rPr>
        <w:br w:type="page" w:clear="all"/>
      </w: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«___» </w:t>
      </w:r>
      <w:r>
        <w:rPr>
          <w:sz w:val="28"/>
          <w:szCs w:val="28"/>
        </w:rPr>
        <w:t xml:space="preserve">____________ 2026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территории объекта культурного наследия регионального значения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34»</w:t>
      </w:r>
      <w:r>
        <w:rPr>
          <w:b/>
          <w:bCs/>
          <w:sz w:val="28"/>
          <w:szCs w:val="28"/>
        </w:rPr>
        <w:t xml:space="preserve">, расположенного</w:t>
      </w:r>
      <w:r>
        <w:rPr>
          <w:b/>
          <w:bCs/>
          <w:sz w:val="28"/>
          <w:szCs w:val="28"/>
        </w:rPr>
        <w:t xml:space="preserve"> п</w:t>
      </w:r>
      <w:r>
        <w:rPr>
          <w:b/>
          <w:bCs/>
          <w:sz w:val="28"/>
          <w:szCs w:val="28"/>
        </w:rPr>
        <w:t xml:space="preserve">о адресу: Ленинградская область, Всеволожский муниципальный район, массив Западная Лица, пос. «Северная Лица-2»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0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1</w:t>
      </w:r>
      <w:r>
        <w:rPr>
          <w:b/>
          <w:spacing w:val="-1"/>
          <w:sz w:val="28"/>
          <w:szCs w:val="28"/>
        </w:rPr>
        <w:t xml:space="preserve">. Карта (схема) границ территории объекта культурного наследия</w:t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790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790"/>
        <w:jc w:val="center"/>
        <w:spacing w:line="276" w:lineRule="auto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0179" cy="5153393"/>
                <wp:effectExtent l="0" t="0" r="0" b="0"/>
                <wp:docPr id="2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800179" cy="5153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6.71pt;height:405.78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790"/>
        <w:spacing w:line="276" w:lineRule="auto"/>
        <w:widowControl w:val="off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</w:p>
    <w:p>
      <w:pPr>
        <w:pStyle w:val="790"/>
        <w:ind w:right="11" w:firstLine="851"/>
        <w:spacing w:line="276" w:lineRule="auto"/>
        <w:rPr>
          <w:spacing w:val="-2"/>
          <w:sz w:val="28"/>
          <w:szCs w:val="28"/>
        </w:rPr>
      </w:pPr>
      <w:r/>
      <w:bookmarkStart w:id="2" w:name="Модель"/>
      <w:r/>
      <w:bookmarkEnd w:id="2"/>
      <w:r>
        <w:rPr>
          <w:sz w:val="28"/>
          <w:szCs w:val="28"/>
        </w:rPr>
        <w:t xml:space="preserve">Условные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обозначения: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tbl>
      <w:tblPr>
        <w:tblW w:w="9921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834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790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524288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3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style="position:absolute;z-index:524288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100000,100000"/>
                    </v:shape>
                  </w:pict>
                </mc:Fallback>
              </mc:AlternateContent>
            </w:r>
            <w:r/>
          </w:p>
        </w:tc>
        <w:tc>
          <w:tcPr>
            <w:tcW w:w="8345" w:type="dxa"/>
            <w:vAlign w:val="top"/>
            <w:textDirection w:val="lrTb"/>
            <w:noWrap w:val="false"/>
          </w:tcPr>
          <w:p>
            <w:pPr>
              <w:pStyle w:val="790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</w:tbl>
    <w:p>
      <w:pPr>
        <w:pStyle w:val="790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br w:type="page" w:clear="all"/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Текстовое описание границ территории объекта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ind w:firstLine="709"/>
        <w:spacing w:before="8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проходят: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p>
      <w:pPr>
        <w:pStyle w:val="988"/>
        <w:ind w:firstLine="709"/>
        <w:spacing w:after="0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точки 1 на север до точки 2;</w:t>
      </w:r>
      <w:r>
        <w:rPr>
          <w:i/>
          <w:iCs/>
          <w:sz w:val="28"/>
          <w:szCs w:val="28"/>
          <w:lang w:val="ru-RU"/>
        </w:rPr>
      </w:r>
      <w:r>
        <w:rPr>
          <w:i/>
          <w:iCs/>
          <w:sz w:val="28"/>
          <w:szCs w:val="28"/>
          <w:lang w:val="ru-RU"/>
        </w:rPr>
      </w:r>
    </w:p>
    <w:p>
      <w:pPr>
        <w:pStyle w:val="988"/>
        <w:ind w:firstLine="709"/>
        <w:spacing w:after="0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точки 2 на восток до точки 3;</w:t>
      </w:r>
      <w:r>
        <w:rPr>
          <w:i/>
          <w:iCs/>
          <w:sz w:val="28"/>
          <w:szCs w:val="28"/>
          <w:lang w:val="ru-RU"/>
        </w:rPr>
      </w:r>
      <w:r>
        <w:rPr>
          <w:i/>
          <w:iCs/>
          <w:sz w:val="28"/>
          <w:szCs w:val="28"/>
          <w:lang w:val="ru-RU"/>
        </w:rPr>
      </w:r>
    </w:p>
    <w:p>
      <w:pPr>
        <w:pStyle w:val="988"/>
        <w:ind w:firstLine="709"/>
        <w:spacing w:after="0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точки 3 на юг до точки 4;</w:t>
      </w:r>
      <w:r>
        <w:rPr>
          <w:i/>
          <w:iCs/>
          <w:sz w:val="28"/>
          <w:szCs w:val="28"/>
          <w:lang w:val="ru-RU"/>
        </w:rPr>
      </w:r>
      <w:r>
        <w:rPr>
          <w:i/>
          <w:iCs/>
          <w:sz w:val="28"/>
          <w:szCs w:val="28"/>
          <w:lang w:val="ru-RU"/>
        </w:rPr>
      </w:r>
    </w:p>
    <w:p>
      <w:pPr>
        <w:pStyle w:val="988"/>
        <w:ind w:firstLine="709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точки 4 на запад до исходной точки 1.</w:t>
      </w:r>
      <w:r>
        <w:rPr>
          <w:i/>
          <w:iCs/>
          <w:sz w:val="28"/>
          <w:szCs w:val="28"/>
          <w:lang w:val="ru-RU"/>
        </w:rPr>
      </w:r>
      <w:r>
        <w:rPr>
          <w:i/>
          <w:iCs/>
          <w:sz w:val="28"/>
          <w:szCs w:val="28"/>
          <w:lang w:val="ru-RU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План поворотных (характерных) точек границ территории объекта культурного наследия: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49537" cy="2884665"/>
                <wp:effectExtent l="0" t="0" r="0" b="0"/>
                <wp:docPr id="4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rcRect l="9811" t="11577" r="9810" b="10185"/>
                        <a:stretch/>
                      </pic:blipFill>
                      <pic:spPr bwMode="auto">
                        <a:xfrm>
                          <a:off x="0" y="0"/>
                          <a:ext cx="2849537" cy="288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4.37pt;height:227.14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356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778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790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41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5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658241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100000,100000"/>
                    </v:shape>
                  </w:pict>
                </mc:Fallback>
              </mc:AlternateContent>
            </w:r>
            <w:r/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790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790"/>
              <w:ind w:left="709" w:hanging="709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color w:val="ff0000"/>
                <w:sz w:val="28"/>
                <w:szCs w:val="28"/>
              </w:rPr>
              <w:t xml:space="preserve">1-4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7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характерной точки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90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790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790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4. Перечень координат поворотных (характерных)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790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03"/>
        <w:gridCol w:w="1843"/>
        <w:gridCol w:w="1843"/>
        <w:gridCol w:w="48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restart"/>
            <w:textDirection w:val="lrTb"/>
            <w:noWrap w:val="false"/>
          </w:tcPr>
          <w:p>
            <w:pPr>
              <w:pStyle w:val="790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</w:t>
              <w:br w:type="textWrapping" w:clear="all"/>
              <w:t xml:space="preserve">характерной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90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gridSpan w:val="3"/>
            <w:tcW w:w="8505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 характерных точек в системе координат, установленной для ведения государственного кадастра объектов недвижимости (м) </w:t>
              <w:br w:type="textWrapping" w:clear="all"/>
              <w:t xml:space="preserve">(МСК-47 зона 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continue"/>
            <w:textDirection w:val="lrTb"/>
            <w:noWrap w:val="false"/>
          </w:tcPr>
          <w:p>
            <w:pPr>
              <w:pStyle w:val="790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widowControl w:val="o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Широта (X)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widowControl w:val="off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Долгота (Y)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4819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границ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1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463268.72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2201466.92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7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север до точки 2;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1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463283.72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2201466.92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7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восток до точки 3;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1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463283.72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2201481.92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7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юг до точки 4;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20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1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463268.72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2201481.92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7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запад до исходной точки 1.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90"/>
        <w:jc w:val="center"/>
        <w:rPr>
          <w:b/>
          <w:spacing w:val="-1"/>
          <w:sz w:val="28"/>
          <w:szCs w:val="28"/>
        </w:rPr>
      </w:pPr>
      <w:r>
        <w:rPr>
          <w:b/>
          <w:sz w:val="28"/>
          <w:szCs w:val="28"/>
        </w:rPr>
        <w:t xml:space="preserve">5. Режим использования территории </w:t>
      </w:r>
      <w:r>
        <w:rPr>
          <w:b/>
          <w:sz w:val="28"/>
          <w:szCs w:val="28"/>
        </w:rPr>
        <w:t xml:space="preserve">объекта культурного наследия</w:t>
      </w:r>
      <w:r>
        <w:rPr>
          <w:b/>
          <w:spacing w:val="-1"/>
          <w:sz w:val="28"/>
          <w:szCs w:val="28"/>
        </w:rPr>
      </w:r>
      <w:r>
        <w:rPr>
          <w:b/>
          <w:spacing w:val="-1"/>
          <w:sz w:val="28"/>
          <w:szCs w:val="28"/>
        </w:rPr>
      </w:r>
    </w:p>
    <w:p>
      <w:pPr>
        <w:pStyle w:val="79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790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разрешается: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работ по сохранению объекта культурного наследия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(меры, направленные на обеспечение физическ</w:t>
      </w:r>
      <w:r>
        <w:rPr>
          <w:sz w:val="28"/>
          <w:szCs w:val="28"/>
        </w:rPr>
        <w:t xml:space="preserve">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авторский надзор за проведением этих работ);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охранение элементов планировочной структуры, сохранение элементов природного и культурного ландшафта, воссоздание или компенсация утраченных элементов Памятника и иная хозяйственная деятельность (по согласованию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региональным органом охраны объектов культурного наследия),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не против</w:t>
      </w:r>
      <w:r>
        <w:rPr>
          <w:sz w:val="28"/>
          <w:szCs w:val="28"/>
        </w:rPr>
        <w:t xml:space="preserve">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рокладка, ремонт,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81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объектов капитал</w:t>
      </w:r>
      <w:r>
        <w:rPr>
          <w:sz w:val="28"/>
          <w:szCs w:val="28"/>
        </w:rPr>
        <w:t xml:space="preserve">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становка рекламных конструкций, распространение наружной рекламы;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7"/>
          <w:szCs w:val="27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взаимодействия с объектами культурного наследия</w:t>
      </w:r>
      <w:r>
        <w:rPr>
          <w:sz w:val="28"/>
          <w:szCs w:val="28"/>
        </w:rPr>
        <w:t xml:space="preserve">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981"/>
        <w:numPr>
          <w:ilvl w:val="0"/>
          <w:numId w:val="38"/>
        </w:numPr>
        <w:ind w:left="0" w:firstLine="709"/>
        <w:jc w:val="both"/>
        <w:tabs>
          <w:tab w:val="left" w:pos="1134" w:leader="none"/>
        </w:tabs>
        <w:rPr>
          <w:sz w:val="27"/>
          <w:szCs w:val="27"/>
        </w:rPr>
        <w:sectPr>
          <w:footnotePr/>
          <w:endnotePr/>
          <w:type w:val="nextPage"/>
          <w:pgSz w:w="11906" w:h="16838" w:orient="portrait"/>
          <w:pgMar w:top="1021" w:right="567" w:bottom="1021" w:left="1134" w:header="709" w:footer="709" w:gutter="0"/>
          <w:cols w:num="1" w:sep="0" w:space="708" w:equalWidth="1"/>
          <w:docGrid w:linePitch="360"/>
        </w:sectPr>
      </w:pPr>
      <w:r>
        <w:rPr>
          <w:sz w:val="27"/>
          <w:szCs w:val="27"/>
        </w:rPr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79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«__» ___________ 2026 года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34»</w:t>
      </w:r>
      <w:r>
        <w:rPr>
          <w:b/>
          <w:bCs/>
          <w:sz w:val="28"/>
          <w:szCs w:val="28"/>
        </w:rPr>
        <w:t xml:space="preserve">, расположенного</w:t>
      </w:r>
      <w:r>
        <w:rPr>
          <w:b/>
          <w:bCs/>
          <w:sz w:val="28"/>
          <w:szCs w:val="28"/>
        </w:rPr>
        <w:t xml:space="preserve"> по адресу: Ленинградская область, Всеволожский муниципальный район, массив Западная Лица, пос. «Северная Лица-2»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contextualSpacing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Особенностями, подлежащими обязательному сохранению, предлагается считать исторические элементы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на 1931 г.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а именно: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</w:t>
        <w:tab/>
        <w:t xml:space="preserve">Градостроительные характеристики: местоположение </w:t>
      </w:r>
      <w:r>
        <w:rPr>
          <w:sz w:val="28"/>
          <w:szCs w:val="28"/>
        </w:rPr>
        <w:t xml:space="preserve">объекта культурного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структуре Всеволожского района.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</w:t>
        <w:tab/>
        <w:t xml:space="preserve">Объемно-пространственное решение: габариты и планировочная структура 1-этажного 2-амбразурного сложного в плане сооружения, в пределах капитальных стен, местоположение, форма и размер амбразур и входного проема;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3.</w:t>
        <w:tab/>
        <w:t xml:space="preserve">Конструктивная схема: исторические капитальные стены, перекрытие покрытием потолка из швеллеров; конфигурация перекрытий – плоская;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</w:t>
        <w:tab/>
        <w:t xml:space="preserve">Материал стен: бетон, железобетон.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5.</w:t>
        <w:tab/>
        <w:t xml:space="preserve">Инженерное оборудование: противоштурмовая решетка.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3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b/>
              </w:rPr>
            </w:pPr>
            <w:r>
              <w:rPr>
                <w:b/>
              </w:rPr>
              <w:t xml:space="preserve">№ пп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b/>
              </w:rPr>
            </w:pPr>
            <w:r>
              <w:rPr>
                <w:b/>
              </w:rPr>
              <w:t xml:space="preserve">Видовая принадлежность предмета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b/>
              </w:rPr>
            </w:pPr>
            <w:r>
              <w:rPr>
                <w:b/>
              </w:rPr>
              <w:t xml:space="preserve">Предмет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917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b/>
              </w:rPr>
            </w:pPr>
            <w:r>
              <w:rPr>
                <w:b/>
              </w:rPr>
              <w:t xml:space="preserve">Фотофиксация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1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2</w:t>
            </w:r>
            <w:r/>
          </w:p>
        </w:tc>
        <w:tc>
          <w:tcPr>
            <w:tcW w:w="3402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3</w:t>
            </w:r>
            <w:r/>
          </w:p>
        </w:tc>
        <w:tc>
          <w:tcPr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4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18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2"/>
                <w:szCs w:val="22"/>
              </w:rPr>
            </w:pPr>
            <w:r>
              <w:t xml:space="preserve">Градостроительные характеристики: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0"/>
              <w:ind w:firstLine="283"/>
              <w:jc w:val="both"/>
            </w:pPr>
            <w:r>
              <w:t xml:space="preserve">Местоположение объекта культурного наследия в</w:t>
            </w:r>
            <w:r>
              <w:t xml:space="preserve"> структуре Всеволожского района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790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32711" cy="1343406"/>
                      <wp:effectExtent l="0" t="0" r="0" b="0"/>
                      <wp:docPr id="6" name="_x0000_i103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32711" cy="1343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83.68pt;height:105.78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6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Объемно-пространственн</w:t>
            </w:r>
            <w:r>
              <w:t xml:space="preserve">о</w:t>
            </w:r>
            <w:r>
              <w:t xml:space="preserve">е </w:t>
            </w:r>
            <w:r>
              <w:t xml:space="preserve">решение</w:t>
            </w:r>
            <w:r>
              <w:t xml:space="preserve">: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981"/>
              <w:ind w:left="37" w:firstLine="283"/>
              <w:jc w:val="both"/>
              <w:tabs>
                <w:tab w:val="left" w:pos="425" w:leader="none"/>
              </w:tabs>
            </w:pPr>
            <w:r>
              <w:rPr>
                <w:rFonts w:eastAsia="Calibri"/>
                <w:lang w:eastAsia="en-US"/>
              </w:rPr>
              <w:t xml:space="preserve">Г</w:t>
            </w:r>
            <w:r>
              <w:rPr>
                <w:rFonts w:eastAsia="Calibri"/>
                <w:lang w:eastAsia="en-US"/>
              </w:rPr>
              <w:t xml:space="preserve">абариты и планировочная структура 1-этажного </w:t>
            </w:r>
            <w:r>
              <w:rPr>
                <w:rFonts w:eastAsia="Calibri"/>
                <w:lang w:eastAsia="en-US"/>
              </w:rPr>
              <w:br w:type="textWrapping" w:clear="all"/>
            </w:r>
            <w:r>
              <w:rPr>
                <w:rFonts w:eastAsia="Calibri"/>
                <w:lang w:eastAsia="en-US"/>
              </w:rPr>
              <w:t xml:space="preserve">2-амбразурного сложного в плане сооружения, в пределах капитальных стен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790"/>
              <w:jc w:val="center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790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81250" cy="1409700"/>
                      <wp:effectExtent l="0" t="0" r="0" b="0"/>
                      <wp:docPr id="7" name="_x0000_i103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8125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87.50pt;height:111.0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  <w:p>
            <w:pPr>
              <w:pStyle w:val="790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  <w:r>
              <w:rPr>
                <w:sz w:val="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0"/>
              <w:ind w:firstLine="32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Местоположение, форма и размеры амбразур и входного проема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790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23617" cy="1314171"/>
                      <wp:effectExtent l="0" t="0" r="0" b="0"/>
                      <wp:docPr id="8" name="_x0000_i104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23617" cy="1314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82.96pt;height:103.48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/>
          </w:p>
          <w:p>
            <w:pPr>
              <w:pStyle w:val="790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790"/>
              <w:jc w:val="center"/>
            </w:pPr>
            <w:r>
              <w:rPr>
                <w:rFonts w:ascii="Calibri" w:hAnsi="Calibri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32139" cy="1314310"/>
                      <wp:effectExtent l="0" t="0" r="0" b="0"/>
                      <wp:docPr id="9" name="_x0000_i104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32139" cy="1314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3.63pt;height:103.49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  <w:p>
            <w:pPr>
              <w:pStyle w:val="790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Конструктивная схема: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0"/>
              <w:ind w:firstLine="322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Исторические капитальные стены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790"/>
              <w:contextualSpacing/>
              <w:ind w:firstLine="322"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lang w:eastAsia="en-US"/>
              </w:rPr>
              <w:t xml:space="preserve">Конфигурация перекрытий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–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плоская Перекрытие из швеллеров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27376" cy="1371600"/>
                      <wp:effectExtent l="0" t="0" r="0" b="0"/>
                      <wp:docPr id="10" name="_x0000_i104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27376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91.13pt;height:108.0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  <w:p>
            <w:pPr>
              <w:pStyle w:val="790"/>
              <w:jc w:val="center"/>
              <w:rPr>
                <w:sz w:val="10"/>
              </w:rPr>
            </w:pPr>
            <w:r>
              <w:rPr>
                <w:sz w:val="10"/>
              </w:rPr>
            </w:r>
            <w:r>
              <w:rPr>
                <w:sz w:val="10"/>
              </w:rPr>
            </w:r>
            <w:r>
              <w:rPr>
                <w:sz w:val="10"/>
              </w:rPr>
            </w:r>
          </w:p>
          <w:p>
            <w:pPr>
              <w:pStyle w:val="790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90178" cy="1343025"/>
                      <wp:effectExtent l="0" t="0" r="0" b="0"/>
                      <wp:docPr id="11" name="_x0000_i104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90178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88.20pt;height:105.7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  <w:p>
            <w:pPr>
              <w:pStyle w:val="790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  <w:r>
              <w:rPr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bottom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790"/>
              <w:jc w:val="center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790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0"/>
              <w:ind w:firstLine="322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Материал стен: бетон, железобетон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790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90775" cy="1352550"/>
                      <wp:effectExtent l="0" t="0" r="0" b="0"/>
                      <wp:docPr id="12" name="_x0000_i104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90775" cy="135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88.25pt;height:106.5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Инженерное оборудование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0"/>
              <w:ind w:firstLine="322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Противоштурмовая решетка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</w:r>
            <w:r>
              <w:rPr>
                <w:rFonts w:ascii="Calibri" w:hAnsi="Calibri"/>
                <w:sz w:val="10"/>
              </w:rPr>
            </w:r>
            <w:r>
              <w:rPr>
                <w:rFonts w:ascii="Calibri" w:hAnsi="Calibri"/>
                <w:sz w:val="10"/>
              </w:rPr>
            </w:r>
          </w:p>
          <w:p>
            <w:pPr>
              <w:pStyle w:val="79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76500" cy="1409700"/>
                      <wp:effectExtent l="0" t="0" r="0" b="0"/>
                      <wp:docPr id="13" name="_x0000_i104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7650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95.00pt;height:111.0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</w:r>
          </w:p>
          <w:p>
            <w:pPr>
              <w:pStyle w:val="790"/>
              <w:jc w:val="center"/>
              <w:rPr>
                <w:rFonts w:ascii="Calibri" w:hAnsi="Calibri"/>
                <w:sz w:val="4"/>
              </w:rPr>
            </w:pPr>
            <w:r>
              <w:rPr>
                <w:rFonts w:ascii="Calibri" w:hAnsi="Calibri"/>
                <w:sz w:val="4"/>
              </w:rPr>
            </w:r>
            <w:r>
              <w:rPr>
                <w:rFonts w:ascii="Calibri" w:hAnsi="Calibri"/>
                <w:sz w:val="4"/>
              </w:rPr>
            </w:r>
            <w:r>
              <w:rPr>
                <w:rFonts w:ascii="Calibri" w:hAnsi="Calibri"/>
                <w:sz w:val="4"/>
              </w:rPr>
            </w:r>
          </w:p>
        </w:tc>
      </w:tr>
    </w:tbl>
    <w:p>
      <w:pPr>
        <w:pStyle w:val="790"/>
      </w:pPr>
      <w:r/>
      <w:r/>
    </w:p>
    <w:p>
      <w:pPr>
        <w:pStyle w:val="790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 охраны может быть уточнен в процессе дополнительных историко-культурных, натурных исследований либо при проведении реставрационных работ.</w:t>
      </w:r>
      <w:r>
        <w:rPr>
          <w:i/>
          <w:iCs/>
          <w:sz w:val="28"/>
          <w:szCs w:val="28"/>
        </w:rPr>
        <w:br w:type="page" w:clear="all"/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79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Схема предмета охраны объекта культурного наследия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79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5281" cy="8108099"/>
                <wp:effectExtent l="0" t="0" r="0" b="0"/>
                <wp:docPr id="14" name="_x0000_i10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rcRect l="0" t="3427" r="2813" b="5016"/>
                        <a:stretch/>
                      </pic:blipFill>
                      <pic:spPr bwMode="auto">
                        <a:xfrm>
                          <a:off x="0" y="0"/>
                          <a:ext cx="6085281" cy="8108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9.16pt;height:638.43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1020" w:right="567" w:bottom="102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206030504050903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3"/>
  </w:num>
  <w:num w:numId="2">
    <w:abstractNumId w:val="31"/>
  </w:num>
  <w:num w:numId="3">
    <w:abstractNumId w:val="37"/>
  </w:num>
  <w:num w:numId="4">
    <w:abstractNumId w:val="14"/>
  </w:num>
  <w:num w:numId="5">
    <w:abstractNumId w:val="7"/>
  </w:num>
  <w:num w:numId="6">
    <w:abstractNumId w:val="27"/>
  </w:num>
  <w:num w:numId="7">
    <w:abstractNumId w:val="26"/>
  </w:num>
  <w:num w:numId="8">
    <w:abstractNumId w:val="30"/>
  </w:num>
  <w:num w:numId="9">
    <w:abstractNumId w:val="9"/>
  </w:num>
  <w:num w:numId="10">
    <w:abstractNumId w:val="15"/>
  </w:num>
  <w:num w:numId="11">
    <w:abstractNumId w:val="29"/>
  </w:num>
  <w:num w:numId="12">
    <w:abstractNumId w:val="19"/>
  </w:num>
  <w:num w:numId="13">
    <w:abstractNumId w:val="18"/>
  </w:num>
  <w:num w:numId="14">
    <w:abstractNumId w:val="2"/>
  </w:num>
  <w:num w:numId="15">
    <w:abstractNumId w:val="21"/>
  </w:num>
  <w:num w:numId="16">
    <w:abstractNumId w:val="13"/>
  </w:num>
  <w:num w:numId="17">
    <w:abstractNumId w:val="20"/>
  </w:num>
  <w:num w:numId="18">
    <w:abstractNumId w:val="3"/>
  </w:num>
  <w:num w:numId="19">
    <w:abstractNumId w:val="12"/>
  </w:num>
  <w:num w:numId="20">
    <w:abstractNumId w:val="10"/>
  </w:num>
  <w:num w:numId="21">
    <w:abstractNumId w:val="17"/>
  </w:num>
  <w:num w:numId="22">
    <w:abstractNumId w:val="25"/>
  </w:num>
  <w:num w:numId="23">
    <w:abstractNumId w:val="33"/>
  </w:num>
  <w:num w:numId="24">
    <w:abstractNumId w:val="16"/>
  </w:num>
  <w:num w:numId="25">
    <w:abstractNumId w:val="6"/>
  </w:num>
  <w:num w:numId="26">
    <w:abstractNumId w:val="22"/>
  </w:num>
  <w:num w:numId="27">
    <w:abstractNumId w:val="0"/>
  </w:num>
  <w:num w:numId="28">
    <w:abstractNumId w:val="35"/>
  </w:num>
  <w:num w:numId="29">
    <w:abstractNumId w:val="32"/>
  </w:num>
  <w:num w:numId="30">
    <w:abstractNumId w:val="28"/>
  </w:num>
  <w:num w:numId="31">
    <w:abstractNumId w:val="4"/>
  </w:num>
  <w:num w:numId="32">
    <w:abstractNumId w:val="24"/>
  </w:num>
  <w:num w:numId="33">
    <w:abstractNumId w:val="36"/>
  </w:num>
  <w:num w:numId="34">
    <w:abstractNumId w:val="1"/>
  </w:num>
  <w:num w:numId="35">
    <w:abstractNumId w:val="11"/>
  </w:num>
  <w:num w:numId="36">
    <w:abstractNumId w:val="8"/>
  </w:num>
  <w:num w:numId="37">
    <w:abstractNumId w:val="34"/>
  </w:num>
  <w:num w:numId="38">
    <w:abstractNumId w:val="5"/>
  </w:num>
  <w:num w:numId="39">
    <w:abstractNumId w:val="38"/>
  </w:num>
  <w:num w:numId="40">
    <w:abstractNumId w:val="39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6">
    <w:name w:val="Heading 1"/>
    <w:basedOn w:val="790"/>
    <w:next w:val="790"/>
    <w:link w:val="80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>
    <w:name w:val="Heading 2"/>
    <w:basedOn w:val="790"/>
    <w:next w:val="790"/>
    <w:link w:val="81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>
    <w:name w:val="Heading 3"/>
    <w:basedOn w:val="790"/>
    <w:next w:val="790"/>
    <w:link w:val="81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>
    <w:name w:val="Heading 4"/>
    <w:basedOn w:val="790"/>
    <w:next w:val="790"/>
    <w:link w:val="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90"/>
    <w:next w:val="790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1">
    <w:name w:val="Heading 6"/>
    <w:basedOn w:val="790"/>
    <w:next w:val="790"/>
    <w:link w:val="81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90"/>
    <w:next w:val="790"/>
    <w:link w:val="81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90"/>
    <w:next w:val="790"/>
    <w:link w:val="81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90"/>
    <w:next w:val="790"/>
    <w:link w:val="81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745">
    <w:name w:val="List Paragraph"/>
    <w:basedOn w:val="790"/>
    <w:uiPriority w:val="34"/>
    <w:qFormat/>
    <w:pPr>
      <w:contextualSpacing/>
      <w:ind w:left="720"/>
    </w:pPr>
  </w:style>
  <w:style w:type="paragraph" w:styleId="746">
    <w:name w:val="No Spacing"/>
    <w:uiPriority w:val="1"/>
    <w:qFormat/>
    <w:pPr>
      <w:spacing w:before="0" w:after="0" w:line="240" w:lineRule="auto"/>
    </w:pPr>
  </w:style>
  <w:style w:type="paragraph" w:styleId="747">
    <w:name w:val="Title"/>
    <w:basedOn w:val="790"/>
    <w:next w:val="790"/>
    <w:link w:val="804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48">
    <w:name w:val="Subtitle"/>
    <w:basedOn w:val="790"/>
    <w:next w:val="790"/>
    <w:link w:val="805"/>
    <w:uiPriority w:val="11"/>
    <w:qFormat/>
    <w:pPr>
      <w:spacing w:before="200" w:after="200"/>
    </w:pPr>
    <w:rPr>
      <w:sz w:val="24"/>
      <w:szCs w:val="24"/>
    </w:rPr>
  </w:style>
  <w:style w:type="paragraph" w:styleId="749">
    <w:name w:val="Quote"/>
    <w:basedOn w:val="790"/>
    <w:next w:val="790"/>
    <w:link w:val="806"/>
    <w:uiPriority w:val="29"/>
    <w:qFormat/>
    <w:pPr>
      <w:ind w:left="720" w:right="720"/>
    </w:pPr>
    <w:rPr>
      <w:i/>
    </w:rPr>
  </w:style>
  <w:style w:type="paragraph" w:styleId="750">
    <w:name w:val="Intense Quote"/>
    <w:basedOn w:val="790"/>
    <w:next w:val="790"/>
    <w:link w:val="80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51">
    <w:name w:val="Header"/>
    <w:basedOn w:val="790"/>
    <w:link w:val="83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52">
    <w:name w:val="Footer"/>
    <w:basedOn w:val="790"/>
    <w:link w:val="83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53">
    <w:name w:val="Caption"/>
    <w:basedOn w:val="790"/>
    <w:next w:val="790"/>
    <w:link w:val="80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754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5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6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7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8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0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4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5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6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9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3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774">
    <w:name w:val="Hyperlink"/>
    <w:uiPriority w:val="99"/>
    <w:unhideWhenUsed/>
    <w:rPr>
      <w:color w:val="0000ff" w:themeColor="hyperlink"/>
      <w:u w:val="single"/>
    </w:rPr>
  </w:style>
  <w:style w:type="paragraph" w:styleId="775">
    <w:name w:val="footnote text"/>
    <w:basedOn w:val="790"/>
    <w:link w:val="809"/>
    <w:uiPriority w:val="99"/>
    <w:semiHidden/>
    <w:unhideWhenUsed/>
    <w:pPr>
      <w:spacing w:after="40" w:line="240" w:lineRule="auto"/>
    </w:pPr>
    <w:rPr>
      <w:sz w:val="18"/>
    </w:rPr>
  </w:style>
  <w:style w:type="character" w:styleId="776">
    <w:name w:val="footnote reference"/>
    <w:uiPriority w:val="99"/>
    <w:unhideWhenUsed/>
    <w:rPr>
      <w:vertAlign w:val="superscript"/>
    </w:rPr>
  </w:style>
  <w:style w:type="paragraph" w:styleId="777">
    <w:name w:val="endnote text"/>
    <w:basedOn w:val="790"/>
    <w:link w:val="810"/>
    <w:uiPriority w:val="99"/>
    <w:semiHidden/>
    <w:unhideWhenUsed/>
    <w:pPr>
      <w:spacing w:after="0" w:line="240" w:lineRule="auto"/>
    </w:pPr>
    <w:rPr>
      <w:sz w:val="20"/>
    </w:rPr>
  </w:style>
  <w:style w:type="character" w:styleId="778">
    <w:name w:val="endnote reference"/>
    <w:uiPriority w:val="99"/>
    <w:semiHidden/>
    <w:unhideWhenUsed/>
    <w:rPr>
      <w:vertAlign w:val="superscript"/>
    </w:rPr>
  </w:style>
  <w:style w:type="paragraph" w:styleId="779">
    <w:name w:val="toc 1"/>
    <w:basedOn w:val="790"/>
    <w:next w:val="790"/>
    <w:uiPriority w:val="39"/>
    <w:unhideWhenUsed/>
    <w:pPr>
      <w:ind w:left="0" w:right="0" w:firstLine="0"/>
      <w:spacing w:after="57"/>
    </w:pPr>
  </w:style>
  <w:style w:type="paragraph" w:styleId="780">
    <w:name w:val="toc 2"/>
    <w:basedOn w:val="790"/>
    <w:next w:val="790"/>
    <w:uiPriority w:val="39"/>
    <w:unhideWhenUsed/>
    <w:pPr>
      <w:ind w:left="283" w:right="0" w:firstLine="0"/>
      <w:spacing w:after="57"/>
    </w:pPr>
  </w:style>
  <w:style w:type="paragraph" w:styleId="781">
    <w:name w:val="toc 3"/>
    <w:basedOn w:val="790"/>
    <w:next w:val="790"/>
    <w:uiPriority w:val="39"/>
    <w:unhideWhenUsed/>
    <w:pPr>
      <w:ind w:left="567" w:right="0" w:firstLine="0"/>
      <w:spacing w:after="57"/>
    </w:pPr>
  </w:style>
  <w:style w:type="paragraph" w:styleId="782">
    <w:name w:val="toc 4"/>
    <w:basedOn w:val="790"/>
    <w:next w:val="790"/>
    <w:uiPriority w:val="39"/>
    <w:unhideWhenUsed/>
    <w:pPr>
      <w:ind w:left="850" w:right="0" w:firstLine="0"/>
      <w:spacing w:after="57"/>
    </w:pPr>
  </w:style>
  <w:style w:type="paragraph" w:styleId="783">
    <w:name w:val="toc 5"/>
    <w:basedOn w:val="790"/>
    <w:next w:val="790"/>
    <w:uiPriority w:val="39"/>
    <w:unhideWhenUsed/>
    <w:pPr>
      <w:ind w:left="1134" w:right="0" w:firstLine="0"/>
      <w:spacing w:after="57"/>
    </w:pPr>
  </w:style>
  <w:style w:type="paragraph" w:styleId="784">
    <w:name w:val="toc 6"/>
    <w:basedOn w:val="790"/>
    <w:next w:val="790"/>
    <w:uiPriority w:val="39"/>
    <w:unhideWhenUsed/>
    <w:pPr>
      <w:ind w:left="1417" w:right="0" w:firstLine="0"/>
      <w:spacing w:after="57"/>
    </w:pPr>
  </w:style>
  <w:style w:type="paragraph" w:styleId="785">
    <w:name w:val="toc 7"/>
    <w:basedOn w:val="790"/>
    <w:next w:val="790"/>
    <w:uiPriority w:val="39"/>
    <w:unhideWhenUsed/>
    <w:pPr>
      <w:ind w:left="1701" w:right="0" w:firstLine="0"/>
      <w:spacing w:after="57"/>
    </w:pPr>
  </w:style>
  <w:style w:type="paragraph" w:styleId="786">
    <w:name w:val="toc 8"/>
    <w:basedOn w:val="790"/>
    <w:next w:val="790"/>
    <w:uiPriority w:val="39"/>
    <w:unhideWhenUsed/>
    <w:pPr>
      <w:ind w:left="1984" w:right="0" w:firstLine="0"/>
      <w:spacing w:after="57"/>
    </w:pPr>
  </w:style>
  <w:style w:type="paragraph" w:styleId="787">
    <w:name w:val="toc 9"/>
    <w:basedOn w:val="790"/>
    <w:next w:val="790"/>
    <w:uiPriority w:val="39"/>
    <w:unhideWhenUsed/>
    <w:pPr>
      <w:ind w:left="2268" w:right="0" w:firstLine="0"/>
      <w:spacing w:after="57"/>
    </w:pPr>
  </w:style>
  <w:style w:type="paragraph" w:styleId="788">
    <w:name w:val="TOC Heading"/>
    <w:uiPriority w:val="39"/>
    <w:unhideWhenUsed/>
  </w:style>
  <w:style w:type="paragraph" w:styleId="789">
    <w:name w:val="table of figures"/>
    <w:basedOn w:val="790"/>
    <w:next w:val="790"/>
    <w:uiPriority w:val="99"/>
    <w:unhideWhenUsed/>
    <w:pPr>
      <w:spacing w:after="0" w:afterAutospacing="0"/>
    </w:pPr>
  </w:style>
  <w:style w:type="paragraph" w:styleId="790" w:default="1">
    <w:name w:val="Normal"/>
    <w:next w:val="790"/>
    <w:link w:val="790"/>
    <w:qFormat/>
    <w:rPr>
      <w:sz w:val="24"/>
      <w:szCs w:val="24"/>
      <w:lang w:val="ru-RU" w:eastAsia="ru-RU" w:bidi="ar-SA"/>
    </w:rPr>
  </w:style>
  <w:style w:type="paragraph" w:styleId="791">
    <w:name w:val="Заголовок 1"/>
    <w:basedOn w:val="790"/>
    <w:next w:val="790"/>
    <w:link w:val="811"/>
    <w:qFormat/>
    <w:pPr>
      <w:jc w:val="center"/>
      <w:keepNext/>
      <w:outlineLvl w:val="0"/>
    </w:pPr>
    <w:rPr>
      <w:b/>
      <w:sz w:val="22"/>
      <w:szCs w:val="20"/>
    </w:rPr>
  </w:style>
  <w:style w:type="paragraph" w:styleId="792">
    <w:name w:val="Заголовок 2"/>
    <w:basedOn w:val="790"/>
    <w:next w:val="790"/>
    <w:link w:val="990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793">
    <w:name w:val="Заголовок 3"/>
    <w:basedOn w:val="790"/>
    <w:next w:val="790"/>
    <w:link w:val="991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794">
    <w:name w:val="Заголовок 4"/>
    <w:basedOn w:val="790"/>
    <w:next w:val="790"/>
    <w:link w:val="987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795">
    <w:name w:val="Заголовок 5"/>
    <w:basedOn w:val="790"/>
    <w:next w:val="790"/>
    <w:link w:val="992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796">
    <w:name w:val="Заголовок 6"/>
    <w:basedOn w:val="790"/>
    <w:next w:val="790"/>
    <w:link w:val="993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797">
    <w:name w:val="Заголовок 7"/>
    <w:basedOn w:val="790"/>
    <w:next w:val="790"/>
    <w:link w:val="994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798">
    <w:name w:val="Заголовок 8"/>
    <w:basedOn w:val="790"/>
    <w:next w:val="790"/>
    <w:link w:val="995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799">
    <w:name w:val="Заголовок 9"/>
    <w:basedOn w:val="790"/>
    <w:next w:val="790"/>
    <w:link w:val="996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800">
    <w:name w:val="Основной шрифт абзаца"/>
    <w:next w:val="800"/>
    <w:link w:val="790"/>
    <w:uiPriority w:val="1"/>
    <w:semiHidden/>
    <w:unhideWhenUsed/>
  </w:style>
  <w:style w:type="table" w:styleId="801">
    <w:name w:val="Обычная таблица"/>
    <w:next w:val="801"/>
    <w:link w:val="790"/>
    <w:uiPriority w:val="99"/>
    <w:semiHidden/>
    <w:unhideWhenUsed/>
    <w:tblPr/>
  </w:style>
  <w:style w:type="numbering" w:styleId="802">
    <w:name w:val="Нет списка"/>
    <w:next w:val="802"/>
    <w:link w:val="790"/>
    <w:uiPriority w:val="99"/>
    <w:semiHidden/>
    <w:unhideWhenUsed/>
  </w:style>
  <w:style w:type="character" w:styleId="803">
    <w:name w:val="Heading 1 Char"/>
    <w:next w:val="803"/>
    <w:link w:val="790"/>
    <w:uiPriority w:val="9"/>
    <w:rPr>
      <w:rFonts w:ascii="Arial" w:hAnsi="Arial" w:eastAsia="Arial" w:cs="Arial"/>
      <w:sz w:val="40"/>
      <w:szCs w:val="40"/>
    </w:rPr>
  </w:style>
  <w:style w:type="character" w:styleId="804">
    <w:name w:val="Title Char"/>
    <w:next w:val="804"/>
    <w:link w:val="790"/>
    <w:uiPriority w:val="10"/>
    <w:rPr>
      <w:sz w:val="48"/>
      <w:szCs w:val="48"/>
    </w:rPr>
  </w:style>
  <w:style w:type="character" w:styleId="805">
    <w:name w:val="Subtitle Char"/>
    <w:next w:val="805"/>
    <w:link w:val="790"/>
    <w:uiPriority w:val="11"/>
    <w:rPr>
      <w:sz w:val="24"/>
      <w:szCs w:val="24"/>
    </w:rPr>
  </w:style>
  <w:style w:type="character" w:styleId="806">
    <w:name w:val="Quote Char"/>
    <w:next w:val="806"/>
    <w:link w:val="790"/>
    <w:uiPriority w:val="29"/>
    <w:rPr>
      <w:i/>
    </w:rPr>
  </w:style>
  <w:style w:type="character" w:styleId="807">
    <w:name w:val="Intense Quote Char"/>
    <w:next w:val="807"/>
    <w:link w:val="790"/>
    <w:uiPriority w:val="30"/>
    <w:rPr>
      <w:i/>
    </w:rPr>
  </w:style>
  <w:style w:type="character" w:styleId="808">
    <w:name w:val="Caption Char"/>
    <w:next w:val="808"/>
    <w:link w:val="790"/>
    <w:uiPriority w:val="35"/>
    <w:rPr>
      <w:b/>
      <w:bCs/>
      <w:color w:val="4f81bd"/>
      <w:sz w:val="18"/>
      <w:szCs w:val="18"/>
    </w:rPr>
  </w:style>
  <w:style w:type="character" w:styleId="809">
    <w:name w:val="Footnote Text Char"/>
    <w:next w:val="809"/>
    <w:link w:val="790"/>
    <w:uiPriority w:val="99"/>
    <w:rPr>
      <w:sz w:val="18"/>
    </w:rPr>
  </w:style>
  <w:style w:type="character" w:styleId="810">
    <w:name w:val="Endnote Text Char"/>
    <w:next w:val="810"/>
    <w:link w:val="790"/>
    <w:uiPriority w:val="99"/>
    <w:rPr>
      <w:sz w:val="20"/>
    </w:rPr>
  </w:style>
  <w:style w:type="character" w:styleId="811">
    <w:name w:val="Заголовок 1 Знак"/>
    <w:next w:val="811"/>
    <w:link w:val="791"/>
    <w:uiPriority w:val="9"/>
    <w:rPr>
      <w:rFonts w:ascii="Arial" w:hAnsi="Arial" w:eastAsia="Arial" w:cs="Arial"/>
      <w:sz w:val="40"/>
      <w:szCs w:val="40"/>
    </w:rPr>
  </w:style>
  <w:style w:type="character" w:styleId="812">
    <w:name w:val="Heading 2 Char"/>
    <w:next w:val="812"/>
    <w:link w:val="790"/>
    <w:uiPriority w:val="9"/>
    <w:rPr>
      <w:rFonts w:ascii="Arial" w:hAnsi="Arial" w:eastAsia="Arial" w:cs="Arial"/>
      <w:sz w:val="34"/>
    </w:rPr>
  </w:style>
  <w:style w:type="character" w:styleId="813">
    <w:name w:val="Heading 3 Char"/>
    <w:next w:val="813"/>
    <w:link w:val="790"/>
    <w:uiPriority w:val="9"/>
    <w:rPr>
      <w:rFonts w:ascii="Arial" w:hAnsi="Arial" w:eastAsia="Arial" w:cs="Arial"/>
      <w:sz w:val="30"/>
      <w:szCs w:val="30"/>
    </w:rPr>
  </w:style>
  <w:style w:type="character" w:styleId="814">
    <w:name w:val="Heading 4 Char"/>
    <w:next w:val="814"/>
    <w:link w:val="790"/>
    <w:uiPriority w:val="9"/>
    <w:rPr>
      <w:rFonts w:ascii="Arial" w:hAnsi="Arial" w:eastAsia="Arial" w:cs="Arial"/>
      <w:b/>
      <w:bCs/>
      <w:sz w:val="26"/>
      <w:szCs w:val="26"/>
    </w:rPr>
  </w:style>
  <w:style w:type="character" w:styleId="815">
    <w:name w:val="Heading 5 Char"/>
    <w:next w:val="815"/>
    <w:link w:val="790"/>
    <w:uiPriority w:val="9"/>
    <w:rPr>
      <w:rFonts w:ascii="Arial" w:hAnsi="Arial" w:eastAsia="Arial" w:cs="Arial"/>
      <w:b/>
      <w:bCs/>
      <w:sz w:val="24"/>
      <w:szCs w:val="24"/>
    </w:rPr>
  </w:style>
  <w:style w:type="character" w:styleId="816">
    <w:name w:val="Heading 6 Char"/>
    <w:next w:val="816"/>
    <w:link w:val="790"/>
    <w:uiPriority w:val="9"/>
    <w:rPr>
      <w:rFonts w:ascii="Arial" w:hAnsi="Arial" w:eastAsia="Arial" w:cs="Arial"/>
      <w:b/>
      <w:bCs/>
      <w:sz w:val="22"/>
      <w:szCs w:val="22"/>
    </w:rPr>
  </w:style>
  <w:style w:type="character" w:styleId="817">
    <w:name w:val="Heading 7 Char"/>
    <w:next w:val="817"/>
    <w:link w:val="79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18">
    <w:name w:val="Heading 8 Char"/>
    <w:next w:val="818"/>
    <w:link w:val="790"/>
    <w:uiPriority w:val="9"/>
    <w:rPr>
      <w:rFonts w:ascii="Arial" w:hAnsi="Arial" w:eastAsia="Arial" w:cs="Arial"/>
      <w:i/>
      <w:iCs/>
      <w:sz w:val="22"/>
      <w:szCs w:val="22"/>
    </w:rPr>
  </w:style>
  <w:style w:type="character" w:styleId="819">
    <w:name w:val="Heading 9 Char"/>
    <w:next w:val="819"/>
    <w:link w:val="790"/>
    <w:uiPriority w:val="9"/>
    <w:rPr>
      <w:rFonts w:ascii="Arial" w:hAnsi="Arial" w:eastAsia="Arial" w:cs="Arial"/>
      <w:i/>
      <w:iCs/>
      <w:sz w:val="21"/>
      <w:szCs w:val="21"/>
    </w:rPr>
  </w:style>
  <w:style w:type="paragraph" w:styleId="820">
    <w:name w:val="Без интервала"/>
    <w:next w:val="820"/>
    <w:link w:val="790"/>
    <w:uiPriority w:val="1"/>
    <w:qFormat/>
    <w:rPr>
      <w:lang w:val="ru-RU" w:eastAsia="zh-CN" w:bidi="ar-SA"/>
    </w:rPr>
  </w:style>
  <w:style w:type="paragraph" w:styleId="821">
    <w:name w:val="Заголовок"/>
    <w:basedOn w:val="790"/>
    <w:next w:val="790"/>
    <w:link w:val="82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22">
    <w:name w:val="Заголовок Знак"/>
    <w:next w:val="822"/>
    <w:link w:val="821"/>
    <w:uiPriority w:val="10"/>
    <w:rPr>
      <w:sz w:val="48"/>
      <w:szCs w:val="48"/>
    </w:rPr>
  </w:style>
  <w:style w:type="paragraph" w:styleId="823">
    <w:name w:val="Подзаголовок"/>
    <w:basedOn w:val="790"/>
    <w:next w:val="790"/>
    <w:link w:val="824"/>
    <w:uiPriority w:val="11"/>
    <w:qFormat/>
    <w:pPr>
      <w:spacing w:before="200" w:after="200"/>
    </w:pPr>
  </w:style>
  <w:style w:type="character" w:styleId="824">
    <w:name w:val="Подзаголовок Знак"/>
    <w:next w:val="824"/>
    <w:link w:val="823"/>
    <w:uiPriority w:val="11"/>
    <w:rPr>
      <w:sz w:val="24"/>
      <w:szCs w:val="24"/>
    </w:rPr>
  </w:style>
  <w:style w:type="paragraph" w:styleId="825">
    <w:name w:val="Цитата 2"/>
    <w:basedOn w:val="790"/>
    <w:next w:val="790"/>
    <w:link w:val="826"/>
    <w:uiPriority w:val="29"/>
    <w:qFormat/>
    <w:pPr>
      <w:ind w:left="720" w:right="720"/>
    </w:pPr>
    <w:rPr>
      <w:i/>
    </w:rPr>
  </w:style>
  <w:style w:type="character" w:styleId="826">
    <w:name w:val="Цитата 2 Знак"/>
    <w:next w:val="826"/>
    <w:link w:val="825"/>
    <w:uiPriority w:val="29"/>
    <w:rPr>
      <w:i/>
    </w:rPr>
  </w:style>
  <w:style w:type="paragraph" w:styleId="827">
    <w:name w:val="Выделенная цитата"/>
    <w:basedOn w:val="790"/>
    <w:next w:val="790"/>
    <w:link w:val="82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8">
    <w:name w:val="Выделенная цитата Знак"/>
    <w:next w:val="828"/>
    <w:link w:val="827"/>
    <w:uiPriority w:val="30"/>
    <w:rPr>
      <w:i/>
    </w:rPr>
  </w:style>
  <w:style w:type="paragraph" w:styleId="829">
    <w:name w:val="Верхний колонтитул"/>
    <w:basedOn w:val="790"/>
    <w:next w:val="829"/>
    <w:link w:val="1002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830">
    <w:name w:val="Header Char"/>
    <w:next w:val="830"/>
    <w:link w:val="790"/>
    <w:uiPriority w:val="99"/>
  </w:style>
  <w:style w:type="paragraph" w:styleId="831">
    <w:name w:val="Нижний колонтитул"/>
    <w:basedOn w:val="790"/>
    <w:next w:val="831"/>
    <w:link w:val="1005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832">
    <w:name w:val="Footer Char"/>
    <w:next w:val="832"/>
    <w:link w:val="790"/>
    <w:uiPriority w:val="99"/>
  </w:style>
  <w:style w:type="paragraph" w:styleId="833">
    <w:name w:val="Название объекта"/>
    <w:basedOn w:val="790"/>
    <w:next w:val="790"/>
    <w:link w:val="834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34">
    <w:name w:val="Название объекта Знак"/>
    <w:next w:val="834"/>
    <w:link w:val="833"/>
    <w:uiPriority w:val="35"/>
    <w:rPr>
      <w:b/>
      <w:bCs/>
      <w:color w:val="4f81bd"/>
      <w:sz w:val="18"/>
      <w:szCs w:val="18"/>
    </w:rPr>
  </w:style>
  <w:style w:type="table" w:styleId="835">
    <w:name w:val="Сетка таблицы"/>
    <w:basedOn w:val="801"/>
    <w:next w:val="835"/>
    <w:link w:val="790"/>
    <w:uiPriority w:val="39"/>
    <w:tblPr/>
  </w:style>
  <w:style w:type="table" w:styleId="836">
    <w:name w:val="Table Grid Light"/>
    <w:next w:val="836"/>
    <w:link w:val="790"/>
    <w:uiPriority w:val="59"/>
    <w:rPr>
      <w:lang w:val="ru-RU" w:eastAsia="zh-CN" w:bidi="ar-SA"/>
    </w:rPr>
    <w:tblPr/>
  </w:style>
  <w:style w:type="table" w:styleId="837">
    <w:name w:val="Таблица простая 1"/>
    <w:next w:val="837"/>
    <w:link w:val="790"/>
    <w:uiPriority w:val="59"/>
    <w:rPr>
      <w:lang w:val="ru-RU" w:eastAsia="zh-CN" w:bidi="ar-SA"/>
    </w:rPr>
    <w:tblPr/>
  </w:style>
  <w:style w:type="table" w:styleId="838">
    <w:name w:val="Таблица простая 2"/>
    <w:next w:val="838"/>
    <w:link w:val="790"/>
    <w:uiPriority w:val="59"/>
    <w:rPr>
      <w:lang w:val="ru-RU" w:eastAsia="zh-CN" w:bidi="ar-SA"/>
    </w:rPr>
    <w:tblPr/>
  </w:style>
  <w:style w:type="table" w:styleId="839">
    <w:name w:val="Таблица простая 3"/>
    <w:next w:val="839"/>
    <w:link w:val="790"/>
    <w:uiPriority w:val="99"/>
    <w:rPr>
      <w:lang w:val="ru-RU" w:eastAsia="zh-CN" w:bidi="ar-SA"/>
    </w:rPr>
    <w:tblPr/>
  </w:style>
  <w:style w:type="table" w:styleId="840">
    <w:name w:val="Таблица простая 4"/>
    <w:next w:val="840"/>
    <w:link w:val="790"/>
    <w:uiPriority w:val="99"/>
    <w:rPr>
      <w:lang w:val="ru-RU" w:eastAsia="zh-CN" w:bidi="ar-SA"/>
    </w:rPr>
    <w:tblPr/>
  </w:style>
  <w:style w:type="table" w:styleId="841">
    <w:name w:val="Таблица простая 5"/>
    <w:next w:val="841"/>
    <w:link w:val="790"/>
    <w:uiPriority w:val="99"/>
    <w:rPr>
      <w:lang w:val="ru-RU" w:eastAsia="zh-CN" w:bidi="ar-SA"/>
    </w:rPr>
    <w:tblPr/>
  </w:style>
  <w:style w:type="table" w:styleId="842">
    <w:name w:val="Таблица-сетка 1 светлая"/>
    <w:next w:val="842"/>
    <w:link w:val="790"/>
    <w:uiPriority w:val="99"/>
    <w:rPr>
      <w:lang w:val="ru-RU" w:eastAsia="zh-CN" w:bidi="ar-SA"/>
    </w:rPr>
    <w:tblPr/>
  </w:style>
  <w:style w:type="table" w:styleId="843">
    <w:name w:val="Grid Table 1 Light - Accent 1"/>
    <w:next w:val="843"/>
    <w:link w:val="790"/>
    <w:uiPriority w:val="99"/>
    <w:rPr>
      <w:lang w:val="ru-RU" w:eastAsia="zh-CN" w:bidi="ar-SA"/>
    </w:rPr>
    <w:tblPr/>
  </w:style>
  <w:style w:type="table" w:styleId="844">
    <w:name w:val="Grid Table 1 Light - Accent 2"/>
    <w:next w:val="844"/>
    <w:link w:val="790"/>
    <w:uiPriority w:val="99"/>
    <w:rPr>
      <w:lang w:val="ru-RU" w:eastAsia="zh-CN" w:bidi="ar-SA"/>
    </w:rPr>
    <w:tblPr/>
  </w:style>
  <w:style w:type="table" w:styleId="845">
    <w:name w:val="Grid Table 1 Light - Accent 3"/>
    <w:next w:val="845"/>
    <w:link w:val="790"/>
    <w:uiPriority w:val="99"/>
    <w:rPr>
      <w:lang w:val="ru-RU" w:eastAsia="zh-CN" w:bidi="ar-SA"/>
    </w:rPr>
    <w:tblPr/>
  </w:style>
  <w:style w:type="table" w:styleId="846">
    <w:name w:val="Grid Table 1 Light - Accent 4"/>
    <w:next w:val="846"/>
    <w:link w:val="790"/>
    <w:uiPriority w:val="99"/>
    <w:rPr>
      <w:lang w:val="ru-RU" w:eastAsia="zh-CN" w:bidi="ar-SA"/>
    </w:rPr>
    <w:tblPr/>
  </w:style>
  <w:style w:type="table" w:styleId="847">
    <w:name w:val="Grid Table 1 Light - Accent 5"/>
    <w:next w:val="847"/>
    <w:link w:val="790"/>
    <w:uiPriority w:val="99"/>
    <w:rPr>
      <w:lang w:val="ru-RU" w:eastAsia="zh-CN" w:bidi="ar-SA"/>
    </w:rPr>
    <w:tblPr/>
  </w:style>
  <w:style w:type="table" w:styleId="848">
    <w:name w:val="Grid Table 1 Light - Accent 6"/>
    <w:next w:val="848"/>
    <w:link w:val="790"/>
    <w:uiPriority w:val="99"/>
    <w:rPr>
      <w:lang w:val="ru-RU" w:eastAsia="zh-CN" w:bidi="ar-SA"/>
    </w:rPr>
    <w:tblPr/>
  </w:style>
  <w:style w:type="table" w:styleId="849">
    <w:name w:val="Таблица-сетка 2"/>
    <w:next w:val="849"/>
    <w:link w:val="790"/>
    <w:uiPriority w:val="99"/>
    <w:rPr>
      <w:lang w:val="ru-RU" w:eastAsia="zh-CN" w:bidi="ar-SA"/>
    </w:rPr>
    <w:tblPr/>
  </w:style>
  <w:style w:type="table" w:styleId="850">
    <w:name w:val="Grid Table 2 - Accent 1"/>
    <w:next w:val="850"/>
    <w:link w:val="790"/>
    <w:uiPriority w:val="99"/>
    <w:rPr>
      <w:lang w:val="ru-RU" w:eastAsia="zh-CN" w:bidi="ar-SA"/>
    </w:rPr>
    <w:tblPr/>
  </w:style>
  <w:style w:type="table" w:styleId="851">
    <w:name w:val="Grid Table 2 - Accent 2"/>
    <w:next w:val="851"/>
    <w:link w:val="790"/>
    <w:uiPriority w:val="99"/>
    <w:rPr>
      <w:lang w:val="ru-RU" w:eastAsia="zh-CN" w:bidi="ar-SA"/>
    </w:rPr>
    <w:tblPr/>
  </w:style>
  <w:style w:type="table" w:styleId="852">
    <w:name w:val="Grid Table 2 - Accent 3"/>
    <w:next w:val="852"/>
    <w:link w:val="790"/>
    <w:uiPriority w:val="99"/>
    <w:rPr>
      <w:lang w:val="ru-RU" w:eastAsia="zh-CN" w:bidi="ar-SA"/>
    </w:rPr>
    <w:tblPr/>
  </w:style>
  <w:style w:type="table" w:styleId="853">
    <w:name w:val="Grid Table 2 - Accent 4"/>
    <w:next w:val="853"/>
    <w:link w:val="790"/>
    <w:uiPriority w:val="99"/>
    <w:rPr>
      <w:lang w:val="ru-RU" w:eastAsia="zh-CN" w:bidi="ar-SA"/>
    </w:rPr>
    <w:tblPr/>
  </w:style>
  <w:style w:type="table" w:styleId="854">
    <w:name w:val="Grid Table 2 - Accent 5"/>
    <w:next w:val="854"/>
    <w:link w:val="790"/>
    <w:uiPriority w:val="99"/>
    <w:rPr>
      <w:lang w:val="ru-RU" w:eastAsia="zh-CN" w:bidi="ar-SA"/>
    </w:rPr>
    <w:tblPr/>
  </w:style>
  <w:style w:type="table" w:styleId="855">
    <w:name w:val="Grid Table 2 - Accent 6"/>
    <w:next w:val="855"/>
    <w:link w:val="790"/>
    <w:uiPriority w:val="99"/>
    <w:rPr>
      <w:lang w:val="ru-RU" w:eastAsia="zh-CN" w:bidi="ar-SA"/>
    </w:rPr>
    <w:tblPr/>
  </w:style>
  <w:style w:type="table" w:styleId="856">
    <w:name w:val="Таблица-сетка 3"/>
    <w:next w:val="856"/>
    <w:link w:val="790"/>
    <w:uiPriority w:val="99"/>
    <w:rPr>
      <w:lang w:val="ru-RU" w:eastAsia="zh-CN" w:bidi="ar-SA"/>
    </w:rPr>
    <w:tblPr/>
  </w:style>
  <w:style w:type="table" w:styleId="857">
    <w:name w:val="Grid Table 3 - Accent 1"/>
    <w:next w:val="857"/>
    <w:link w:val="790"/>
    <w:uiPriority w:val="99"/>
    <w:rPr>
      <w:lang w:val="ru-RU" w:eastAsia="zh-CN" w:bidi="ar-SA"/>
    </w:rPr>
    <w:tblPr/>
  </w:style>
  <w:style w:type="table" w:styleId="858">
    <w:name w:val="Grid Table 3 - Accent 2"/>
    <w:next w:val="858"/>
    <w:link w:val="790"/>
    <w:uiPriority w:val="99"/>
    <w:rPr>
      <w:lang w:val="ru-RU" w:eastAsia="zh-CN" w:bidi="ar-SA"/>
    </w:rPr>
    <w:tblPr/>
  </w:style>
  <w:style w:type="table" w:styleId="859">
    <w:name w:val="Grid Table 3 - Accent 3"/>
    <w:next w:val="859"/>
    <w:link w:val="790"/>
    <w:uiPriority w:val="99"/>
    <w:rPr>
      <w:lang w:val="ru-RU" w:eastAsia="zh-CN" w:bidi="ar-SA"/>
    </w:rPr>
    <w:tblPr/>
  </w:style>
  <w:style w:type="table" w:styleId="860">
    <w:name w:val="Grid Table 3 - Accent 4"/>
    <w:next w:val="860"/>
    <w:link w:val="790"/>
    <w:uiPriority w:val="99"/>
    <w:rPr>
      <w:lang w:val="ru-RU" w:eastAsia="zh-CN" w:bidi="ar-SA"/>
    </w:rPr>
    <w:tblPr/>
  </w:style>
  <w:style w:type="table" w:styleId="861">
    <w:name w:val="Grid Table 3 - Accent 5"/>
    <w:next w:val="861"/>
    <w:link w:val="790"/>
    <w:uiPriority w:val="99"/>
    <w:rPr>
      <w:lang w:val="ru-RU" w:eastAsia="zh-CN" w:bidi="ar-SA"/>
    </w:rPr>
    <w:tblPr/>
  </w:style>
  <w:style w:type="table" w:styleId="862">
    <w:name w:val="Grid Table 3 - Accent 6"/>
    <w:next w:val="862"/>
    <w:link w:val="790"/>
    <w:uiPriority w:val="99"/>
    <w:rPr>
      <w:lang w:val="ru-RU" w:eastAsia="zh-CN" w:bidi="ar-SA"/>
    </w:rPr>
    <w:tblPr/>
  </w:style>
  <w:style w:type="table" w:styleId="863">
    <w:name w:val="Таблица-сетка 4"/>
    <w:next w:val="863"/>
    <w:link w:val="790"/>
    <w:uiPriority w:val="59"/>
    <w:rPr>
      <w:lang w:val="ru-RU" w:eastAsia="zh-CN" w:bidi="ar-SA"/>
    </w:rPr>
    <w:tblPr/>
  </w:style>
  <w:style w:type="table" w:styleId="864">
    <w:name w:val="Grid Table 4 - Accent 1"/>
    <w:next w:val="864"/>
    <w:link w:val="790"/>
    <w:uiPriority w:val="59"/>
    <w:rPr>
      <w:lang w:val="ru-RU" w:eastAsia="zh-CN" w:bidi="ar-SA"/>
    </w:rPr>
    <w:tblPr/>
  </w:style>
  <w:style w:type="table" w:styleId="865">
    <w:name w:val="Grid Table 4 - Accent 2"/>
    <w:next w:val="865"/>
    <w:link w:val="790"/>
    <w:uiPriority w:val="59"/>
    <w:rPr>
      <w:lang w:val="ru-RU" w:eastAsia="zh-CN" w:bidi="ar-SA"/>
    </w:rPr>
    <w:tblPr/>
  </w:style>
  <w:style w:type="table" w:styleId="866">
    <w:name w:val="Grid Table 4 - Accent 3"/>
    <w:next w:val="866"/>
    <w:link w:val="790"/>
    <w:uiPriority w:val="59"/>
    <w:rPr>
      <w:lang w:val="ru-RU" w:eastAsia="zh-CN" w:bidi="ar-SA"/>
    </w:rPr>
    <w:tblPr/>
  </w:style>
  <w:style w:type="table" w:styleId="867">
    <w:name w:val="Grid Table 4 - Accent 4"/>
    <w:next w:val="867"/>
    <w:link w:val="790"/>
    <w:uiPriority w:val="59"/>
    <w:rPr>
      <w:lang w:val="ru-RU" w:eastAsia="zh-CN" w:bidi="ar-SA"/>
    </w:rPr>
    <w:tblPr/>
  </w:style>
  <w:style w:type="table" w:styleId="868">
    <w:name w:val="Grid Table 4 - Accent 5"/>
    <w:next w:val="868"/>
    <w:link w:val="790"/>
    <w:uiPriority w:val="59"/>
    <w:rPr>
      <w:lang w:val="ru-RU" w:eastAsia="zh-CN" w:bidi="ar-SA"/>
    </w:rPr>
    <w:tblPr/>
  </w:style>
  <w:style w:type="table" w:styleId="869">
    <w:name w:val="Grid Table 4 - Accent 6"/>
    <w:next w:val="869"/>
    <w:link w:val="790"/>
    <w:uiPriority w:val="59"/>
    <w:rPr>
      <w:lang w:val="ru-RU" w:eastAsia="zh-CN" w:bidi="ar-SA"/>
    </w:rPr>
    <w:tblPr/>
  </w:style>
  <w:style w:type="table" w:styleId="870">
    <w:name w:val="Таблица-сетка 5 темная"/>
    <w:next w:val="870"/>
    <w:link w:val="790"/>
    <w:uiPriority w:val="99"/>
    <w:rPr>
      <w:lang w:val="ru-RU" w:eastAsia="zh-CN" w:bidi="ar-SA"/>
    </w:rPr>
    <w:tblPr/>
  </w:style>
  <w:style w:type="table" w:styleId="871">
    <w:name w:val="Grid Table 5 Dark- Accent 1"/>
    <w:next w:val="871"/>
    <w:link w:val="790"/>
    <w:uiPriority w:val="99"/>
    <w:rPr>
      <w:lang w:val="ru-RU" w:eastAsia="zh-CN" w:bidi="ar-SA"/>
    </w:rPr>
    <w:tblPr/>
  </w:style>
  <w:style w:type="table" w:styleId="872">
    <w:name w:val="Grid Table 5 Dark - Accent 2"/>
    <w:next w:val="872"/>
    <w:link w:val="790"/>
    <w:uiPriority w:val="99"/>
    <w:rPr>
      <w:lang w:val="ru-RU" w:eastAsia="zh-CN" w:bidi="ar-SA"/>
    </w:rPr>
    <w:tblPr/>
  </w:style>
  <w:style w:type="table" w:styleId="873">
    <w:name w:val="Grid Table 5 Dark - Accent 3"/>
    <w:next w:val="873"/>
    <w:link w:val="790"/>
    <w:uiPriority w:val="99"/>
    <w:rPr>
      <w:lang w:val="ru-RU" w:eastAsia="zh-CN" w:bidi="ar-SA"/>
    </w:rPr>
    <w:tblPr/>
  </w:style>
  <w:style w:type="table" w:styleId="874">
    <w:name w:val="Grid Table 5 Dark- Accent 4"/>
    <w:next w:val="874"/>
    <w:link w:val="790"/>
    <w:uiPriority w:val="99"/>
    <w:rPr>
      <w:lang w:val="ru-RU" w:eastAsia="zh-CN" w:bidi="ar-SA"/>
    </w:rPr>
    <w:tblPr/>
  </w:style>
  <w:style w:type="table" w:styleId="875">
    <w:name w:val="Grid Table 5 Dark - Accent 5"/>
    <w:next w:val="875"/>
    <w:link w:val="790"/>
    <w:uiPriority w:val="99"/>
    <w:rPr>
      <w:lang w:val="ru-RU" w:eastAsia="zh-CN" w:bidi="ar-SA"/>
    </w:rPr>
    <w:tblPr/>
  </w:style>
  <w:style w:type="table" w:styleId="876">
    <w:name w:val="Grid Table 5 Dark - Accent 6"/>
    <w:next w:val="876"/>
    <w:link w:val="790"/>
    <w:uiPriority w:val="99"/>
    <w:rPr>
      <w:lang w:val="ru-RU" w:eastAsia="zh-CN" w:bidi="ar-SA"/>
    </w:rPr>
    <w:tblPr/>
  </w:style>
  <w:style w:type="table" w:styleId="877">
    <w:name w:val="Таблица-сетка 6 цветная"/>
    <w:next w:val="877"/>
    <w:link w:val="790"/>
    <w:uiPriority w:val="99"/>
    <w:rPr>
      <w:lang w:val="ru-RU" w:eastAsia="zh-CN" w:bidi="ar-SA"/>
    </w:rPr>
    <w:tblPr/>
  </w:style>
  <w:style w:type="table" w:styleId="878">
    <w:name w:val="Grid Table 6 Colorful - Accent 1"/>
    <w:next w:val="878"/>
    <w:link w:val="790"/>
    <w:uiPriority w:val="99"/>
    <w:rPr>
      <w:lang w:val="ru-RU" w:eastAsia="zh-CN" w:bidi="ar-SA"/>
    </w:rPr>
    <w:tblPr/>
  </w:style>
  <w:style w:type="table" w:styleId="879">
    <w:name w:val="Grid Table 6 Colorful - Accent 2"/>
    <w:next w:val="879"/>
    <w:link w:val="790"/>
    <w:uiPriority w:val="99"/>
    <w:rPr>
      <w:lang w:val="ru-RU" w:eastAsia="zh-CN" w:bidi="ar-SA"/>
    </w:rPr>
    <w:tblPr/>
  </w:style>
  <w:style w:type="table" w:styleId="880">
    <w:name w:val="Grid Table 6 Colorful - Accent 3"/>
    <w:next w:val="880"/>
    <w:link w:val="790"/>
    <w:uiPriority w:val="99"/>
    <w:rPr>
      <w:lang w:val="ru-RU" w:eastAsia="zh-CN" w:bidi="ar-SA"/>
    </w:rPr>
    <w:tblPr/>
  </w:style>
  <w:style w:type="table" w:styleId="881">
    <w:name w:val="Grid Table 6 Colorful - Accent 4"/>
    <w:next w:val="881"/>
    <w:link w:val="790"/>
    <w:uiPriority w:val="99"/>
    <w:rPr>
      <w:lang w:val="ru-RU" w:eastAsia="zh-CN" w:bidi="ar-SA"/>
    </w:rPr>
    <w:tblPr/>
  </w:style>
  <w:style w:type="table" w:styleId="882">
    <w:name w:val="Grid Table 6 Colorful - Accent 5"/>
    <w:next w:val="882"/>
    <w:link w:val="790"/>
    <w:uiPriority w:val="99"/>
    <w:rPr>
      <w:lang w:val="ru-RU" w:eastAsia="zh-CN" w:bidi="ar-SA"/>
    </w:rPr>
    <w:tblPr/>
  </w:style>
  <w:style w:type="table" w:styleId="883">
    <w:name w:val="Grid Table 6 Colorful - Accent 6"/>
    <w:next w:val="883"/>
    <w:link w:val="790"/>
    <w:uiPriority w:val="99"/>
    <w:rPr>
      <w:lang w:val="ru-RU" w:eastAsia="zh-CN" w:bidi="ar-SA"/>
    </w:rPr>
    <w:tblPr/>
  </w:style>
  <w:style w:type="table" w:styleId="884">
    <w:name w:val="Таблица-сетка 7 цветная"/>
    <w:next w:val="884"/>
    <w:link w:val="790"/>
    <w:uiPriority w:val="99"/>
    <w:rPr>
      <w:lang w:val="ru-RU" w:eastAsia="zh-CN" w:bidi="ar-SA"/>
    </w:rPr>
    <w:tblPr/>
  </w:style>
  <w:style w:type="table" w:styleId="885">
    <w:name w:val="Grid Table 7 Colorful - Accent 1"/>
    <w:next w:val="885"/>
    <w:link w:val="790"/>
    <w:uiPriority w:val="99"/>
    <w:rPr>
      <w:lang w:val="ru-RU" w:eastAsia="zh-CN" w:bidi="ar-SA"/>
    </w:rPr>
    <w:tblPr/>
  </w:style>
  <w:style w:type="table" w:styleId="886">
    <w:name w:val="Grid Table 7 Colorful - Accent 2"/>
    <w:next w:val="886"/>
    <w:link w:val="790"/>
    <w:uiPriority w:val="99"/>
    <w:rPr>
      <w:lang w:val="ru-RU" w:eastAsia="zh-CN" w:bidi="ar-SA"/>
    </w:rPr>
    <w:tblPr/>
  </w:style>
  <w:style w:type="table" w:styleId="887">
    <w:name w:val="Grid Table 7 Colorful - Accent 3"/>
    <w:next w:val="887"/>
    <w:link w:val="790"/>
    <w:uiPriority w:val="99"/>
    <w:rPr>
      <w:lang w:val="ru-RU" w:eastAsia="zh-CN" w:bidi="ar-SA"/>
    </w:rPr>
    <w:tblPr/>
  </w:style>
  <w:style w:type="table" w:styleId="888">
    <w:name w:val="Grid Table 7 Colorful - Accent 4"/>
    <w:next w:val="888"/>
    <w:link w:val="790"/>
    <w:uiPriority w:val="99"/>
    <w:rPr>
      <w:lang w:val="ru-RU" w:eastAsia="zh-CN" w:bidi="ar-SA"/>
    </w:rPr>
    <w:tblPr/>
  </w:style>
  <w:style w:type="table" w:styleId="889">
    <w:name w:val="Grid Table 7 Colorful - Accent 5"/>
    <w:next w:val="889"/>
    <w:link w:val="790"/>
    <w:uiPriority w:val="99"/>
    <w:rPr>
      <w:lang w:val="ru-RU" w:eastAsia="zh-CN" w:bidi="ar-SA"/>
    </w:rPr>
    <w:tblPr/>
  </w:style>
  <w:style w:type="table" w:styleId="890">
    <w:name w:val="Grid Table 7 Colorful - Accent 6"/>
    <w:next w:val="890"/>
    <w:link w:val="790"/>
    <w:uiPriority w:val="99"/>
    <w:rPr>
      <w:lang w:val="ru-RU" w:eastAsia="zh-CN" w:bidi="ar-SA"/>
    </w:rPr>
    <w:tblPr/>
  </w:style>
  <w:style w:type="table" w:styleId="891">
    <w:name w:val="Список-таблица 1 светлая"/>
    <w:next w:val="891"/>
    <w:link w:val="790"/>
    <w:uiPriority w:val="99"/>
    <w:rPr>
      <w:lang w:val="ru-RU" w:eastAsia="zh-CN" w:bidi="ar-SA"/>
    </w:rPr>
    <w:tblPr/>
  </w:style>
  <w:style w:type="table" w:styleId="892">
    <w:name w:val="List Table 1 Light - Accent 1"/>
    <w:next w:val="892"/>
    <w:link w:val="790"/>
    <w:uiPriority w:val="99"/>
    <w:rPr>
      <w:lang w:val="ru-RU" w:eastAsia="zh-CN" w:bidi="ar-SA"/>
    </w:rPr>
    <w:tblPr/>
  </w:style>
  <w:style w:type="table" w:styleId="893">
    <w:name w:val="List Table 1 Light - Accent 2"/>
    <w:next w:val="893"/>
    <w:link w:val="790"/>
    <w:uiPriority w:val="99"/>
    <w:rPr>
      <w:lang w:val="ru-RU" w:eastAsia="zh-CN" w:bidi="ar-SA"/>
    </w:rPr>
    <w:tblPr/>
  </w:style>
  <w:style w:type="table" w:styleId="894">
    <w:name w:val="List Table 1 Light - Accent 3"/>
    <w:next w:val="894"/>
    <w:link w:val="790"/>
    <w:uiPriority w:val="99"/>
    <w:rPr>
      <w:lang w:val="ru-RU" w:eastAsia="zh-CN" w:bidi="ar-SA"/>
    </w:rPr>
    <w:tblPr/>
  </w:style>
  <w:style w:type="table" w:styleId="895">
    <w:name w:val="List Table 1 Light - Accent 4"/>
    <w:next w:val="895"/>
    <w:link w:val="790"/>
    <w:uiPriority w:val="99"/>
    <w:rPr>
      <w:lang w:val="ru-RU" w:eastAsia="zh-CN" w:bidi="ar-SA"/>
    </w:rPr>
    <w:tblPr/>
  </w:style>
  <w:style w:type="table" w:styleId="896">
    <w:name w:val="List Table 1 Light - Accent 5"/>
    <w:next w:val="896"/>
    <w:link w:val="790"/>
    <w:uiPriority w:val="99"/>
    <w:rPr>
      <w:lang w:val="ru-RU" w:eastAsia="zh-CN" w:bidi="ar-SA"/>
    </w:rPr>
    <w:tblPr/>
  </w:style>
  <w:style w:type="table" w:styleId="897">
    <w:name w:val="List Table 1 Light - Accent 6"/>
    <w:next w:val="897"/>
    <w:link w:val="790"/>
    <w:uiPriority w:val="99"/>
    <w:rPr>
      <w:lang w:val="ru-RU" w:eastAsia="zh-CN" w:bidi="ar-SA"/>
    </w:rPr>
    <w:tblPr/>
  </w:style>
  <w:style w:type="table" w:styleId="898">
    <w:name w:val="Список-таблица 2"/>
    <w:next w:val="898"/>
    <w:link w:val="790"/>
    <w:uiPriority w:val="99"/>
    <w:rPr>
      <w:lang w:val="ru-RU" w:eastAsia="zh-CN" w:bidi="ar-SA"/>
    </w:rPr>
    <w:tblPr/>
  </w:style>
  <w:style w:type="table" w:styleId="899">
    <w:name w:val="List Table 2 - Accent 1"/>
    <w:next w:val="899"/>
    <w:link w:val="790"/>
    <w:uiPriority w:val="99"/>
    <w:rPr>
      <w:lang w:val="ru-RU" w:eastAsia="zh-CN" w:bidi="ar-SA"/>
    </w:rPr>
    <w:tblPr/>
  </w:style>
  <w:style w:type="table" w:styleId="900">
    <w:name w:val="List Table 2 - Accent 2"/>
    <w:next w:val="900"/>
    <w:link w:val="790"/>
    <w:uiPriority w:val="99"/>
    <w:rPr>
      <w:lang w:val="ru-RU" w:eastAsia="zh-CN" w:bidi="ar-SA"/>
    </w:rPr>
    <w:tblPr/>
  </w:style>
  <w:style w:type="table" w:styleId="901">
    <w:name w:val="List Table 2 - Accent 3"/>
    <w:next w:val="901"/>
    <w:link w:val="790"/>
    <w:uiPriority w:val="99"/>
    <w:rPr>
      <w:lang w:val="ru-RU" w:eastAsia="zh-CN" w:bidi="ar-SA"/>
    </w:rPr>
    <w:tblPr/>
  </w:style>
  <w:style w:type="table" w:styleId="902">
    <w:name w:val="List Table 2 - Accent 4"/>
    <w:next w:val="902"/>
    <w:link w:val="790"/>
    <w:uiPriority w:val="99"/>
    <w:rPr>
      <w:lang w:val="ru-RU" w:eastAsia="zh-CN" w:bidi="ar-SA"/>
    </w:rPr>
    <w:tblPr/>
  </w:style>
  <w:style w:type="table" w:styleId="903">
    <w:name w:val="List Table 2 - Accent 5"/>
    <w:next w:val="903"/>
    <w:link w:val="790"/>
    <w:uiPriority w:val="99"/>
    <w:rPr>
      <w:lang w:val="ru-RU" w:eastAsia="zh-CN" w:bidi="ar-SA"/>
    </w:rPr>
    <w:tblPr/>
  </w:style>
  <w:style w:type="table" w:styleId="904">
    <w:name w:val="List Table 2 - Accent 6"/>
    <w:next w:val="904"/>
    <w:link w:val="790"/>
    <w:uiPriority w:val="99"/>
    <w:rPr>
      <w:lang w:val="ru-RU" w:eastAsia="zh-CN" w:bidi="ar-SA"/>
    </w:rPr>
    <w:tblPr/>
  </w:style>
  <w:style w:type="table" w:styleId="905">
    <w:name w:val="Список-таблица 3"/>
    <w:next w:val="905"/>
    <w:link w:val="790"/>
    <w:uiPriority w:val="99"/>
    <w:rPr>
      <w:lang w:val="ru-RU" w:eastAsia="zh-CN" w:bidi="ar-SA"/>
    </w:rPr>
    <w:tblPr/>
  </w:style>
  <w:style w:type="table" w:styleId="906">
    <w:name w:val="List Table 3 - Accent 1"/>
    <w:next w:val="906"/>
    <w:link w:val="790"/>
    <w:uiPriority w:val="99"/>
    <w:rPr>
      <w:lang w:val="ru-RU" w:eastAsia="zh-CN" w:bidi="ar-SA"/>
    </w:rPr>
    <w:tblPr/>
  </w:style>
  <w:style w:type="table" w:styleId="907">
    <w:name w:val="List Table 3 - Accent 2"/>
    <w:next w:val="907"/>
    <w:link w:val="790"/>
    <w:uiPriority w:val="99"/>
    <w:rPr>
      <w:lang w:val="ru-RU" w:eastAsia="zh-CN" w:bidi="ar-SA"/>
    </w:rPr>
    <w:tblPr/>
  </w:style>
  <w:style w:type="table" w:styleId="908">
    <w:name w:val="List Table 3 - Accent 3"/>
    <w:next w:val="908"/>
    <w:link w:val="790"/>
    <w:uiPriority w:val="99"/>
    <w:rPr>
      <w:lang w:val="ru-RU" w:eastAsia="zh-CN" w:bidi="ar-SA"/>
    </w:rPr>
    <w:tblPr/>
  </w:style>
  <w:style w:type="table" w:styleId="909">
    <w:name w:val="List Table 3 - Accent 4"/>
    <w:next w:val="909"/>
    <w:link w:val="790"/>
    <w:uiPriority w:val="99"/>
    <w:rPr>
      <w:lang w:val="ru-RU" w:eastAsia="zh-CN" w:bidi="ar-SA"/>
    </w:rPr>
    <w:tblPr/>
  </w:style>
  <w:style w:type="table" w:styleId="910">
    <w:name w:val="List Table 3 - Accent 5"/>
    <w:next w:val="910"/>
    <w:link w:val="790"/>
    <w:uiPriority w:val="99"/>
    <w:rPr>
      <w:lang w:val="ru-RU" w:eastAsia="zh-CN" w:bidi="ar-SA"/>
    </w:rPr>
    <w:tblPr/>
  </w:style>
  <w:style w:type="table" w:styleId="911">
    <w:name w:val="List Table 3 - Accent 6"/>
    <w:next w:val="911"/>
    <w:link w:val="790"/>
    <w:uiPriority w:val="99"/>
    <w:rPr>
      <w:lang w:val="ru-RU" w:eastAsia="zh-CN" w:bidi="ar-SA"/>
    </w:rPr>
    <w:tblPr/>
  </w:style>
  <w:style w:type="table" w:styleId="912">
    <w:name w:val="Список-таблица 4"/>
    <w:next w:val="912"/>
    <w:link w:val="790"/>
    <w:uiPriority w:val="99"/>
    <w:rPr>
      <w:lang w:val="ru-RU" w:eastAsia="zh-CN" w:bidi="ar-SA"/>
    </w:rPr>
    <w:tblPr/>
  </w:style>
  <w:style w:type="table" w:styleId="913">
    <w:name w:val="List Table 4 - Accent 1"/>
    <w:next w:val="913"/>
    <w:link w:val="790"/>
    <w:uiPriority w:val="99"/>
    <w:rPr>
      <w:lang w:val="ru-RU" w:eastAsia="zh-CN" w:bidi="ar-SA"/>
    </w:rPr>
    <w:tblPr/>
  </w:style>
  <w:style w:type="table" w:styleId="914">
    <w:name w:val="List Table 4 - Accent 2"/>
    <w:next w:val="914"/>
    <w:link w:val="790"/>
    <w:uiPriority w:val="99"/>
    <w:rPr>
      <w:lang w:val="ru-RU" w:eastAsia="zh-CN" w:bidi="ar-SA"/>
    </w:rPr>
    <w:tblPr/>
  </w:style>
  <w:style w:type="table" w:styleId="915">
    <w:name w:val="List Table 4 - Accent 3"/>
    <w:next w:val="915"/>
    <w:link w:val="790"/>
    <w:uiPriority w:val="99"/>
    <w:rPr>
      <w:lang w:val="ru-RU" w:eastAsia="zh-CN" w:bidi="ar-SA"/>
    </w:rPr>
    <w:tblPr/>
  </w:style>
  <w:style w:type="table" w:styleId="916">
    <w:name w:val="List Table 4 - Accent 4"/>
    <w:next w:val="916"/>
    <w:link w:val="790"/>
    <w:uiPriority w:val="99"/>
    <w:rPr>
      <w:lang w:val="ru-RU" w:eastAsia="zh-CN" w:bidi="ar-SA"/>
    </w:rPr>
    <w:tblPr/>
  </w:style>
  <w:style w:type="table" w:styleId="917">
    <w:name w:val="List Table 4 - Accent 5"/>
    <w:next w:val="917"/>
    <w:link w:val="790"/>
    <w:uiPriority w:val="99"/>
    <w:rPr>
      <w:lang w:val="ru-RU" w:eastAsia="zh-CN" w:bidi="ar-SA"/>
    </w:rPr>
    <w:tblPr/>
  </w:style>
  <w:style w:type="table" w:styleId="918">
    <w:name w:val="List Table 4 - Accent 6"/>
    <w:next w:val="918"/>
    <w:link w:val="790"/>
    <w:uiPriority w:val="99"/>
    <w:rPr>
      <w:lang w:val="ru-RU" w:eastAsia="zh-CN" w:bidi="ar-SA"/>
    </w:rPr>
    <w:tblPr/>
  </w:style>
  <w:style w:type="table" w:styleId="919">
    <w:name w:val="Список-таблица 5 темная"/>
    <w:next w:val="919"/>
    <w:link w:val="790"/>
    <w:uiPriority w:val="99"/>
    <w:rPr>
      <w:lang w:val="ru-RU" w:eastAsia="zh-CN" w:bidi="ar-SA"/>
    </w:rPr>
    <w:tblPr/>
  </w:style>
  <w:style w:type="table" w:styleId="920">
    <w:name w:val="List Table 5 Dark - Accent 1"/>
    <w:next w:val="920"/>
    <w:link w:val="790"/>
    <w:uiPriority w:val="99"/>
    <w:rPr>
      <w:lang w:val="ru-RU" w:eastAsia="zh-CN" w:bidi="ar-SA"/>
    </w:rPr>
    <w:tblPr/>
  </w:style>
  <w:style w:type="table" w:styleId="921">
    <w:name w:val="List Table 5 Dark - Accent 2"/>
    <w:next w:val="921"/>
    <w:link w:val="790"/>
    <w:uiPriority w:val="99"/>
    <w:rPr>
      <w:lang w:val="ru-RU" w:eastAsia="zh-CN" w:bidi="ar-SA"/>
    </w:rPr>
    <w:tblPr/>
  </w:style>
  <w:style w:type="table" w:styleId="922">
    <w:name w:val="List Table 5 Dark - Accent 3"/>
    <w:next w:val="922"/>
    <w:link w:val="790"/>
    <w:uiPriority w:val="99"/>
    <w:rPr>
      <w:lang w:val="ru-RU" w:eastAsia="zh-CN" w:bidi="ar-SA"/>
    </w:rPr>
    <w:tblPr/>
  </w:style>
  <w:style w:type="table" w:styleId="923">
    <w:name w:val="List Table 5 Dark - Accent 4"/>
    <w:next w:val="923"/>
    <w:link w:val="790"/>
    <w:uiPriority w:val="99"/>
    <w:rPr>
      <w:lang w:val="ru-RU" w:eastAsia="zh-CN" w:bidi="ar-SA"/>
    </w:rPr>
    <w:tblPr/>
  </w:style>
  <w:style w:type="table" w:styleId="924">
    <w:name w:val="List Table 5 Dark - Accent 5"/>
    <w:next w:val="924"/>
    <w:link w:val="790"/>
    <w:uiPriority w:val="99"/>
    <w:rPr>
      <w:lang w:val="ru-RU" w:eastAsia="zh-CN" w:bidi="ar-SA"/>
    </w:rPr>
    <w:tblPr/>
  </w:style>
  <w:style w:type="table" w:styleId="925">
    <w:name w:val="List Table 5 Dark - Accent 6"/>
    <w:next w:val="925"/>
    <w:link w:val="790"/>
    <w:uiPriority w:val="99"/>
    <w:rPr>
      <w:lang w:val="ru-RU" w:eastAsia="zh-CN" w:bidi="ar-SA"/>
    </w:rPr>
    <w:tblPr/>
  </w:style>
  <w:style w:type="table" w:styleId="926">
    <w:name w:val="Список-таблица 6 цветная"/>
    <w:next w:val="926"/>
    <w:link w:val="790"/>
    <w:uiPriority w:val="99"/>
    <w:rPr>
      <w:lang w:val="ru-RU" w:eastAsia="zh-CN" w:bidi="ar-SA"/>
    </w:rPr>
    <w:tblPr/>
  </w:style>
  <w:style w:type="table" w:styleId="927">
    <w:name w:val="List Table 6 Colorful - Accent 1"/>
    <w:next w:val="927"/>
    <w:link w:val="790"/>
    <w:uiPriority w:val="99"/>
    <w:rPr>
      <w:lang w:val="ru-RU" w:eastAsia="zh-CN" w:bidi="ar-SA"/>
    </w:rPr>
    <w:tblPr/>
  </w:style>
  <w:style w:type="table" w:styleId="928">
    <w:name w:val="List Table 6 Colorful - Accent 2"/>
    <w:next w:val="928"/>
    <w:link w:val="790"/>
    <w:uiPriority w:val="99"/>
    <w:rPr>
      <w:lang w:val="ru-RU" w:eastAsia="zh-CN" w:bidi="ar-SA"/>
    </w:rPr>
    <w:tblPr/>
  </w:style>
  <w:style w:type="table" w:styleId="929">
    <w:name w:val="List Table 6 Colorful - Accent 3"/>
    <w:next w:val="929"/>
    <w:link w:val="790"/>
    <w:uiPriority w:val="99"/>
    <w:rPr>
      <w:lang w:val="ru-RU" w:eastAsia="zh-CN" w:bidi="ar-SA"/>
    </w:rPr>
    <w:tblPr/>
  </w:style>
  <w:style w:type="table" w:styleId="930">
    <w:name w:val="List Table 6 Colorful - Accent 4"/>
    <w:next w:val="930"/>
    <w:link w:val="790"/>
    <w:uiPriority w:val="99"/>
    <w:rPr>
      <w:lang w:val="ru-RU" w:eastAsia="zh-CN" w:bidi="ar-SA"/>
    </w:rPr>
    <w:tblPr/>
  </w:style>
  <w:style w:type="table" w:styleId="931">
    <w:name w:val="List Table 6 Colorful - Accent 5"/>
    <w:next w:val="931"/>
    <w:link w:val="790"/>
    <w:uiPriority w:val="99"/>
    <w:rPr>
      <w:lang w:val="ru-RU" w:eastAsia="zh-CN" w:bidi="ar-SA"/>
    </w:rPr>
    <w:tblPr/>
  </w:style>
  <w:style w:type="table" w:styleId="932">
    <w:name w:val="List Table 6 Colorful - Accent 6"/>
    <w:next w:val="932"/>
    <w:link w:val="790"/>
    <w:uiPriority w:val="99"/>
    <w:rPr>
      <w:lang w:val="ru-RU" w:eastAsia="zh-CN" w:bidi="ar-SA"/>
    </w:rPr>
    <w:tblPr/>
  </w:style>
  <w:style w:type="table" w:styleId="933">
    <w:name w:val="Список-таблица 7 цветная"/>
    <w:next w:val="933"/>
    <w:link w:val="790"/>
    <w:uiPriority w:val="99"/>
    <w:rPr>
      <w:lang w:val="ru-RU" w:eastAsia="zh-CN" w:bidi="ar-SA"/>
    </w:rPr>
    <w:tblPr/>
  </w:style>
  <w:style w:type="table" w:styleId="934">
    <w:name w:val="List Table 7 Colorful - Accent 1"/>
    <w:next w:val="934"/>
    <w:link w:val="790"/>
    <w:uiPriority w:val="99"/>
    <w:rPr>
      <w:lang w:val="ru-RU" w:eastAsia="zh-CN" w:bidi="ar-SA"/>
    </w:rPr>
    <w:tblPr/>
  </w:style>
  <w:style w:type="table" w:styleId="935">
    <w:name w:val="List Table 7 Colorful - Accent 2"/>
    <w:next w:val="935"/>
    <w:link w:val="790"/>
    <w:uiPriority w:val="99"/>
    <w:rPr>
      <w:lang w:val="ru-RU" w:eastAsia="zh-CN" w:bidi="ar-SA"/>
    </w:rPr>
    <w:tblPr/>
  </w:style>
  <w:style w:type="table" w:styleId="936">
    <w:name w:val="List Table 7 Colorful - Accent 3"/>
    <w:next w:val="936"/>
    <w:link w:val="790"/>
    <w:uiPriority w:val="99"/>
    <w:rPr>
      <w:lang w:val="ru-RU" w:eastAsia="zh-CN" w:bidi="ar-SA"/>
    </w:rPr>
    <w:tblPr/>
  </w:style>
  <w:style w:type="table" w:styleId="937">
    <w:name w:val="List Table 7 Colorful - Accent 4"/>
    <w:next w:val="937"/>
    <w:link w:val="790"/>
    <w:uiPriority w:val="99"/>
    <w:rPr>
      <w:lang w:val="ru-RU" w:eastAsia="zh-CN" w:bidi="ar-SA"/>
    </w:rPr>
    <w:tblPr/>
  </w:style>
  <w:style w:type="table" w:styleId="938">
    <w:name w:val="List Table 7 Colorful - Accent 5"/>
    <w:next w:val="938"/>
    <w:link w:val="790"/>
    <w:uiPriority w:val="99"/>
    <w:rPr>
      <w:lang w:val="ru-RU" w:eastAsia="zh-CN" w:bidi="ar-SA"/>
    </w:rPr>
    <w:tblPr/>
  </w:style>
  <w:style w:type="table" w:styleId="939">
    <w:name w:val="List Table 7 Colorful - Accent 6"/>
    <w:next w:val="939"/>
    <w:link w:val="790"/>
    <w:uiPriority w:val="99"/>
    <w:rPr>
      <w:lang w:val="ru-RU" w:eastAsia="zh-CN" w:bidi="ar-SA"/>
    </w:rPr>
    <w:tblPr/>
  </w:style>
  <w:style w:type="table" w:styleId="940">
    <w:name w:val="Lined - Accent"/>
    <w:next w:val="940"/>
    <w:link w:val="790"/>
    <w:uiPriority w:val="99"/>
    <w:rPr>
      <w:color w:val="404040"/>
      <w:lang w:val="ru-RU" w:eastAsia="ru-RU" w:bidi="ar-SA"/>
    </w:rPr>
    <w:tblPr/>
  </w:style>
  <w:style w:type="table" w:styleId="941">
    <w:name w:val="Lined - Accent 1"/>
    <w:next w:val="941"/>
    <w:link w:val="790"/>
    <w:uiPriority w:val="99"/>
    <w:rPr>
      <w:color w:val="404040"/>
      <w:lang w:val="ru-RU" w:eastAsia="ru-RU" w:bidi="ar-SA"/>
    </w:rPr>
    <w:tblPr/>
  </w:style>
  <w:style w:type="table" w:styleId="942">
    <w:name w:val="Lined - Accent 2"/>
    <w:next w:val="942"/>
    <w:link w:val="790"/>
    <w:uiPriority w:val="99"/>
    <w:rPr>
      <w:color w:val="404040"/>
      <w:lang w:val="ru-RU" w:eastAsia="ru-RU" w:bidi="ar-SA"/>
    </w:rPr>
    <w:tblPr/>
  </w:style>
  <w:style w:type="table" w:styleId="943">
    <w:name w:val="Lined - Accent 3"/>
    <w:next w:val="943"/>
    <w:link w:val="790"/>
    <w:uiPriority w:val="99"/>
    <w:rPr>
      <w:color w:val="404040"/>
      <w:lang w:val="ru-RU" w:eastAsia="ru-RU" w:bidi="ar-SA"/>
    </w:rPr>
    <w:tblPr/>
  </w:style>
  <w:style w:type="table" w:styleId="944">
    <w:name w:val="Lined - Accent 4"/>
    <w:next w:val="944"/>
    <w:link w:val="790"/>
    <w:uiPriority w:val="99"/>
    <w:rPr>
      <w:color w:val="404040"/>
      <w:lang w:val="ru-RU" w:eastAsia="ru-RU" w:bidi="ar-SA"/>
    </w:rPr>
    <w:tblPr/>
  </w:style>
  <w:style w:type="table" w:styleId="945">
    <w:name w:val="Lined - Accent 5"/>
    <w:next w:val="945"/>
    <w:link w:val="790"/>
    <w:uiPriority w:val="99"/>
    <w:rPr>
      <w:color w:val="404040"/>
      <w:lang w:val="ru-RU" w:eastAsia="ru-RU" w:bidi="ar-SA"/>
    </w:rPr>
    <w:tblPr/>
  </w:style>
  <w:style w:type="table" w:styleId="946">
    <w:name w:val="Lined - Accent 6"/>
    <w:next w:val="946"/>
    <w:link w:val="790"/>
    <w:uiPriority w:val="99"/>
    <w:rPr>
      <w:color w:val="404040"/>
      <w:lang w:val="ru-RU" w:eastAsia="ru-RU" w:bidi="ar-SA"/>
    </w:rPr>
    <w:tblPr/>
  </w:style>
  <w:style w:type="table" w:styleId="947">
    <w:name w:val="Bordered &amp; Lined - Accent"/>
    <w:next w:val="947"/>
    <w:link w:val="790"/>
    <w:uiPriority w:val="99"/>
    <w:rPr>
      <w:color w:val="404040"/>
      <w:lang w:val="ru-RU" w:eastAsia="ru-RU" w:bidi="ar-SA"/>
    </w:rPr>
    <w:tblPr/>
  </w:style>
  <w:style w:type="table" w:styleId="948">
    <w:name w:val="Bordered &amp; Lined - Accent 1"/>
    <w:next w:val="948"/>
    <w:link w:val="790"/>
    <w:uiPriority w:val="99"/>
    <w:rPr>
      <w:color w:val="404040"/>
      <w:lang w:val="ru-RU" w:eastAsia="ru-RU" w:bidi="ar-SA"/>
    </w:rPr>
    <w:tblPr/>
  </w:style>
  <w:style w:type="table" w:styleId="949">
    <w:name w:val="Bordered &amp; Lined - Accent 2"/>
    <w:next w:val="949"/>
    <w:link w:val="790"/>
    <w:uiPriority w:val="99"/>
    <w:rPr>
      <w:color w:val="404040"/>
      <w:lang w:val="ru-RU" w:eastAsia="ru-RU" w:bidi="ar-SA"/>
    </w:rPr>
    <w:tblPr/>
  </w:style>
  <w:style w:type="table" w:styleId="950">
    <w:name w:val="Bordered &amp; Lined - Accent 3"/>
    <w:next w:val="950"/>
    <w:link w:val="790"/>
    <w:uiPriority w:val="99"/>
    <w:rPr>
      <w:color w:val="404040"/>
      <w:lang w:val="ru-RU" w:eastAsia="ru-RU" w:bidi="ar-SA"/>
    </w:rPr>
    <w:tblPr/>
  </w:style>
  <w:style w:type="table" w:styleId="951">
    <w:name w:val="Bordered &amp; Lined - Accent 4"/>
    <w:next w:val="951"/>
    <w:link w:val="790"/>
    <w:uiPriority w:val="99"/>
    <w:rPr>
      <w:color w:val="404040"/>
      <w:lang w:val="ru-RU" w:eastAsia="ru-RU" w:bidi="ar-SA"/>
    </w:rPr>
    <w:tblPr/>
  </w:style>
  <w:style w:type="table" w:styleId="952">
    <w:name w:val="Bordered &amp; Lined - Accent 5"/>
    <w:next w:val="952"/>
    <w:link w:val="790"/>
    <w:uiPriority w:val="99"/>
    <w:rPr>
      <w:color w:val="404040"/>
      <w:lang w:val="ru-RU" w:eastAsia="ru-RU" w:bidi="ar-SA"/>
    </w:rPr>
    <w:tblPr/>
  </w:style>
  <w:style w:type="table" w:styleId="953">
    <w:name w:val="Bordered &amp; Lined - Accent 6"/>
    <w:next w:val="953"/>
    <w:link w:val="790"/>
    <w:uiPriority w:val="99"/>
    <w:rPr>
      <w:color w:val="404040"/>
      <w:lang w:val="ru-RU" w:eastAsia="ru-RU" w:bidi="ar-SA"/>
    </w:rPr>
    <w:tblPr/>
  </w:style>
  <w:style w:type="table" w:styleId="954">
    <w:name w:val="Bordered"/>
    <w:next w:val="954"/>
    <w:link w:val="790"/>
    <w:uiPriority w:val="99"/>
    <w:rPr>
      <w:lang w:val="ru-RU" w:eastAsia="zh-CN" w:bidi="ar-SA"/>
    </w:rPr>
    <w:tblPr/>
  </w:style>
  <w:style w:type="table" w:styleId="955">
    <w:name w:val="Bordered - Accent 1"/>
    <w:next w:val="955"/>
    <w:link w:val="790"/>
    <w:uiPriority w:val="99"/>
    <w:rPr>
      <w:lang w:val="ru-RU" w:eastAsia="zh-CN" w:bidi="ar-SA"/>
    </w:rPr>
    <w:tblPr/>
  </w:style>
  <w:style w:type="table" w:styleId="956">
    <w:name w:val="Bordered - Accent 2"/>
    <w:next w:val="956"/>
    <w:link w:val="790"/>
    <w:uiPriority w:val="99"/>
    <w:rPr>
      <w:lang w:val="ru-RU" w:eastAsia="zh-CN" w:bidi="ar-SA"/>
    </w:rPr>
    <w:tblPr/>
  </w:style>
  <w:style w:type="table" w:styleId="957">
    <w:name w:val="Bordered - Accent 3"/>
    <w:next w:val="957"/>
    <w:link w:val="790"/>
    <w:uiPriority w:val="99"/>
    <w:rPr>
      <w:lang w:val="ru-RU" w:eastAsia="zh-CN" w:bidi="ar-SA"/>
    </w:rPr>
    <w:tblPr/>
  </w:style>
  <w:style w:type="table" w:styleId="958">
    <w:name w:val="Bordered - Accent 4"/>
    <w:next w:val="958"/>
    <w:link w:val="790"/>
    <w:uiPriority w:val="99"/>
    <w:rPr>
      <w:lang w:val="ru-RU" w:eastAsia="zh-CN" w:bidi="ar-SA"/>
    </w:rPr>
    <w:tblPr/>
  </w:style>
  <w:style w:type="table" w:styleId="959">
    <w:name w:val="Bordered - Accent 5"/>
    <w:next w:val="959"/>
    <w:link w:val="790"/>
    <w:uiPriority w:val="99"/>
    <w:rPr>
      <w:lang w:val="ru-RU" w:eastAsia="zh-CN" w:bidi="ar-SA"/>
    </w:rPr>
    <w:tblPr/>
  </w:style>
  <w:style w:type="table" w:styleId="960">
    <w:name w:val="Bordered - Accent 6"/>
    <w:next w:val="960"/>
    <w:link w:val="790"/>
    <w:uiPriority w:val="99"/>
    <w:rPr>
      <w:lang w:val="ru-RU" w:eastAsia="zh-CN" w:bidi="ar-SA"/>
    </w:rPr>
    <w:tblPr/>
  </w:style>
  <w:style w:type="character" w:styleId="961">
    <w:name w:val="Гиперссылка"/>
    <w:next w:val="961"/>
    <w:link w:val="790"/>
    <w:uiPriority w:val="99"/>
    <w:unhideWhenUsed/>
    <w:rPr>
      <w:color w:val="0000ff"/>
      <w:u w:val="single"/>
    </w:rPr>
  </w:style>
  <w:style w:type="paragraph" w:styleId="962">
    <w:name w:val="Текст сноски"/>
    <w:basedOn w:val="790"/>
    <w:next w:val="962"/>
    <w:link w:val="963"/>
    <w:uiPriority w:val="99"/>
    <w:semiHidden/>
    <w:unhideWhenUsed/>
    <w:pPr>
      <w:spacing w:after="40"/>
    </w:pPr>
    <w:rPr>
      <w:sz w:val="18"/>
    </w:rPr>
  </w:style>
  <w:style w:type="character" w:styleId="963">
    <w:name w:val="Текст сноски Знак"/>
    <w:next w:val="963"/>
    <w:link w:val="962"/>
    <w:uiPriority w:val="99"/>
    <w:rPr>
      <w:sz w:val="18"/>
    </w:rPr>
  </w:style>
  <w:style w:type="character" w:styleId="964">
    <w:name w:val="Знак сноски"/>
    <w:next w:val="964"/>
    <w:link w:val="790"/>
    <w:uiPriority w:val="99"/>
    <w:unhideWhenUsed/>
    <w:rPr>
      <w:vertAlign w:val="superscript"/>
    </w:rPr>
  </w:style>
  <w:style w:type="paragraph" w:styleId="965">
    <w:name w:val="Текст концевой сноски"/>
    <w:basedOn w:val="790"/>
    <w:next w:val="965"/>
    <w:link w:val="966"/>
    <w:uiPriority w:val="99"/>
    <w:semiHidden/>
    <w:unhideWhenUsed/>
    <w:rPr>
      <w:sz w:val="20"/>
    </w:rPr>
  </w:style>
  <w:style w:type="character" w:styleId="966">
    <w:name w:val="Текст концевой сноски Знак"/>
    <w:next w:val="966"/>
    <w:link w:val="965"/>
    <w:uiPriority w:val="99"/>
    <w:rPr>
      <w:sz w:val="20"/>
    </w:rPr>
  </w:style>
  <w:style w:type="character" w:styleId="967">
    <w:name w:val="Знак концевой сноски"/>
    <w:next w:val="967"/>
    <w:link w:val="790"/>
    <w:uiPriority w:val="99"/>
    <w:semiHidden/>
    <w:unhideWhenUsed/>
    <w:rPr>
      <w:vertAlign w:val="superscript"/>
    </w:rPr>
  </w:style>
  <w:style w:type="paragraph" w:styleId="968">
    <w:name w:val="Оглавление 1"/>
    <w:basedOn w:val="790"/>
    <w:next w:val="790"/>
    <w:link w:val="790"/>
    <w:uiPriority w:val="39"/>
    <w:unhideWhenUsed/>
    <w:pPr>
      <w:spacing w:after="57"/>
    </w:pPr>
  </w:style>
  <w:style w:type="paragraph" w:styleId="969">
    <w:name w:val="Оглавление 2"/>
    <w:basedOn w:val="790"/>
    <w:next w:val="790"/>
    <w:link w:val="790"/>
    <w:uiPriority w:val="39"/>
    <w:unhideWhenUsed/>
    <w:pPr>
      <w:ind w:left="283"/>
      <w:spacing w:after="57"/>
    </w:pPr>
  </w:style>
  <w:style w:type="paragraph" w:styleId="970">
    <w:name w:val="Оглавление 3"/>
    <w:basedOn w:val="790"/>
    <w:next w:val="790"/>
    <w:link w:val="790"/>
    <w:uiPriority w:val="39"/>
    <w:unhideWhenUsed/>
    <w:pPr>
      <w:ind w:left="567"/>
      <w:spacing w:after="57"/>
    </w:pPr>
  </w:style>
  <w:style w:type="paragraph" w:styleId="971">
    <w:name w:val="Оглавление 4"/>
    <w:basedOn w:val="790"/>
    <w:next w:val="790"/>
    <w:link w:val="790"/>
    <w:uiPriority w:val="39"/>
    <w:unhideWhenUsed/>
    <w:pPr>
      <w:ind w:left="850"/>
      <w:spacing w:after="57"/>
    </w:pPr>
  </w:style>
  <w:style w:type="paragraph" w:styleId="972">
    <w:name w:val="Оглавление 5"/>
    <w:basedOn w:val="790"/>
    <w:next w:val="790"/>
    <w:link w:val="790"/>
    <w:uiPriority w:val="39"/>
    <w:unhideWhenUsed/>
    <w:pPr>
      <w:ind w:left="1134"/>
      <w:spacing w:after="57"/>
    </w:pPr>
  </w:style>
  <w:style w:type="paragraph" w:styleId="973">
    <w:name w:val="Оглавление 6"/>
    <w:basedOn w:val="790"/>
    <w:next w:val="790"/>
    <w:link w:val="790"/>
    <w:uiPriority w:val="39"/>
    <w:unhideWhenUsed/>
    <w:pPr>
      <w:ind w:left="1417"/>
      <w:spacing w:after="57"/>
    </w:pPr>
  </w:style>
  <w:style w:type="paragraph" w:styleId="974">
    <w:name w:val="Оглавление 7"/>
    <w:basedOn w:val="790"/>
    <w:next w:val="790"/>
    <w:link w:val="790"/>
    <w:uiPriority w:val="39"/>
    <w:unhideWhenUsed/>
    <w:pPr>
      <w:ind w:left="1701"/>
      <w:spacing w:after="57"/>
    </w:pPr>
  </w:style>
  <w:style w:type="paragraph" w:styleId="975">
    <w:name w:val="Оглавление 8"/>
    <w:basedOn w:val="790"/>
    <w:next w:val="790"/>
    <w:link w:val="790"/>
    <w:uiPriority w:val="39"/>
    <w:unhideWhenUsed/>
    <w:pPr>
      <w:ind w:left="1984"/>
      <w:spacing w:after="57"/>
    </w:pPr>
  </w:style>
  <w:style w:type="paragraph" w:styleId="976">
    <w:name w:val="Оглавление 9"/>
    <w:basedOn w:val="790"/>
    <w:next w:val="790"/>
    <w:link w:val="790"/>
    <w:uiPriority w:val="39"/>
    <w:unhideWhenUsed/>
    <w:pPr>
      <w:ind w:left="2268"/>
      <w:spacing w:after="57"/>
    </w:pPr>
  </w:style>
  <w:style w:type="paragraph" w:styleId="977">
    <w:name w:val="Заголовок оглавления"/>
    <w:next w:val="977"/>
    <w:link w:val="790"/>
    <w:uiPriority w:val="39"/>
    <w:unhideWhenUsed/>
    <w:rPr>
      <w:lang w:val="ru-RU" w:eastAsia="zh-CN" w:bidi="ar-SA"/>
    </w:rPr>
  </w:style>
  <w:style w:type="paragraph" w:styleId="978">
    <w:name w:val="Перечень рисунков"/>
    <w:basedOn w:val="790"/>
    <w:next w:val="790"/>
    <w:link w:val="790"/>
    <w:uiPriority w:val="99"/>
    <w:unhideWhenUsed/>
  </w:style>
  <w:style w:type="paragraph" w:styleId="979">
    <w:name w:val="Знак Знак1 Знак Знак"/>
    <w:basedOn w:val="790"/>
    <w:next w:val="979"/>
    <w:link w:val="790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980">
    <w:name w:val="ConsPlusNonformat"/>
    <w:next w:val="980"/>
    <w:link w:val="790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981">
    <w:name w:val="Абзац списка"/>
    <w:basedOn w:val="790"/>
    <w:next w:val="981"/>
    <w:link w:val="790"/>
    <w:uiPriority w:val="34"/>
    <w:qFormat/>
    <w:pPr>
      <w:contextualSpacing/>
      <w:ind w:left="720"/>
    </w:pPr>
  </w:style>
  <w:style w:type="paragraph" w:styleId="982">
    <w:name w:val="Текст выноски"/>
    <w:basedOn w:val="790"/>
    <w:next w:val="982"/>
    <w:link w:val="983"/>
    <w:rPr>
      <w:rFonts w:ascii="Tahoma" w:hAnsi="Tahoma"/>
      <w:sz w:val="16"/>
      <w:szCs w:val="16"/>
      <w:lang w:val="en-US" w:eastAsia="en-US"/>
    </w:rPr>
  </w:style>
  <w:style w:type="character" w:styleId="983">
    <w:name w:val="Текст выноски Знак"/>
    <w:next w:val="983"/>
    <w:link w:val="982"/>
    <w:rPr>
      <w:rFonts w:ascii="Tahoma" w:hAnsi="Tahoma" w:cs="Tahoma"/>
      <w:sz w:val="16"/>
      <w:szCs w:val="16"/>
    </w:rPr>
  </w:style>
  <w:style w:type="paragraph" w:styleId="984">
    <w:name w:val="Основной текст с отступом"/>
    <w:basedOn w:val="790"/>
    <w:next w:val="984"/>
    <w:link w:val="985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985">
    <w:name w:val="Основной текст с отступом Знак"/>
    <w:next w:val="985"/>
    <w:link w:val="984"/>
    <w:rPr>
      <w:b/>
      <w:spacing w:val="30"/>
      <w:sz w:val="24"/>
      <w:lang w:val="en-US" w:eastAsia="en-US"/>
    </w:rPr>
  </w:style>
  <w:style w:type="paragraph" w:styleId="986">
    <w:name w:val="Знак Знак Знак1 Знак Знак Знак Знак Знак Знак1 Знак Знак Знак Знак"/>
    <w:basedOn w:val="790"/>
    <w:next w:val="986"/>
    <w:link w:val="790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987">
    <w:name w:val="Заголовок 4 Знак"/>
    <w:next w:val="987"/>
    <w:link w:val="794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988">
    <w:name w:val="Основной текст"/>
    <w:basedOn w:val="790"/>
    <w:next w:val="988"/>
    <w:link w:val="989"/>
    <w:pPr>
      <w:spacing w:after="120"/>
    </w:pPr>
    <w:rPr>
      <w:lang w:val="en-US" w:eastAsia="en-US"/>
    </w:rPr>
  </w:style>
  <w:style w:type="character" w:styleId="989">
    <w:name w:val="Основной текст Знак"/>
    <w:next w:val="989"/>
    <w:link w:val="988"/>
    <w:rPr>
      <w:sz w:val="24"/>
      <w:szCs w:val="24"/>
    </w:rPr>
  </w:style>
  <w:style w:type="character" w:styleId="990">
    <w:name w:val="Заголовок 2 Знак"/>
    <w:next w:val="990"/>
    <w:link w:val="792"/>
    <w:rPr>
      <w:sz w:val="28"/>
    </w:rPr>
  </w:style>
  <w:style w:type="character" w:styleId="991">
    <w:name w:val="Заголовок 3 Знак"/>
    <w:next w:val="991"/>
    <w:link w:val="793"/>
    <w:rPr>
      <w:sz w:val="28"/>
    </w:rPr>
  </w:style>
  <w:style w:type="character" w:styleId="992">
    <w:name w:val="Заголовок 5 Знак"/>
    <w:next w:val="992"/>
    <w:link w:val="795"/>
    <w:rPr>
      <w:sz w:val="28"/>
    </w:rPr>
  </w:style>
  <w:style w:type="character" w:styleId="993">
    <w:name w:val="Заголовок 6 Знак"/>
    <w:next w:val="993"/>
    <w:link w:val="796"/>
    <w:rPr>
      <w:color w:val="000000"/>
      <w:sz w:val="24"/>
    </w:rPr>
  </w:style>
  <w:style w:type="character" w:styleId="994">
    <w:name w:val="Заголовок 7 Знак"/>
    <w:next w:val="994"/>
    <w:link w:val="797"/>
    <w:rPr>
      <w:b/>
      <w:color w:val="000000"/>
      <w:sz w:val="24"/>
    </w:rPr>
  </w:style>
  <w:style w:type="character" w:styleId="995">
    <w:name w:val="Заголовок 8 Знак"/>
    <w:next w:val="995"/>
    <w:link w:val="798"/>
    <w:rPr>
      <w:b/>
      <w:sz w:val="28"/>
    </w:rPr>
  </w:style>
  <w:style w:type="character" w:styleId="996">
    <w:name w:val="Заголовок 9 Знак"/>
    <w:next w:val="996"/>
    <w:link w:val="799"/>
    <w:rPr>
      <w:b/>
      <w:sz w:val="28"/>
    </w:rPr>
  </w:style>
  <w:style w:type="paragraph" w:styleId="997">
    <w:name w:val="Основной текст 2"/>
    <w:basedOn w:val="790"/>
    <w:next w:val="997"/>
    <w:link w:val="998"/>
    <w:pPr>
      <w:jc w:val="center"/>
    </w:pPr>
    <w:rPr>
      <w:sz w:val="32"/>
      <w:szCs w:val="20"/>
      <w:lang w:val="en-US" w:eastAsia="en-US"/>
    </w:rPr>
  </w:style>
  <w:style w:type="character" w:styleId="998">
    <w:name w:val="Основной текст 2 Знак"/>
    <w:next w:val="998"/>
    <w:link w:val="997"/>
    <w:rPr>
      <w:sz w:val="32"/>
    </w:rPr>
  </w:style>
  <w:style w:type="paragraph" w:styleId="999">
    <w:name w:val="Цитата"/>
    <w:basedOn w:val="790"/>
    <w:next w:val="999"/>
    <w:link w:val="790"/>
    <w:pPr>
      <w:ind w:left="993" w:right="567" w:hanging="633"/>
    </w:pPr>
    <w:rPr>
      <w:sz w:val="28"/>
      <w:szCs w:val="20"/>
    </w:rPr>
  </w:style>
  <w:style w:type="paragraph" w:styleId="1000">
    <w:name w:val="Основной текст с отступом 3"/>
    <w:basedOn w:val="790"/>
    <w:next w:val="1000"/>
    <w:link w:val="1001"/>
    <w:pPr>
      <w:ind w:left="28" w:hanging="28"/>
    </w:pPr>
    <w:rPr>
      <w:szCs w:val="20"/>
      <w:lang w:val="en-US" w:eastAsia="en-US"/>
    </w:rPr>
  </w:style>
  <w:style w:type="character" w:styleId="1001">
    <w:name w:val="Основной текст с отступом 3 Знак"/>
    <w:next w:val="1001"/>
    <w:link w:val="1000"/>
    <w:rPr>
      <w:sz w:val="24"/>
    </w:rPr>
  </w:style>
  <w:style w:type="character" w:styleId="1002">
    <w:name w:val="Верхний колонтитул Знак"/>
    <w:basedOn w:val="800"/>
    <w:next w:val="1002"/>
    <w:link w:val="829"/>
  </w:style>
  <w:style w:type="paragraph" w:styleId="1003">
    <w:name w:val="Основной текст с отступом 2"/>
    <w:basedOn w:val="790"/>
    <w:next w:val="1003"/>
    <w:link w:val="1004"/>
    <w:pPr>
      <w:ind w:firstLine="709"/>
      <w:jc w:val="both"/>
    </w:pPr>
    <w:rPr>
      <w:sz w:val="28"/>
      <w:szCs w:val="20"/>
      <w:lang w:val="en-US" w:eastAsia="en-US"/>
    </w:rPr>
  </w:style>
  <w:style w:type="character" w:styleId="1004">
    <w:name w:val="Основной текст с отступом 2 Знак"/>
    <w:next w:val="1004"/>
    <w:link w:val="1003"/>
    <w:rPr>
      <w:sz w:val="28"/>
    </w:rPr>
  </w:style>
  <w:style w:type="character" w:styleId="1005">
    <w:name w:val="Нижний колонтитул Знак"/>
    <w:basedOn w:val="800"/>
    <w:next w:val="1005"/>
    <w:link w:val="831"/>
  </w:style>
  <w:style w:type="paragraph" w:styleId="1006">
    <w:name w:val="Основной текст 3"/>
    <w:basedOn w:val="790"/>
    <w:next w:val="1006"/>
    <w:link w:val="1007"/>
    <w:rPr>
      <w:sz w:val="28"/>
      <w:szCs w:val="20"/>
      <w:lang w:val="en-US" w:eastAsia="en-US"/>
    </w:rPr>
  </w:style>
  <w:style w:type="character" w:styleId="1007">
    <w:name w:val="Основной текст 3 Знак"/>
    <w:next w:val="1007"/>
    <w:link w:val="1006"/>
    <w:rPr>
      <w:sz w:val="28"/>
    </w:rPr>
  </w:style>
  <w:style w:type="paragraph" w:styleId="1008">
    <w:name w:val="Схема документа"/>
    <w:basedOn w:val="790"/>
    <w:next w:val="1008"/>
    <w:link w:val="1009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1009">
    <w:name w:val="Схема документа Знак"/>
    <w:next w:val="1009"/>
    <w:link w:val="1008"/>
    <w:rPr>
      <w:rFonts w:ascii="Tahoma" w:hAnsi="Tahoma" w:cs="Tahoma"/>
      <w:shd w:val="clear" w:color="auto" w:fill="000080"/>
    </w:rPr>
  </w:style>
  <w:style w:type="character" w:styleId="1010">
    <w:name w:val="Номер страницы"/>
    <w:next w:val="1010"/>
    <w:link w:val="790"/>
  </w:style>
  <w:style w:type="paragraph" w:styleId="1011">
    <w:name w:val="Style5"/>
    <w:basedOn w:val="790"/>
    <w:next w:val="1011"/>
    <w:link w:val="790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1012">
    <w:name w:val="Style6"/>
    <w:basedOn w:val="790"/>
    <w:next w:val="1012"/>
    <w:link w:val="790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1013">
    <w:name w:val="Style2"/>
    <w:basedOn w:val="790"/>
    <w:next w:val="1013"/>
    <w:link w:val="790"/>
    <w:pPr>
      <w:widowControl w:val="off"/>
    </w:pPr>
  </w:style>
  <w:style w:type="paragraph" w:styleId="1014">
    <w:name w:val="Style7"/>
    <w:basedOn w:val="790"/>
    <w:next w:val="1014"/>
    <w:link w:val="790"/>
    <w:pPr>
      <w:jc w:val="center"/>
      <w:spacing w:line="255" w:lineRule="exact"/>
      <w:widowControl w:val="off"/>
    </w:pPr>
  </w:style>
  <w:style w:type="character" w:styleId="1015">
    <w:name w:val="Font Style11"/>
    <w:next w:val="1015"/>
    <w:link w:val="790"/>
    <w:rPr>
      <w:rFonts w:ascii="Times New Roman" w:hAnsi="Times New Roman" w:cs="Times New Roman"/>
      <w:sz w:val="22"/>
      <w:szCs w:val="22"/>
    </w:rPr>
  </w:style>
  <w:style w:type="character" w:styleId="1016">
    <w:name w:val="Font Style12"/>
    <w:next w:val="1016"/>
    <w:link w:val="790"/>
    <w:rPr>
      <w:rFonts w:ascii="Times New Roman" w:hAnsi="Times New Roman" w:cs="Times New Roman"/>
      <w:sz w:val="20"/>
      <w:szCs w:val="20"/>
    </w:rPr>
  </w:style>
  <w:style w:type="paragraph" w:styleId="1017">
    <w:name w:val="Table Paragraph"/>
    <w:basedOn w:val="790"/>
    <w:next w:val="1017"/>
    <w:link w:val="790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1018">
    <w:name w:val="Body text_"/>
    <w:next w:val="1018"/>
    <w:link w:val="1019"/>
    <w:uiPriority w:val="99"/>
    <w:rPr>
      <w:sz w:val="23"/>
      <w:shd w:val="clear" w:color="auto" w:fill="ffffff"/>
    </w:rPr>
  </w:style>
  <w:style w:type="paragraph" w:styleId="1019">
    <w:name w:val="Основной текст2"/>
    <w:basedOn w:val="790"/>
    <w:next w:val="1019"/>
    <w:link w:val="1018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1020">
    <w:name w:val="Знак примечания"/>
    <w:next w:val="1020"/>
    <w:link w:val="790"/>
    <w:rPr>
      <w:sz w:val="16"/>
      <w:szCs w:val="16"/>
    </w:rPr>
  </w:style>
  <w:style w:type="paragraph" w:styleId="1021">
    <w:name w:val="Текст примечания"/>
    <w:basedOn w:val="790"/>
    <w:next w:val="1021"/>
    <w:link w:val="1022"/>
    <w:rPr>
      <w:sz w:val="20"/>
      <w:szCs w:val="20"/>
    </w:rPr>
  </w:style>
  <w:style w:type="character" w:styleId="1022">
    <w:name w:val="Текст примечания Знак"/>
    <w:basedOn w:val="800"/>
    <w:next w:val="1022"/>
    <w:link w:val="1021"/>
  </w:style>
  <w:style w:type="paragraph" w:styleId="1023">
    <w:name w:val="Тема примечания"/>
    <w:basedOn w:val="1021"/>
    <w:next w:val="1021"/>
    <w:link w:val="1024"/>
    <w:rPr>
      <w:b/>
      <w:bCs/>
    </w:rPr>
  </w:style>
  <w:style w:type="character" w:styleId="1024">
    <w:name w:val="Тема примечания Знак"/>
    <w:next w:val="1024"/>
    <w:link w:val="1023"/>
    <w:rPr>
      <w:b/>
      <w:bCs/>
    </w:rPr>
  </w:style>
  <w:style w:type="table" w:styleId="1025">
    <w:name w:val="Сетка таблицы1"/>
    <w:basedOn w:val="801"/>
    <w:next w:val="835"/>
    <w:link w:val="790"/>
    <w:uiPriority w:val="39"/>
    <w:rPr>
      <w:rFonts w:ascii="Calibri" w:hAnsi="Calibri" w:eastAsia="Calibri"/>
      <w:sz w:val="22"/>
      <w:szCs w:val="22"/>
      <w:lang w:eastAsia="en-US"/>
    </w:rPr>
    <w:tblPr/>
  </w:style>
  <w:style w:type="paragraph" w:styleId="1026">
    <w:name w:val="Style1"/>
    <w:basedOn w:val="790"/>
    <w:next w:val="1026"/>
    <w:link w:val="790"/>
    <w:qFormat/>
    <w:pPr>
      <w:jc w:val="both"/>
      <w:spacing w:line="276" w:lineRule="auto"/>
    </w:pPr>
    <w:rPr>
      <w:rFonts w:eastAsia="Calibri"/>
      <w:sz w:val="27"/>
      <w:lang w:eastAsia="en-US"/>
    </w:rPr>
  </w:style>
  <w:style w:type="character" w:styleId="1027">
    <w:name w:val="Основной текст_"/>
    <w:next w:val="1027"/>
    <w:link w:val="1028"/>
    <w:rPr>
      <w:color w:val="261c22"/>
      <w:sz w:val="14"/>
      <w:szCs w:val="14"/>
    </w:rPr>
  </w:style>
  <w:style w:type="paragraph" w:styleId="1028">
    <w:name w:val="Основной текст1"/>
    <w:basedOn w:val="790"/>
    <w:next w:val="1028"/>
    <w:link w:val="1027"/>
    <w:pPr>
      <w:widowControl w:val="off"/>
    </w:pPr>
    <w:rPr>
      <w:color w:val="261c22"/>
      <w:sz w:val="14"/>
      <w:szCs w:val="14"/>
    </w:rPr>
  </w:style>
  <w:style w:type="character" w:styleId="1029">
    <w:name w:val="Основной текст (3)_"/>
    <w:next w:val="1029"/>
    <w:link w:val="1030"/>
  </w:style>
  <w:style w:type="paragraph" w:styleId="1030">
    <w:name w:val="Основной текст (3)"/>
    <w:basedOn w:val="790"/>
    <w:next w:val="1030"/>
    <w:link w:val="1029"/>
    <w:pPr>
      <w:widowControl w:val="off"/>
    </w:pPr>
    <w:rPr>
      <w:sz w:val="20"/>
      <w:szCs w:val="20"/>
    </w:rPr>
  </w:style>
  <w:style w:type="character" w:styleId="1031">
    <w:name w:val="Подпись к картинке_"/>
    <w:next w:val="1031"/>
    <w:link w:val="1032"/>
    <w:rPr>
      <w:color w:val="261c22"/>
      <w:sz w:val="14"/>
      <w:szCs w:val="14"/>
    </w:rPr>
  </w:style>
  <w:style w:type="paragraph" w:styleId="1032">
    <w:name w:val="Подпись к картинке"/>
    <w:basedOn w:val="790"/>
    <w:next w:val="1032"/>
    <w:link w:val="1031"/>
    <w:pPr>
      <w:widowControl w:val="off"/>
    </w:pPr>
    <w:rPr>
      <w:color w:val="261c22"/>
      <w:sz w:val="14"/>
      <w:szCs w:val="14"/>
    </w:rPr>
  </w:style>
  <w:style w:type="paragraph" w:styleId="1033">
    <w:name w:val="Другое"/>
    <w:next w:val="1033"/>
    <w:link w:val="790"/>
    <w:pPr>
      <w:ind w:firstLine="400"/>
      <w:spacing w:line="276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000000"/>
      <w:sz w:val="28"/>
      <w:szCs w:val="28"/>
      <w:lang w:val="ru-RU" w:eastAsia="ru-RU" w:bidi="ru-RU"/>
    </w:rPr>
  </w:style>
  <w:style w:type="character" w:styleId="1034" w:default="1">
    <w:name w:val="Default Paragraph Font"/>
    <w:uiPriority w:val="1"/>
    <w:semiHidden/>
    <w:unhideWhenUsed/>
  </w:style>
  <w:style w:type="numbering" w:styleId="1035" w:default="1">
    <w:name w:val="No List"/>
    <w:uiPriority w:val="99"/>
    <w:semiHidden/>
    <w:unhideWhenUsed/>
  </w:style>
  <w:style w:type="table" w:styleId="103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myu_roslovtseva</cp:lastModifiedBy>
  <cp:revision>5</cp:revision>
  <dcterms:created xsi:type="dcterms:W3CDTF">2026-04-05T14:44:00Z</dcterms:created>
  <dcterms:modified xsi:type="dcterms:W3CDTF">2026-05-08T13:53:21Z</dcterms:modified>
  <cp:version>1048576</cp:version>
</cp:coreProperties>
</file>