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96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" cy="714375"/>
                <wp:effectExtent l="0" t="0" r="0" b="0"/>
                <wp:docPr id="1" name="_x0000_i10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6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tabs>
          <w:tab w:val="right" w:pos="7655" w:leader="none"/>
        </w:tabs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6"/>
        <w:ind w:right="-286"/>
        <w:jc w:val="center"/>
        <w:rPr>
          <w:spacing w:val="30"/>
          <w:sz w:val="32"/>
          <w:szCs w:val="32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32"/>
          <w:szCs w:val="32"/>
        </w:rPr>
      </w:r>
      <w:r>
        <w:rPr>
          <w:spacing w:val="30"/>
          <w:sz w:val="32"/>
          <w:szCs w:val="32"/>
        </w:rPr>
      </w:r>
    </w:p>
    <w:p>
      <w:pPr>
        <w:pStyle w:val="696"/>
        <w:jc w:val="center"/>
        <w:rPr>
          <w:b/>
          <w:spacing w:val="30"/>
          <w:sz w:val="32"/>
          <w:szCs w:val="32"/>
        </w:rPr>
      </w:pPr>
      <w:r>
        <w:rPr>
          <w:b/>
          <w:spacing w:val="30"/>
          <w:sz w:val="28"/>
          <w:szCs w:val="28"/>
          <w:lang w:eastAsia="en-US"/>
        </w:rPr>
        <w:t xml:space="preserve">КОМИТЕТ ПО СОХРАНЕНИЮ КУЛЬТУРНОГО НАСЛЕДИЯ ЛЕНИНГРАДСКОЙ ОБЛАСТИ</w:t>
      </w:r>
      <w:r>
        <w:rPr>
          <w:b/>
          <w:spacing w:val="30"/>
          <w:sz w:val="32"/>
          <w:szCs w:val="32"/>
        </w:rPr>
      </w:r>
      <w:r>
        <w:rPr>
          <w:b/>
          <w:spacing w:val="30"/>
          <w:sz w:val="32"/>
          <w:szCs w:val="32"/>
        </w:rPr>
      </w:r>
    </w:p>
    <w:p>
      <w:pPr>
        <w:pStyle w:val="696"/>
        <w:jc w:val="center"/>
        <w:rPr>
          <w:sz w:val="32"/>
          <w:szCs w:val="32"/>
        </w:rPr>
        <w:pBdr>
          <w:bottom w:val="single" w:color="000000" w:sz="12" w:space="1"/>
        </w:pBd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right="-286"/>
        <w:jc w:val="center"/>
        <w:rPr>
          <w:b/>
          <w:spacing w:val="80"/>
          <w:sz w:val="32"/>
          <w:szCs w:val="32"/>
        </w:rPr>
      </w:pP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</w:p>
    <w:p>
      <w:pPr>
        <w:pStyle w:val="696"/>
        <w:ind w:right="-286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696"/>
        <w:ind w:right="-286"/>
        <w:jc w:val="center"/>
        <w:tabs>
          <w:tab w:val="right" w:pos="9356" w:leader="none"/>
        </w:tabs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«___»____________2026 года                                                         №_________________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right="284"/>
        <w:jc w:val="right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Санкт-Петербург</w:t>
      </w:r>
      <w:bookmarkEnd w:id="0"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rPr>
          <w:u w:val="single"/>
        </w:rPr>
      </w:pPr>
      <w:r>
        <w:rPr>
          <w:u w:val="single"/>
        </w:rPr>
      </w:r>
      <w:r>
        <w:rPr>
          <w:u w:val="single"/>
        </w:rPr>
      </w:r>
    </w:p>
    <w:p>
      <w:pPr>
        <w:pStyle w:val="696"/>
        <w:jc w:val="center"/>
        <w:rPr>
          <w:b/>
        </w:rPr>
      </w:pPr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  <w:r>
        <w:rPr>
          <w:b/>
          <w:sz w:val="28"/>
          <w:szCs w:val="28"/>
        </w:rPr>
        <w:br w:type="textWrapping" w:clear="all"/>
      </w:r>
      <w:bookmarkStart w:id="1" w:name="_Hlk226303756"/>
      <w:r>
        <w:rPr>
          <w:b/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604», расположенного по адресу: Ленинградская область, Всеволожский муниципальный район, Куйвозовское сельское поселение, 3,5 км юго-западнее д. Керро</w:t>
      </w:r>
      <w:bookmarkEnd w:id="1"/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утверждении границ его территории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и предмета охраны</w:t>
      </w:r>
      <w:r>
        <w:rPr>
          <w:b/>
        </w:rPr>
      </w:r>
      <w:r>
        <w:rPr>
          <w:b/>
        </w:rPr>
      </w:r>
    </w:p>
    <w:p>
      <w:pPr>
        <w:pStyle w:val="696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709"/>
        <w:jc w:val="both"/>
        <w:rPr>
          <w:sz w:val="28"/>
          <w:szCs w:val="28"/>
        </w:rPr>
      </w:pPr>
      <w:r/>
      <w:bookmarkStart w:id="2" w:name="_Hlk226298025"/>
      <w:r>
        <w:rPr>
          <w:sz w:val="28"/>
          <w:szCs w:val="28"/>
        </w:rPr>
        <w:t xml:space="preserve">В соответствии со статьями 3.1, 5.1, 9.2, 16.1, 18, 33 Федерального закона </w:t>
        <w:br w:type="textWrapping" w:clear="all"/>
        <w:t xml:space="preserve">от 25 июня 2002 года № 73-ФЗ «Об объектах культурного наследия (памятниках истории и культуры) народов Россий</w:t>
      </w:r>
      <w:r>
        <w:rPr>
          <w:sz w:val="28"/>
          <w:szCs w:val="28"/>
        </w:rPr>
        <w:t xml:space="preserve">ской Федерации», статьей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</w:t>
      </w:r>
      <w:r>
        <w:rPr>
          <w:sz w:val="28"/>
          <w:szCs w:val="28"/>
        </w:rPr>
        <w:t xml:space="preserve">ции, расположенных на территории Ленинградской области»,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Положением о едином государственн</w:t>
      </w:r>
      <w:r>
        <w:rPr>
          <w:sz w:val="28"/>
          <w:szCs w:val="28"/>
        </w:rPr>
        <w:t xml:space="preserve">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от 3 октября 2011 года </w:t>
        <w:br/>
        <w:t xml:space="preserve">№ 954, подпунктами 2.1.2, 2.3.7 Положения о комитете по сохранен</w:t>
      </w:r>
      <w:r>
        <w:rPr>
          <w:sz w:val="28"/>
          <w:szCs w:val="28"/>
        </w:rPr>
        <w:t xml:space="preserve">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положительного заключения государственной историко-культурной экспертизы, выполненной аттестованным </w:t>
      </w:r>
      <w:r>
        <w:rPr>
          <w:sz w:val="28"/>
          <w:szCs w:val="28"/>
        </w:rPr>
        <w:t xml:space="preserve">экспертом Савиничем А.Ю. (приказ Министерства культуры Российской Федерации от 29 сентября 2023 года № 2785),</w:t>
      </w:r>
      <w:bookmarkEnd w:id="2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709"/>
        <w:jc w:val="both"/>
      </w:pPr>
      <w:r>
        <w:rPr>
          <w:sz w:val="28"/>
          <w:szCs w:val="28"/>
        </w:rPr>
        <w:t xml:space="preserve">приказываю:</w:t>
      </w:r>
      <w:r/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</w:pPr>
      <w:r>
        <w:rPr>
          <w:sz w:val="28"/>
          <w:szCs w:val="28"/>
        </w:rPr>
        <w:t xml:space="preserve">Включить выявленный объект культурного наследия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604», расположенн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по адресу: Ленинградская область, Всеволожский муниципальный район, Куйвозовское сельское поселение,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3,5 км юго-западнее д. Керро</w:t>
      </w:r>
      <w:r>
        <w:rPr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наименованием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604»</w:t>
      </w:r>
      <w:r>
        <w:rPr>
          <w:sz w:val="28"/>
          <w:szCs w:val="28"/>
        </w:rPr>
        <w:t xml:space="preserve">, 19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год,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вид – памятник, местонахождение (адрес): </w:t>
      </w:r>
      <w:r>
        <w:rPr>
          <w:sz w:val="28"/>
          <w:szCs w:val="28"/>
        </w:rPr>
        <w:t xml:space="preserve">Ленинградская область, Всеволожский муниципальный район, Куйвозовское сельское поселение, 3,5 км юго-западнее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д. Керро</w:t>
      </w:r>
      <w:r>
        <w:rPr>
          <w:sz w:val="28"/>
          <w:szCs w:val="28"/>
        </w:rPr>
        <w:t xml:space="preserve">.</w:t>
      </w:r>
      <w:r/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604», расположенного по адресу: Ленинградская область, Всеволожский муниципальный район, Куйвозовское сельское поселение, 3,5 км юго-западнее д. Керро</w:t>
      </w:r>
      <w:r>
        <w:rPr>
          <w:sz w:val="28"/>
          <w:szCs w:val="28"/>
        </w:rPr>
        <w:t xml:space="preserve">, согласно приложению № 1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604», расположенного по адресу: Ленинградская область, Всеволожский муниципальный район, Куйвозовское сельское поселение, 3,5 км юго-западнее д. Керро</w:t>
      </w:r>
      <w:r>
        <w:rPr>
          <w:sz w:val="28"/>
          <w:szCs w:val="28"/>
        </w:rPr>
        <w:t xml:space="preserve">, согласно приложению № 2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 обеспечить: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внесение сведений об объекте культурного наследия регионального значения, указанном в п. 1 настоящего приказа, в единый государственный реестр объектов культурного наследия (памятников истории 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</w:t>
      </w:r>
      <w:r>
        <w:rPr>
          <w:sz w:val="28"/>
          <w:szCs w:val="28"/>
        </w:rPr>
        <w:t xml:space="preserve">твом Российской Федерации </w:t>
        <w:br/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  <w:br/>
        <w:t xml:space="preserve">и предоставление сведений, содержащихся в Едином государственном реестре недвижимости;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 письменного уведомления собственнику или иному законному владельцу объекта культурного наследия регионального значения, земельного участка в границах территории объекта культурного наследия регионального значения, указанного в п.1 настоящего приказа.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Сектору делопроизводства и информационного обеспечения комитета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Настоящий приказ вступает в силу со дня его официального опубликования.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tbl>
      <w:tblPr>
        <w:tblW w:w="0" w:type="auto"/>
        <w:tblInd w:w="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236"/>
        <w:gridCol w:w="3969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6" w:type="dxa"/>
            <w:vAlign w:val="top"/>
            <w:textDirection w:val="lrTb"/>
            <w:noWrap w:val="false"/>
          </w:tcPr>
          <w:p>
            <w:pPr>
              <w:pStyle w:val="696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Вице-губернатор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rPr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по вопросам развития и сохранения культурного наследия - председатель комитета по сохранению </w:t>
            </w: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</w:r>
          </w:p>
          <w:p>
            <w:pPr>
              <w:pStyle w:val="696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культурного наследия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В.О. Цой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</w:tr>
    </w:tbl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jc w:val="right"/>
        <w:rPr>
          <w:sz w:val="28"/>
          <w:szCs w:val="28"/>
        </w:rPr>
      </w:pPr>
      <w:r>
        <w:rPr>
          <w:sz w:val="26"/>
          <w:szCs w:val="26"/>
        </w:rPr>
        <w:br w:type="page" w:clear="all"/>
      </w: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«___» </w:t>
      </w:r>
      <w:r>
        <w:rPr>
          <w:sz w:val="28"/>
          <w:szCs w:val="28"/>
        </w:rPr>
        <w:t xml:space="preserve">____________ 2026 года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территории объекта культурного наследия регионального значения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604», расположенного по адресу: Ленинградская область, Всеволожский муниципальный район,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Куйвозовское сельское поселение, 3,5 км юго-западнее д. Керро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1</w:t>
      </w:r>
      <w:r>
        <w:rPr>
          <w:b/>
          <w:spacing w:val="-1"/>
          <w:sz w:val="28"/>
          <w:szCs w:val="28"/>
        </w:rPr>
        <w:t xml:space="preserve">. Карта (схема) границ территории объекта культурного наследия</w:t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spacing w:line="276" w:lineRule="auto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fldChar w:fldCharType="begin"/>
      </w:r>
      <w:r>
        <w:rPr>
          <w:sz w:val="28"/>
          <w:szCs w:val="28"/>
          <w:lang w:eastAsia="en-US"/>
        </w:rPr>
        <w:instrText xml:space="preserve"> SH</w:instrText>
      </w:r>
      <w:r>
        <w:rPr>
          <w:sz w:val="28"/>
          <w:szCs w:val="28"/>
          <w:lang w:eastAsia="en-US"/>
        </w:rPr>
        <w:instrText xml:space="preserve">APE  \* MERGEFORMAT </w:instrText>
      </w:r>
      <w:r>
        <w:rPr>
          <w:sz w:val="28"/>
          <w:szCs w:val="28"/>
          <w:lang w:eastAsia="en-US"/>
        </w:rPr>
        <w:fldChar w:fldCharType="separate"/>
      </w:r>
      <w:r>
        <w:rPr>
          <w:sz w:val="28"/>
          <w:szCs w:val="28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8640" cy="5219065"/>
                <wp:effectExtent l="0" t="0" r="0" b="0"/>
                <wp:docPr id="2" name="_x0000_s10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628640" cy="521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3.20pt;height:410.9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  <w:lang w:eastAsia="en-US"/>
        </w:rPr>
        <w:fldChar w:fldCharType="end"/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696"/>
        <w:spacing w:line="276" w:lineRule="auto"/>
        <w:widowControl w:val="off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</w:p>
    <w:p>
      <w:pPr>
        <w:pStyle w:val="696"/>
        <w:ind w:right="11" w:firstLine="851"/>
        <w:spacing w:line="276" w:lineRule="auto"/>
        <w:rPr>
          <w:spacing w:val="-2"/>
          <w:sz w:val="28"/>
          <w:szCs w:val="28"/>
        </w:rPr>
      </w:pPr>
      <w:r/>
      <w:bookmarkStart w:id="3" w:name="Модель"/>
      <w:r/>
      <w:bookmarkEnd w:id="3"/>
      <w:r>
        <w:rPr>
          <w:sz w:val="28"/>
          <w:szCs w:val="28"/>
        </w:rPr>
        <w:t xml:space="preserve">Условные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обозначения: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tbl>
      <w:tblPr>
        <w:tblW w:w="9921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834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52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3" name="_x0000_s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" o:spid="_x0000_s2" style="position:absolute;z-index:251658252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0,0"/>
                    </v:shape>
                  </w:pict>
                </mc:Fallback>
              </mc:AlternateContent>
            </w:r>
            <w:r/>
          </w:p>
        </w:tc>
        <w:tc>
          <w:tcPr>
            <w:tcW w:w="8345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</w:tbl>
    <w:p>
      <w:pPr>
        <w:pStyle w:val="696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  <w:br w:type="page" w:clear="all"/>
      </w:r>
      <w:r>
        <w:rPr>
          <w:b/>
          <w:spacing w:val="-1"/>
          <w:sz w:val="27"/>
          <w:szCs w:val="27"/>
        </w:rPr>
      </w:r>
      <w:r>
        <w:rPr>
          <w:b/>
          <w:sz w:val="28"/>
          <w:szCs w:val="28"/>
        </w:rPr>
        <w:t xml:space="preserve">2. Текстовое описание границ территории объекта культурного наследия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ind w:firstLine="709"/>
        <w:spacing w:before="8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проходят:</w:t>
      </w:r>
      <w:r>
        <w:rPr>
          <w:spacing w:val="-2"/>
          <w:sz w:val="28"/>
          <w:szCs w:val="28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 на север до точки 2;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2 на восток до точки 3;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3 на юг до точки 4;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i/>
          <w:i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4 на запад до исходной точки 1.</w:t>
      </w:r>
      <w:r>
        <w:rPr>
          <w:i/>
          <w:iCs/>
          <w:sz w:val="28"/>
          <w:szCs w:val="28"/>
          <w:lang w:eastAsia="en-US"/>
        </w:rPr>
      </w:r>
      <w:r>
        <w:rPr>
          <w:i/>
          <w:iCs/>
          <w:sz w:val="28"/>
          <w:szCs w:val="28"/>
          <w:lang w:eastAsia="en-US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План поворотных (характерных) точек границ территории объекта культурного наследия: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SHAPE  \* MERGEFORMAT </w:instrText>
      </w:r>
      <w:r>
        <w:rPr>
          <w:b/>
          <w:sz w:val="28"/>
          <w:szCs w:val="28"/>
        </w:rPr>
        <w:fldChar w:fldCharType="separate"/>
      </w: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42590" cy="3056890"/>
                <wp:effectExtent l="0" t="0" r="0" b="0"/>
                <wp:docPr id="4" name="_x0000_s10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942590" cy="305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31.70pt;height:240.7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356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778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53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5" name="_x0000_s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style="position:absolute;z-index:251658253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0,0"/>
                    </v:shape>
                  </w:pict>
                </mc:Fallback>
              </mc:AlternateContent>
            </w:r>
            <w:r/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  <w:ind w:left="709" w:hanging="709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color w:val="ff0000"/>
                <w:sz w:val="28"/>
                <w:szCs w:val="28"/>
              </w:rPr>
              <w:t xml:space="preserve">1-4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характерной точки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96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4. Перечень координат поворотных (характерных) точек границ территории объекта культурного наследия в системе координат, установленной для ведения государственного кадастра недвижимости</w:t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03"/>
        <w:gridCol w:w="1843"/>
        <w:gridCol w:w="1843"/>
        <w:gridCol w:w="48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restart"/>
            <w:textDirection w:val="lrTb"/>
            <w:noWrap w:val="false"/>
          </w:tcPr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</w:t>
              <w:br w:type="textWrapping" w:clear="all"/>
              <w:t xml:space="preserve">характерной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точки</w:t>
            </w:r>
            <w:r>
              <w:rPr>
                <w:sz w:val="28"/>
                <w:szCs w:val="28"/>
              </w:rPr>
            </w:r>
          </w:p>
        </w:tc>
        <w:tc>
          <w:tcPr>
            <w:gridSpan w:val="3"/>
            <w:tcW w:w="8505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 характерных точек в системе координат, установленной для ведения государственного кадастра объектов недвижимости (м) </w:t>
              <w:br w:type="textWrapping" w:clear="all"/>
              <w:t xml:space="preserve">(МСК-47 зона 2)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continue"/>
            <w:textDirection w:val="lrTb"/>
            <w:noWrap w:val="false"/>
          </w:tcPr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widowControl w:val="o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Широта (X)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widowControl w:val="off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 xml:space="preserve">Долгота (Y)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W w:w="4819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границ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477616.93</w:t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2209163.40</w:t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север до точки 2;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477646.93</w:t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2209163.40</w:t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восток до точки 3;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477646.93</w:t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2209193.40</w:t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юг до точки 4;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20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477616.93</w:t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2209193.40</w:t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запад до исходной точки 1.</w:t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hd w:val="nil"/>
        <w:rPr>
          <w:b/>
          <w:bCs/>
          <w:spacing w:val="-1"/>
          <w:sz w:val="28"/>
          <w:szCs w:val="28"/>
        </w:rPr>
      </w:pPr>
      <w:r>
        <w:rPr>
          <w:b/>
          <w:sz w:val="28"/>
          <w:szCs w:val="28"/>
          <w:highlight w:val="none"/>
        </w:rPr>
        <w:br w:type="page" w:clear="all"/>
      </w: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</w:rPr>
        <w:t xml:space="preserve">5. Режим использования территории </w:t>
      </w:r>
      <w:r>
        <w:rPr>
          <w:b/>
          <w:sz w:val="28"/>
          <w:szCs w:val="28"/>
        </w:rPr>
        <w:t xml:space="preserve">объекта культурного наследия</w:t>
      </w:r>
      <w:r>
        <w:rPr>
          <w:b/>
          <w:spacing w:val="-1"/>
          <w:sz w:val="28"/>
          <w:szCs w:val="28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pacing w:val="-1"/>
          <w:sz w:val="28"/>
          <w:szCs w:val="28"/>
        </w:rPr>
      </w:r>
    </w:p>
    <w:p>
      <w:pPr>
        <w:pStyle w:val="69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696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разрешается: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роведение работ по сохранению объекта культурного наследия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(меры, направленные на обеспечение физическ</w:t>
      </w:r>
      <w:r>
        <w:rPr>
          <w:sz w:val="28"/>
          <w:szCs w:val="28"/>
        </w:rPr>
        <w:t xml:space="preserve">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авторский надзор за проведением этих работ);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охранение элементов планировочной структуры, сохранение элементов природного и культурного ландшафта, воссоздание или компенсация утраченных элементов Памятника и иная хозяйственная деятельность (по согласованию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региональным органом охраны объектов культурного наследия),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не против</w:t>
      </w:r>
      <w:r>
        <w:rPr>
          <w:sz w:val="28"/>
          <w:szCs w:val="28"/>
        </w:rPr>
        <w:t xml:space="preserve">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рокладка, ремонт,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поверхности.</w:t>
      </w:r>
      <w:r>
        <w:rPr>
          <w:sz w:val="28"/>
          <w:szCs w:val="28"/>
        </w:rPr>
      </w:r>
    </w:p>
    <w:p>
      <w:pPr>
        <w:pStyle w:val="696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запрещается:</w:t>
      </w:r>
      <w:r>
        <w:rPr>
          <w:b/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троительство объектов капитал</w:t>
      </w:r>
      <w:r>
        <w:rPr>
          <w:sz w:val="28"/>
          <w:szCs w:val="28"/>
        </w:rPr>
        <w:t xml:space="preserve">ьного строительства и увеличение объемно-пространственных характеристик, существующих на территории объекта культурного наследия объектов капитального строительства; проведение земляных, строительных, мелиоративных работ и иных работ, за исключением работ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становка рекламных конструкций, распространение наружной рекламы;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7"/>
          <w:szCs w:val="27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взаимодействия с объектами культурного наследия</w:t>
      </w:r>
      <w:r>
        <w:rPr>
          <w:sz w:val="28"/>
          <w:szCs w:val="28"/>
        </w:rPr>
        <w:t xml:space="preserve">.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887"/>
        <w:numPr>
          <w:ilvl w:val="0"/>
          <w:numId w:val="38"/>
        </w:numPr>
        <w:ind w:left="0" w:firstLine="709"/>
        <w:jc w:val="both"/>
        <w:tabs>
          <w:tab w:val="left" w:pos="1134" w:leader="none"/>
        </w:tabs>
        <w:rPr>
          <w:sz w:val="27"/>
          <w:szCs w:val="27"/>
        </w:rPr>
        <w:sectPr>
          <w:footnotePr/>
          <w:endnotePr/>
          <w:type w:val="nextPage"/>
          <w:pgSz w:w="11906" w:h="16838" w:orient="portrait"/>
          <w:pgMar w:top="1021" w:right="567" w:bottom="1021" w:left="1134" w:header="709" w:footer="709" w:gutter="0"/>
          <w:cols w:num="1" w:sep="0" w:space="708" w:equalWidth="1"/>
          <w:docGrid w:linePitch="360"/>
        </w:sect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«__» ___________ 2026 года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 охраны объекта культурного наследия регионального значения </w:t>
      </w:r>
      <w:r>
        <w:rPr>
          <w:b/>
          <w:bCs/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604», расположенного по адресу: Ленинградская область, Всеволожский муниципальный район,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Куйвозовское сельское поселение, 3,5 км юго-западнее д. Керро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contextualSpacing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p>
      <w:pPr>
        <w:pStyle w:val="696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Особенностями, подлежащими обязательному сохранению, предлагается считать исторические элементы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на 19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а именно: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Градостроительные характеристики: местоположение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в структуре района;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Объемно-пространственное решение: габариты и планировочная структура 1-этажного близкого в плане к прямоугольнику сооружения в пределах капитальных стен, местоположение и форма 4-х амбразур;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Конструктивная схема: исторические капитальные стены, перекрытие покрытием потолка из швеллеров, конфигурация перекрытий – плоская;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Материал стен: бетон, железобетон;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Инженерно-техническое оборудование: противоштурмовые решетки, баки охлаждения.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5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3402"/>
        <w:gridCol w:w="3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№ пп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Видовая принадлежность предмета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Предмет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917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Фотофиксация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1</w:t>
            </w:r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2</w:t>
            </w:r>
            <w:r/>
          </w:p>
        </w:tc>
        <w:tc>
          <w:tcPr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3</w:t>
            </w:r>
            <w:r/>
          </w:p>
        </w:tc>
        <w:tc>
          <w:tcPr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4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97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2"/>
                <w:szCs w:val="22"/>
              </w:rPr>
            </w:pPr>
            <w:r>
              <w:t xml:space="preserve">Градостроительные характеристики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t xml:space="preserve">Местоположение объекта культурного наследия в</w:t>
            </w:r>
            <w:r>
              <w:t xml:space="preserve"> структуре Всеволожского района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69515" cy="1450340"/>
                      <wp:effectExtent l="0" t="0" r="0" b="0"/>
                      <wp:docPr id="6" name="_x0000_s105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69515" cy="1450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94.45pt;height:114.2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Объемно-пространственн</w:t>
            </w:r>
            <w:r>
              <w:t xml:space="preserve">о</w:t>
            </w:r>
            <w:r>
              <w:t xml:space="preserve">е </w:t>
            </w:r>
            <w:r>
              <w:t xml:space="preserve">решение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887"/>
              <w:ind w:left="37"/>
              <w:jc w:val="both"/>
              <w:tabs>
                <w:tab w:val="left" w:pos="425" w:leader="none"/>
              </w:tabs>
            </w:pPr>
            <w:r>
              <w:rPr>
                <w:rFonts w:eastAsia="Calibri"/>
                <w:lang w:eastAsia="en-US"/>
              </w:rPr>
              <w:t xml:space="preserve">Г</w:t>
            </w:r>
            <w:r>
              <w:rPr>
                <w:rFonts w:eastAsia="Calibri"/>
                <w:lang w:eastAsia="en-US"/>
              </w:rPr>
              <w:t xml:space="preserve">абариты и планировочная структура </w:t>
            </w:r>
            <w:r>
              <w:rPr>
                <w:rFonts w:eastAsia="Calibri"/>
                <w:lang w:eastAsia="en-US"/>
              </w:rPr>
              <w:t xml:space="preserve">1-этажного 4-амбразурного сложного в плане сооружения в пределах капитальных стен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6"/>
              <w:jc w:val="center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696"/>
              <w:jc w:val="center"/>
              <w:rPr>
                <w:sz w:val="6"/>
              </w:rPr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88185" cy="1898650"/>
                      <wp:effectExtent l="0" t="0" r="0" b="0"/>
                      <wp:docPr id="7" name="_x0000_s105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88185" cy="189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56.55pt;height:149.5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fldChar w:fldCharType="end"/>
            </w:r>
            <w:r>
              <w:rPr>
                <w:sz w:val="6"/>
              </w:rPr>
            </w:r>
            <w:r>
              <w:rPr>
                <w:sz w:val="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</w:t>
            </w:r>
            <w:r>
              <w:rPr>
                <w:rFonts w:eastAsia="Calibri"/>
                <w:lang w:eastAsia="en-US"/>
              </w:rPr>
              <w:t xml:space="preserve"> и</w:t>
            </w:r>
            <w:r>
              <w:rPr>
                <w:rFonts w:eastAsia="Calibri"/>
                <w:lang w:eastAsia="en-US"/>
              </w:rPr>
              <w:t xml:space="preserve"> форма амбразур </w:t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44750" cy="1377315"/>
                      <wp:effectExtent l="0" t="0" r="0" b="0"/>
                      <wp:docPr id="8" name="_x0000_s106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44750" cy="1377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92.50pt;height:108.4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fldChar w:fldCharType="end"/>
            </w:r>
            <w:r/>
            <w:r/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Конструктивная схема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sz w:val="22"/>
                <w:szCs w:val="22"/>
              </w:rPr>
            </w:pPr>
            <w:r>
              <w:rPr>
                <w:rFonts w:eastAsia="Calibri"/>
                <w:lang w:eastAsia="en-US"/>
              </w:rPr>
              <w:t xml:space="preserve">Исторические капитальные стены</w:t>
            </w:r>
            <w:r>
              <w:rPr>
                <w:rFonts w:eastAsia="Calibri"/>
                <w:lang w:eastAsia="en-US"/>
              </w:rPr>
              <w:t xml:space="preserve">, </w:t>
            </w:r>
            <w:r>
              <w:rPr>
                <w:rFonts w:eastAsia="Calibri"/>
                <w:lang w:eastAsia="en-US"/>
              </w:rPr>
              <w:t xml:space="preserve">перекрытие покрытием потолка из швеллеров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  <w:p>
            <w:pPr>
              <w:pStyle w:val="696"/>
              <w:jc w:val="center"/>
              <w:rPr>
                <w:sz w:val="10"/>
              </w:rPr>
            </w:pPr>
            <w:r>
              <w:rPr>
                <w:sz w:val="10"/>
              </w:rPr>
              <w:fldChar w:fldCharType="begin"/>
            </w:r>
            <w:r>
              <w:rPr>
                <w:sz w:val="10"/>
              </w:rPr>
              <w:instrText xml:space="preserve"> SHAPE  \* MERGEFORMAT </w:instrText>
            </w:r>
            <w:r>
              <w:rPr>
                <w:sz w:val="10"/>
              </w:rPr>
              <w:fldChar w:fldCharType="separate"/>
            </w:r>
            <w:r>
              <w:rPr>
                <w:sz w:val="1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41880" cy="1319530"/>
                      <wp:effectExtent l="0" t="0" r="0" b="0"/>
                      <wp:docPr id="9" name="_x0000_s106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1880" cy="1319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84.40pt;height:103.9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10"/>
              </w:rPr>
              <w:fldChar w:fldCharType="end"/>
            </w:r>
            <w:r>
              <w:rPr>
                <w:sz w:val="10"/>
              </w:rPr>
            </w:r>
            <w:r>
              <w:rPr>
                <w:sz w:val="10"/>
              </w:rPr>
            </w:r>
          </w:p>
          <w:p>
            <w:pPr>
              <w:pStyle w:val="696"/>
              <w:jc w:val="center"/>
            </w:pPr>
            <w:r/>
            <w:r/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60930" cy="2081530"/>
                      <wp:effectExtent l="0" t="0" r="0" b="0"/>
                      <wp:docPr id="10" name="_x0000_s106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60930" cy="2081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85.90pt;height:163.9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  <w:p>
            <w:pPr>
              <w:pStyle w:val="696"/>
              <w:jc w:val="center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403"/>
        </w:trPr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Материал стен: бетон, железобетон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95855" cy="3100705"/>
                      <wp:effectExtent l="0" t="0" r="0" b="0"/>
                      <wp:docPr id="11" name="_x0000_s106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95855" cy="3100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88.65pt;height:244.1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Конфигурация перекрытий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–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плоская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  <w:fldChar w:fldCharType="begin"/>
            </w:r>
            <w:r>
              <w:rPr>
                <w:rFonts w:ascii="Calibri" w:hAnsi="Calibri"/>
                <w:sz w:val="8"/>
              </w:rPr>
              <w:instrText xml:space="preserve"> SHAPE  \* MERGEFORMAT </w:instrText>
            </w:r>
            <w:r>
              <w:rPr>
                <w:rFonts w:ascii="Calibri" w:hAnsi="Calibri"/>
                <w:sz w:val="8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06015" cy="1355725"/>
                      <wp:effectExtent l="0" t="0" r="0" b="0"/>
                      <wp:docPr id="12" name="_x0000_s106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06015" cy="1355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89.45pt;height:106.75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sz w:val="8"/>
              </w:rPr>
              <w:fldChar w:fldCharType="end"/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4</w:t>
            </w:r>
            <w:r/>
          </w:p>
        </w:tc>
        <w:tc>
          <w:tcPr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Инженерно-техническое</w:t>
            </w:r>
            <w:r>
              <w:t xml:space="preserve"> оснащение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</w:t>
            </w:r>
            <w:r>
              <w:rPr>
                <w:rFonts w:eastAsia="Calibri"/>
                <w:lang w:eastAsia="en-US"/>
              </w:rPr>
              <w:t xml:space="preserve">ротивоштурмовые решетки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  <w:fldChar w:fldCharType="begin"/>
            </w:r>
            <w:r>
              <w:rPr>
                <w:rFonts w:ascii="Calibri" w:hAnsi="Calibri"/>
                <w:sz w:val="8"/>
              </w:rPr>
              <w:instrText xml:space="preserve"> SHAPE  \* MERGEFORMAT </w:instrText>
            </w:r>
            <w:r>
              <w:rPr>
                <w:rFonts w:ascii="Calibri" w:hAnsi="Calibri"/>
                <w:sz w:val="8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40610" cy="1318895"/>
                      <wp:effectExtent l="0" t="0" r="0" b="0"/>
                      <wp:docPr id="13" name="_x0000_s107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0610" cy="1318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84.30pt;height:103.8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sz w:val="8"/>
              </w:rPr>
              <w:fldChar w:fldCharType="end"/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bottom w:val="single" w:color="000000" w:sz="4" w:space="0"/>
            </w:tcBorders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bottom w:val="single" w:color="000000" w:sz="4" w:space="0"/>
            </w:tcBorders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Б</w:t>
            </w:r>
            <w:r>
              <w:rPr>
                <w:rFonts w:eastAsia="Calibri"/>
                <w:lang w:eastAsia="en-US"/>
              </w:rPr>
              <w:t xml:space="preserve">аки охлаждения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  <w:fldChar w:fldCharType="begin"/>
            </w:r>
            <w:r>
              <w:rPr>
                <w:rFonts w:ascii="Calibri" w:hAnsi="Calibri"/>
                <w:sz w:val="8"/>
              </w:rPr>
              <w:instrText xml:space="preserve"> SHAPE  \* MERGEFORMAT </w:instrText>
            </w:r>
            <w:r>
              <w:rPr>
                <w:rFonts w:ascii="Calibri" w:hAnsi="Calibri"/>
                <w:sz w:val="8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72360" cy="4196715"/>
                      <wp:effectExtent l="0" t="0" r="0" b="0"/>
                      <wp:docPr id="14" name="_x0000_s106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72360" cy="4196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86.80pt;height:330.45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sz w:val="8"/>
              </w:rPr>
              <w:fldChar w:fldCharType="end"/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</w:tc>
      </w:tr>
    </w:tbl>
    <w:p>
      <w:pPr>
        <w:pStyle w:val="696"/>
      </w:pPr>
      <w:r/>
      <w:r/>
    </w:p>
    <w:p>
      <w:pPr>
        <w:pStyle w:val="696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Предмет охраны может быть уточнен в процессе дополнительных историко-культурных, натурных исследований либо при проведении реставрационных работ.</w:t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696"/>
        <w:jc w:val="center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b/>
          <w:bCs/>
          <w:sz w:val="28"/>
          <w:szCs w:val="28"/>
        </w:rPr>
        <w:t xml:space="preserve">Схема предмета охраны объекта культурного наследия</w:t>
      </w:r>
      <w:r>
        <w:rPr>
          <w:b/>
          <w:bCs/>
          <w:sz w:val="28"/>
          <w:szCs w:val="28"/>
        </w:rPr>
      </w:r>
    </w:p>
    <w:p>
      <w:pPr>
        <w:pStyle w:val="696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</w:p>
    <w:p>
      <w:pPr>
        <w:pStyle w:val="69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SHAPE  \* MERGEFORMAT </w:instrText>
      </w:r>
      <w:r>
        <w:rPr>
          <w:bCs/>
          <w:sz w:val="28"/>
          <w:szCs w:val="28"/>
        </w:rPr>
        <w:fldChar w:fldCharType="separate"/>
      </w:r>
      <w:r>
        <w:rPr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6710" cy="7665085"/>
                <wp:effectExtent l="0" t="0" r="0" b="0"/>
                <wp:docPr id="15" name="_x0000_s10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426710" cy="766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27.30pt;height:603.5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</w:r>
    </w:p>
    <w:sectPr>
      <w:footnotePr/>
      <w:endnotePr/>
      <w:type w:val="nextPage"/>
      <w:pgSz w:w="11906" w:h="16838" w:orient="portrait"/>
      <w:pgMar w:top="1020" w:right="567" w:bottom="102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206030504050903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9" w:hanging="4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3"/>
  </w:num>
  <w:num w:numId="2">
    <w:abstractNumId w:val="31"/>
  </w:num>
  <w:num w:numId="3">
    <w:abstractNumId w:val="39"/>
  </w:num>
  <w:num w:numId="4">
    <w:abstractNumId w:val="14"/>
  </w:num>
  <w:num w:numId="5">
    <w:abstractNumId w:val="7"/>
  </w:num>
  <w:num w:numId="6">
    <w:abstractNumId w:val="27"/>
  </w:num>
  <w:num w:numId="7">
    <w:abstractNumId w:val="26"/>
  </w:num>
  <w:num w:numId="8">
    <w:abstractNumId w:val="30"/>
  </w:num>
  <w:num w:numId="9">
    <w:abstractNumId w:val="9"/>
  </w:num>
  <w:num w:numId="10">
    <w:abstractNumId w:val="15"/>
  </w:num>
  <w:num w:numId="11">
    <w:abstractNumId w:val="29"/>
  </w:num>
  <w:num w:numId="12">
    <w:abstractNumId w:val="19"/>
  </w:num>
  <w:num w:numId="13">
    <w:abstractNumId w:val="18"/>
  </w:num>
  <w:num w:numId="14">
    <w:abstractNumId w:val="2"/>
  </w:num>
  <w:num w:numId="15">
    <w:abstractNumId w:val="21"/>
  </w:num>
  <w:num w:numId="16">
    <w:abstractNumId w:val="13"/>
  </w:num>
  <w:num w:numId="17">
    <w:abstractNumId w:val="20"/>
  </w:num>
  <w:num w:numId="18">
    <w:abstractNumId w:val="3"/>
  </w:num>
  <w:num w:numId="19">
    <w:abstractNumId w:val="12"/>
  </w:num>
  <w:num w:numId="20">
    <w:abstractNumId w:val="10"/>
  </w:num>
  <w:num w:numId="21">
    <w:abstractNumId w:val="17"/>
  </w:num>
  <w:num w:numId="22">
    <w:abstractNumId w:val="25"/>
  </w:num>
  <w:num w:numId="23">
    <w:abstractNumId w:val="34"/>
  </w:num>
  <w:num w:numId="24">
    <w:abstractNumId w:val="16"/>
  </w:num>
  <w:num w:numId="25">
    <w:abstractNumId w:val="6"/>
  </w:num>
  <w:num w:numId="26">
    <w:abstractNumId w:val="22"/>
  </w:num>
  <w:num w:numId="27">
    <w:abstractNumId w:val="0"/>
  </w:num>
  <w:num w:numId="28">
    <w:abstractNumId w:val="36"/>
  </w:num>
  <w:num w:numId="29">
    <w:abstractNumId w:val="32"/>
  </w:num>
  <w:num w:numId="30">
    <w:abstractNumId w:val="28"/>
  </w:num>
  <w:num w:numId="31">
    <w:abstractNumId w:val="4"/>
  </w:num>
  <w:num w:numId="32">
    <w:abstractNumId w:val="24"/>
  </w:num>
  <w:num w:numId="33">
    <w:abstractNumId w:val="38"/>
  </w:num>
  <w:num w:numId="34">
    <w:abstractNumId w:val="1"/>
  </w:num>
  <w:num w:numId="35">
    <w:abstractNumId w:val="11"/>
  </w:num>
  <w:num w:numId="36">
    <w:abstractNumId w:val="8"/>
  </w:num>
  <w:num w:numId="37">
    <w:abstractNumId w:val="35"/>
  </w:num>
  <w:num w:numId="38">
    <w:abstractNumId w:val="5"/>
  </w:num>
  <w:num w:numId="39">
    <w:abstractNumId w:val="33"/>
  </w:num>
  <w:num w:numId="40">
    <w:abstractNumId w:val="37"/>
  </w:num>
  <w:num w:numId="41">
    <w:abstractNumId w:val="40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96"/>
    <w:next w:val="696"/>
    <w:link w:val="70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96"/>
    <w:next w:val="696"/>
    <w:link w:val="71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17">
    <w:name w:val="Heading 3"/>
    <w:basedOn w:val="696"/>
    <w:next w:val="696"/>
    <w:link w:val="71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96"/>
    <w:next w:val="696"/>
    <w:link w:val="7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6"/>
    <w:next w:val="696"/>
    <w:link w:val="7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6"/>
    <w:next w:val="696"/>
    <w:link w:val="7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6"/>
    <w:next w:val="696"/>
    <w:link w:val="72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6"/>
    <w:next w:val="696"/>
    <w:link w:val="72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6"/>
    <w:next w:val="696"/>
    <w:link w:val="72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9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96"/>
    <w:next w:val="696"/>
    <w:link w:val="710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36">
    <w:name w:val="Subtitle"/>
    <w:basedOn w:val="696"/>
    <w:next w:val="696"/>
    <w:link w:val="711"/>
    <w:uiPriority w:val="11"/>
    <w:qFormat/>
    <w:pPr>
      <w:spacing w:before="200" w:after="200"/>
    </w:pPr>
    <w:rPr>
      <w:sz w:val="24"/>
      <w:szCs w:val="24"/>
    </w:rPr>
  </w:style>
  <w:style w:type="paragraph" w:styleId="38">
    <w:name w:val="Quote"/>
    <w:basedOn w:val="696"/>
    <w:next w:val="696"/>
    <w:link w:val="712"/>
    <w:uiPriority w:val="29"/>
    <w:qFormat/>
    <w:pPr>
      <w:ind w:left="720" w:right="720"/>
    </w:pPr>
    <w:rPr>
      <w:i/>
    </w:rPr>
  </w:style>
  <w:style w:type="paragraph" w:styleId="40">
    <w:name w:val="Intense Quote"/>
    <w:basedOn w:val="696"/>
    <w:next w:val="696"/>
    <w:link w:val="71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42">
    <w:name w:val="Header"/>
    <w:basedOn w:val="696"/>
    <w:link w:val="73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4">
    <w:name w:val="Footer"/>
    <w:basedOn w:val="696"/>
    <w:link w:val="73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6">
    <w:name w:val="Caption"/>
    <w:basedOn w:val="696"/>
    <w:next w:val="696"/>
    <w:link w:val="7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96"/>
    <w:link w:val="715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96"/>
    <w:link w:val="716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96"/>
    <w:next w:val="69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6"/>
    <w:next w:val="69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6"/>
    <w:next w:val="69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6"/>
    <w:next w:val="69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6"/>
    <w:next w:val="69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6"/>
    <w:next w:val="69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6"/>
    <w:next w:val="69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6"/>
    <w:next w:val="69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6"/>
    <w:next w:val="69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6"/>
    <w:next w:val="696"/>
    <w:uiPriority w:val="99"/>
    <w:unhideWhenUsed/>
    <w:pPr>
      <w:spacing w:after="0" w:afterAutospacing="0"/>
    </w:pPr>
  </w:style>
  <w:style w:type="paragraph" w:styleId="696" w:default="1">
    <w:name w:val="Normal"/>
    <w:next w:val="696"/>
    <w:link w:val="696"/>
    <w:qFormat/>
    <w:rPr>
      <w:sz w:val="24"/>
      <w:szCs w:val="24"/>
      <w:lang w:val="ru-RU" w:eastAsia="ru-RU" w:bidi="ar-SA"/>
    </w:rPr>
  </w:style>
  <w:style w:type="paragraph" w:styleId="697">
    <w:name w:val="Заголовок 1"/>
    <w:basedOn w:val="696"/>
    <w:next w:val="696"/>
    <w:link w:val="717"/>
    <w:qFormat/>
    <w:pPr>
      <w:jc w:val="center"/>
      <w:keepNext/>
      <w:outlineLvl w:val="0"/>
    </w:pPr>
    <w:rPr>
      <w:b/>
      <w:sz w:val="22"/>
      <w:szCs w:val="20"/>
    </w:rPr>
  </w:style>
  <w:style w:type="paragraph" w:styleId="698">
    <w:name w:val="Заголовок 2"/>
    <w:basedOn w:val="696"/>
    <w:next w:val="696"/>
    <w:link w:val="896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699">
    <w:name w:val="Заголовок 3"/>
    <w:basedOn w:val="696"/>
    <w:next w:val="696"/>
    <w:link w:val="897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700">
    <w:name w:val="Заголовок 4"/>
    <w:basedOn w:val="696"/>
    <w:next w:val="696"/>
    <w:link w:val="893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701">
    <w:name w:val="Заголовок 5"/>
    <w:basedOn w:val="696"/>
    <w:next w:val="696"/>
    <w:link w:val="898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702">
    <w:name w:val="Заголовок 6"/>
    <w:basedOn w:val="696"/>
    <w:next w:val="696"/>
    <w:link w:val="899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703">
    <w:name w:val="Заголовок 7"/>
    <w:basedOn w:val="696"/>
    <w:next w:val="696"/>
    <w:link w:val="900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704">
    <w:name w:val="Заголовок 8"/>
    <w:basedOn w:val="696"/>
    <w:next w:val="696"/>
    <w:link w:val="901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705">
    <w:name w:val="Заголовок 9"/>
    <w:basedOn w:val="696"/>
    <w:next w:val="696"/>
    <w:link w:val="902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706">
    <w:name w:val="Основной шрифт абзаца"/>
    <w:next w:val="706"/>
    <w:link w:val="696"/>
    <w:uiPriority w:val="1"/>
    <w:semiHidden/>
    <w:unhideWhenUsed/>
  </w:style>
  <w:style w:type="table" w:styleId="707">
    <w:name w:val="Обычная таблица"/>
    <w:next w:val="707"/>
    <w:link w:val="696"/>
    <w:uiPriority w:val="99"/>
    <w:semiHidden/>
    <w:unhideWhenUsed/>
    <w:tblPr/>
  </w:style>
  <w:style w:type="numbering" w:styleId="708">
    <w:name w:val="Нет списка"/>
    <w:next w:val="708"/>
    <w:link w:val="696"/>
    <w:uiPriority w:val="99"/>
    <w:semiHidden/>
    <w:unhideWhenUsed/>
  </w:style>
  <w:style w:type="character" w:styleId="709">
    <w:name w:val="Heading 1 Char"/>
    <w:next w:val="709"/>
    <w:link w:val="696"/>
    <w:uiPriority w:val="9"/>
    <w:rPr>
      <w:rFonts w:ascii="Arial" w:hAnsi="Arial" w:eastAsia="Arial" w:cs="Arial"/>
      <w:sz w:val="40"/>
      <w:szCs w:val="40"/>
    </w:rPr>
  </w:style>
  <w:style w:type="character" w:styleId="710">
    <w:name w:val="Title Char"/>
    <w:next w:val="710"/>
    <w:link w:val="696"/>
    <w:uiPriority w:val="10"/>
    <w:rPr>
      <w:sz w:val="48"/>
      <w:szCs w:val="48"/>
    </w:rPr>
  </w:style>
  <w:style w:type="character" w:styleId="711">
    <w:name w:val="Subtitle Char"/>
    <w:next w:val="711"/>
    <w:link w:val="696"/>
    <w:uiPriority w:val="11"/>
    <w:rPr>
      <w:sz w:val="24"/>
      <w:szCs w:val="24"/>
    </w:rPr>
  </w:style>
  <w:style w:type="character" w:styleId="712">
    <w:name w:val="Quote Char"/>
    <w:next w:val="712"/>
    <w:link w:val="696"/>
    <w:uiPriority w:val="29"/>
    <w:rPr>
      <w:i/>
    </w:rPr>
  </w:style>
  <w:style w:type="character" w:styleId="713">
    <w:name w:val="Intense Quote Char"/>
    <w:next w:val="713"/>
    <w:link w:val="696"/>
    <w:uiPriority w:val="30"/>
    <w:rPr>
      <w:i/>
    </w:rPr>
  </w:style>
  <w:style w:type="character" w:styleId="714">
    <w:name w:val="Caption Char"/>
    <w:next w:val="714"/>
    <w:link w:val="696"/>
    <w:uiPriority w:val="35"/>
    <w:rPr>
      <w:b/>
      <w:bCs/>
      <w:color w:val="4f81bd"/>
      <w:sz w:val="18"/>
      <w:szCs w:val="18"/>
    </w:rPr>
  </w:style>
  <w:style w:type="character" w:styleId="715">
    <w:name w:val="Footnote Text Char"/>
    <w:next w:val="715"/>
    <w:link w:val="696"/>
    <w:uiPriority w:val="99"/>
    <w:rPr>
      <w:sz w:val="18"/>
    </w:rPr>
  </w:style>
  <w:style w:type="character" w:styleId="716">
    <w:name w:val="Endnote Text Char"/>
    <w:next w:val="716"/>
    <w:link w:val="696"/>
    <w:uiPriority w:val="99"/>
    <w:rPr>
      <w:sz w:val="20"/>
    </w:rPr>
  </w:style>
  <w:style w:type="character" w:styleId="717">
    <w:name w:val="Заголовок 1 Знак"/>
    <w:next w:val="717"/>
    <w:link w:val="697"/>
    <w:uiPriority w:val="9"/>
    <w:rPr>
      <w:rFonts w:ascii="Arial" w:hAnsi="Arial" w:eastAsia="Arial" w:cs="Arial"/>
      <w:sz w:val="40"/>
      <w:szCs w:val="40"/>
    </w:rPr>
  </w:style>
  <w:style w:type="character" w:styleId="718">
    <w:name w:val="Heading 2 Char"/>
    <w:next w:val="718"/>
    <w:link w:val="696"/>
    <w:uiPriority w:val="9"/>
    <w:rPr>
      <w:rFonts w:ascii="Arial" w:hAnsi="Arial" w:eastAsia="Arial" w:cs="Arial"/>
      <w:sz w:val="34"/>
    </w:rPr>
  </w:style>
  <w:style w:type="character" w:styleId="719">
    <w:name w:val="Heading 3 Char"/>
    <w:next w:val="719"/>
    <w:link w:val="696"/>
    <w:uiPriority w:val="9"/>
    <w:rPr>
      <w:rFonts w:ascii="Arial" w:hAnsi="Arial" w:eastAsia="Arial" w:cs="Arial"/>
      <w:sz w:val="30"/>
      <w:szCs w:val="30"/>
    </w:rPr>
  </w:style>
  <w:style w:type="character" w:styleId="720">
    <w:name w:val="Heading 4 Char"/>
    <w:next w:val="720"/>
    <w:link w:val="696"/>
    <w:uiPriority w:val="9"/>
    <w:rPr>
      <w:rFonts w:ascii="Arial" w:hAnsi="Arial" w:eastAsia="Arial" w:cs="Arial"/>
      <w:b/>
      <w:bCs/>
      <w:sz w:val="26"/>
      <w:szCs w:val="26"/>
    </w:rPr>
  </w:style>
  <w:style w:type="character" w:styleId="721">
    <w:name w:val="Heading 5 Char"/>
    <w:next w:val="721"/>
    <w:link w:val="696"/>
    <w:uiPriority w:val="9"/>
    <w:rPr>
      <w:rFonts w:ascii="Arial" w:hAnsi="Arial" w:eastAsia="Arial" w:cs="Arial"/>
      <w:b/>
      <w:bCs/>
      <w:sz w:val="24"/>
      <w:szCs w:val="24"/>
    </w:rPr>
  </w:style>
  <w:style w:type="character" w:styleId="722">
    <w:name w:val="Heading 6 Char"/>
    <w:next w:val="722"/>
    <w:link w:val="696"/>
    <w:uiPriority w:val="9"/>
    <w:rPr>
      <w:rFonts w:ascii="Arial" w:hAnsi="Arial" w:eastAsia="Arial" w:cs="Arial"/>
      <w:b/>
      <w:bCs/>
      <w:sz w:val="22"/>
      <w:szCs w:val="22"/>
    </w:rPr>
  </w:style>
  <w:style w:type="character" w:styleId="723">
    <w:name w:val="Heading 7 Char"/>
    <w:next w:val="723"/>
    <w:link w:val="69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4">
    <w:name w:val="Heading 8 Char"/>
    <w:next w:val="724"/>
    <w:link w:val="696"/>
    <w:uiPriority w:val="9"/>
    <w:rPr>
      <w:rFonts w:ascii="Arial" w:hAnsi="Arial" w:eastAsia="Arial" w:cs="Arial"/>
      <w:i/>
      <w:iCs/>
      <w:sz w:val="22"/>
      <w:szCs w:val="22"/>
    </w:rPr>
  </w:style>
  <w:style w:type="character" w:styleId="725">
    <w:name w:val="Heading 9 Char"/>
    <w:next w:val="72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726">
    <w:name w:val="Без интервала"/>
    <w:next w:val="726"/>
    <w:link w:val="696"/>
    <w:uiPriority w:val="1"/>
    <w:qFormat/>
    <w:rPr>
      <w:lang w:val="ru-RU" w:eastAsia="zh-CN" w:bidi="ar-SA"/>
    </w:rPr>
  </w:style>
  <w:style w:type="paragraph" w:styleId="727">
    <w:name w:val="Заголовок"/>
    <w:basedOn w:val="696"/>
    <w:next w:val="696"/>
    <w:link w:val="72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8">
    <w:name w:val="Заголовок Знак"/>
    <w:next w:val="728"/>
    <w:link w:val="727"/>
    <w:uiPriority w:val="10"/>
    <w:rPr>
      <w:sz w:val="48"/>
      <w:szCs w:val="48"/>
    </w:rPr>
  </w:style>
  <w:style w:type="paragraph" w:styleId="729">
    <w:name w:val="Подзаголовок"/>
    <w:basedOn w:val="696"/>
    <w:next w:val="696"/>
    <w:link w:val="730"/>
    <w:uiPriority w:val="11"/>
    <w:qFormat/>
    <w:pPr>
      <w:spacing w:before="200" w:after="200"/>
    </w:pPr>
  </w:style>
  <w:style w:type="character" w:styleId="730">
    <w:name w:val="Подзаголовок Знак"/>
    <w:next w:val="730"/>
    <w:link w:val="729"/>
    <w:uiPriority w:val="11"/>
    <w:rPr>
      <w:sz w:val="24"/>
      <w:szCs w:val="24"/>
    </w:rPr>
  </w:style>
  <w:style w:type="paragraph" w:styleId="731">
    <w:name w:val="Цитата 2"/>
    <w:basedOn w:val="696"/>
    <w:next w:val="696"/>
    <w:link w:val="732"/>
    <w:uiPriority w:val="29"/>
    <w:qFormat/>
    <w:pPr>
      <w:ind w:left="720" w:right="720"/>
    </w:pPr>
    <w:rPr>
      <w:i/>
    </w:rPr>
  </w:style>
  <w:style w:type="character" w:styleId="732">
    <w:name w:val="Цитата 2 Знак"/>
    <w:next w:val="732"/>
    <w:link w:val="731"/>
    <w:uiPriority w:val="29"/>
    <w:rPr>
      <w:i/>
    </w:rPr>
  </w:style>
  <w:style w:type="paragraph" w:styleId="733">
    <w:name w:val="Выделенная цитата"/>
    <w:basedOn w:val="696"/>
    <w:next w:val="696"/>
    <w:link w:val="73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4">
    <w:name w:val="Выделенная цитата Знак"/>
    <w:next w:val="734"/>
    <w:link w:val="733"/>
    <w:uiPriority w:val="30"/>
    <w:rPr>
      <w:i/>
    </w:rPr>
  </w:style>
  <w:style w:type="paragraph" w:styleId="735">
    <w:name w:val="Верхний колонтитул"/>
    <w:basedOn w:val="696"/>
    <w:next w:val="735"/>
    <w:link w:val="908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6">
    <w:name w:val="Header Char"/>
    <w:next w:val="736"/>
    <w:link w:val="696"/>
    <w:uiPriority w:val="99"/>
  </w:style>
  <w:style w:type="paragraph" w:styleId="737">
    <w:name w:val="Нижний колонтитул"/>
    <w:basedOn w:val="696"/>
    <w:next w:val="737"/>
    <w:link w:val="911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8">
    <w:name w:val="Footer Char"/>
    <w:next w:val="738"/>
    <w:link w:val="696"/>
    <w:uiPriority w:val="99"/>
  </w:style>
  <w:style w:type="paragraph" w:styleId="739">
    <w:name w:val="Название объекта"/>
    <w:basedOn w:val="696"/>
    <w:next w:val="696"/>
    <w:link w:val="74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40">
    <w:name w:val="Название объекта Знак"/>
    <w:next w:val="740"/>
    <w:link w:val="739"/>
    <w:uiPriority w:val="35"/>
    <w:rPr>
      <w:b/>
      <w:bCs/>
      <w:color w:val="4f81bd"/>
      <w:sz w:val="18"/>
      <w:szCs w:val="18"/>
    </w:rPr>
  </w:style>
  <w:style w:type="table" w:styleId="741">
    <w:name w:val="Сетка таблицы"/>
    <w:basedOn w:val="707"/>
    <w:next w:val="741"/>
    <w:link w:val="696"/>
    <w:uiPriority w:val="39"/>
    <w:tblPr/>
  </w:style>
  <w:style w:type="table" w:styleId="742">
    <w:name w:val="Table Grid Light"/>
    <w:next w:val="742"/>
    <w:link w:val="696"/>
    <w:uiPriority w:val="59"/>
    <w:rPr>
      <w:lang w:val="ru-RU" w:eastAsia="zh-CN" w:bidi="ar-SA"/>
    </w:rPr>
    <w:tblPr/>
  </w:style>
  <w:style w:type="table" w:styleId="743">
    <w:name w:val="Таблица простая 1"/>
    <w:next w:val="743"/>
    <w:link w:val="696"/>
    <w:uiPriority w:val="59"/>
    <w:rPr>
      <w:lang w:val="ru-RU" w:eastAsia="zh-CN" w:bidi="ar-SA"/>
    </w:rPr>
    <w:tblPr/>
  </w:style>
  <w:style w:type="table" w:styleId="744">
    <w:name w:val="Таблица простая 2"/>
    <w:next w:val="744"/>
    <w:link w:val="696"/>
    <w:uiPriority w:val="59"/>
    <w:rPr>
      <w:lang w:val="ru-RU" w:eastAsia="zh-CN" w:bidi="ar-SA"/>
    </w:rPr>
    <w:tblPr/>
  </w:style>
  <w:style w:type="table" w:styleId="745">
    <w:name w:val="Таблица простая 3"/>
    <w:next w:val="745"/>
    <w:link w:val="696"/>
    <w:uiPriority w:val="99"/>
    <w:rPr>
      <w:lang w:val="ru-RU" w:eastAsia="zh-CN" w:bidi="ar-SA"/>
    </w:rPr>
    <w:tblPr/>
  </w:style>
  <w:style w:type="table" w:styleId="746">
    <w:name w:val="Таблица простая 4"/>
    <w:next w:val="746"/>
    <w:link w:val="696"/>
    <w:uiPriority w:val="99"/>
    <w:rPr>
      <w:lang w:val="ru-RU" w:eastAsia="zh-CN" w:bidi="ar-SA"/>
    </w:rPr>
    <w:tblPr/>
  </w:style>
  <w:style w:type="table" w:styleId="747">
    <w:name w:val="Таблица простая 5"/>
    <w:next w:val="747"/>
    <w:link w:val="696"/>
    <w:uiPriority w:val="99"/>
    <w:rPr>
      <w:lang w:val="ru-RU" w:eastAsia="zh-CN" w:bidi="ar-SA"/>
    </w:rPr>
    <w:tblPr/>
  </w:style>
  <w:style w:type="table" w:styleId="748">
    <w:name w:val="Таблица-сетка 1 светлая"/>
    <w:next w:val="748"/>
    <w:link w:val="696"/>
    <w:uiPriority w:val="99"/>
    <w:rPr>
      <w:lang w:val="ru-RU" w:eastAsia="zh-CN" w:bidi="ar-SA"/>
    </w:rPr>
    <w:tblPr/>
  </w:style>
  <w:style w:type="table" w:styleId="749">
    <w:name w:val="Grid Table 1 Light - Accent 1"/>
    <w:next w:val="749"/>
    <w:link w:val="696"/>
    <w:uiPriority w:val="99"/>
    <w:rPr>
      <w:lang w:val="ru-RU" w:eastAsia="zh-CN" w:bidi="ar-SA"/>
    </w:rPr>
    <w:tblPr/>
  </w:style>
  <w:style w:type="table" w:styleId="750">
    <w:name w:val="Grid Table 1 Light - Accent 2"/>
    <w:next w:val="750"/>
    <w:link w:val="696"/>
    <w:uiPriority w:val="99"/>
    <w:rPr>
      <w:lang w:val="ru-RU" w:eastAsia="zh-CN" w:bidi="ar-SA"/>
    </w:rPr>
    <w:tblPr/>
  </w:style>
  <w:style w:type="table" w:styleId="751">
    <w:name w:val="Grid Table 1 Light - Accent 3"/>
    <w:next w:val="751"/>
    <w:link w:val="696"/>
    <w:uiPriority w:val="99"/>
    <w:rPr>
      <w:lang w:val="ru-RU" w:eastAsia="zh-CN" w:bidi="ar-SA"/>
    </w:rPr>
    <w:tblPr/>
  </w:style>
  <w:style w:type="table" w:styleId="752">
    <w:name w:val="Grid Table 1 Light - Accent 4"/>
    <w:next w:val="752"/>
    <w:link w:val="696"/>
    <w:uiPriority w:val="99"/>
    <w:rPr>
      <w:lang w:val="ru-RU" w:eastAsia="zh-CN" w:bidi="ar-SA"/>
    </w:rPr>
    <w:tblPr/>
  </w:style>
  <w:style w:type="table" w:styleId="753">
    <w:name w:val="Grid Table 1 Light - Accent 5"/>
    <w:next w:val="753"/>
    <w:link w:val="696"/>
    <w:uiPriority w:val="99"/>
    <w:rPr>
      <w:lang w:val="ru-RU" w:eastAsia="zh-CN" w:bidi="ar-SA"/>
    </w:rPr>
    <w:tblPr/>
  </w:style>
  <w:style w:type="table" w:styleId="754">
    <w:name w:val="Grid Table 1 Light - Accent 6"/>
    <w:next w:val="754"/>
    <w:link w:val="696"/>
    <w:uiPriority w:val="99"/>
    <w:rPr>
      <w:lang w:val="ru-RU" w:eastAsia="zh-CN" w:bidi="ar-SA"/>
    </w:rPr>
    <w:tblPr/>
  </w:style>
  <w:style w:type="table" w:styleId="755">
    <w:name w:val="Таблица-сетка 2"/>
    <w:next w:val="755"/>
    <w:link w:val="696"/>
    <w:uiPriority w:val="99"/>
    <w:rPr>
      <w:lang w:val="ru-RU" w:eastAsia="zh-CN" w:bidi="ar-SA"/>
    </w:rPr>
    <w:tblPr/>
  </w:style>
  <w:style w:type="table" w:styleId="756">
    <w:name w:val="Grid Table 2 - Accent 1"/>
    <w:next w:val="756"/>
    <w:link w:val="696"/>
    <w:uiPriority w:val="99"/>
    <w:rPr>
      <w:lang w:val="ru-RU" w:eastAsia="zh-CN" w:bidi="ar-SA"/>
    </w:rPr>
    <w:tblPr/>
  </w:style>
  <w:style w:type="table" w:styleId="757">
    <w:name w:val="Grid Table 2 - Accent 2"/>
    <w:next w:val="757"/>
    <w:link w:val="696"/>
    <w:uiPriority w:val="99"/>
    <w:rPr>
      <w:lang w:val="ru-RU" w:eastAsia="zh-CN" w:bidi="ar-SA"/>
    </w:rPr>
    <w:tblPr/>
  </w:style>
  <w:style w:type="table" w:styleId="758">
    <w:name w:val="Grid Table 2 - Accent 3"/>
    <w:next w:val="758"/>
    <w:link w:val="696"/>
    <w:uiPriority w:val="99"/>
    <w:rPr>
      <w:lang w:val="ru-RU" w:eastAsia="zh-CN" w:bidi="ar-SA"/>
    </w:rPr>
    <w:tblPr/>
  </w:style>
  <w:style w:type="table" w:styleId="759">
    <w:name w:val="Grid Table 2 - Accent 4"/>
    <w:next w:val="759"/>
    <w:link w:val="696"/>
    <w:uiPriority w:val="99"/>
    <w:rPr>
      <w:lang w:val="ru-RU" w:eastAsia="zh-CN" w:bidi="ar-SA"/>
    </w:rPr>
    <w:tblPr/>
  </w:style>
  <w:style w:type="table" w:styleId="760">
    <w:name w:val="Grid Table 2 - Accent 5"/>
    <w:next w:val="760"/>
    <w:link w:val="696"/>
    <w:uiPriority w:val="99"/>
    <w:rPr>
      <w:lang w:val="ru-RU" w:eastAsia="zh-CN" w:bidi="ar-SA"/>
    </w:rPr>
    <w:tblPr/>
  </w:style>
  <w:style w:type="table" w:styleId="761">
    <w:name w:val="Grid Table 2 - Accent 6"/>
    <w:next w:val="761"/>
    <w:link w:val="696"/>
    <w:uiPriority w:val="99"/>
    <w:rPr>
      <w:lang w:val="ru-RU" w:eastAsia="zh-CN" w:bidi="ar-SA"/>
    </w:rPr>
    <w:tblPr/>
  </w:style>
  <w:style w:type="table" w:styleId="762">
    <w:name w:val="Таблица-сетка 3"/>
    <w:next w:val="762"/>
    <w:link w:val="696"/>
    <w:uiPriority w:val="99"/>
    <w:rPr>
      <w:lang w:val="ru-RU" w:eastAsia="zh-CN" w:bidi="ar-SA"/>
    </w:rPr>
    <w:tblPr/>
  </w:style>
  <w:style w:type="table" w:styleId="763">
    <w:name w:val="Grid Table 3 - Accent 1"/>
    <w:next w:val="763"/>
    <w:link w:val="696"/>
    <w:uiPriority w:val="99"/>
    <w:rPr>
      <w:lang w:val="ru-RU" w:eastAsia="zh-CN" w:bidi="ar-SA"/>
    </w:rPr>
    <w:tblPr/>
  </w:style>
  <w:style w:type="table" w:styleId="764">
    <w:name w:val="Grid Table 3 - Accent 2"/>
    <w:next w:val="764"/>
    <w:link w:val="696"/>
    <w:uiPriority w:val="99"/>
    <w:rPr>
      <w:lang w:val="ru-RU" w:eastAsia="zh-CN" w:bidi="ar-SA"/>
    </w:rPr>
    <w:tblPr/>
  </w:style>
  <w:style w:type="table" w:styleId="765">
    <w:name w:val="Grid Table 3 - Accent 3"/>
    <w:next w:val="765"/>
    <w:link w:val="696"/>
    <w:uiPriority w:val="99"/>
    <w:rPr>
      <w:lang w:val="ru-RU" w:eastAsia="zh-CN" w:bidi="ar-SA"/>
    </w:rPr>
    <w:tblPr/>
  </w:style>
  <w:style w:type="table" w:styleId="766">
    <w:name w:val="Grid Table 3 - Accent 4"/>
    <w:next w:val="766"/>
    <w:link w:val="696"/>
    <w:uiPriority w:val="99"/>
    <w:rPr>
      <w:lang w:val="ru-RU" w:eastAsia="zh-CN" w:bidi="ar-SA"/>
    </w:rPr>
    <w:tblPr/>
  </w:style>
  <w:style w:type="table" w:styleId="767">
    <w:name w:val="Grid Table 3 - Accent 5"/>
    <w:next w:val="767"/>
    <w:link w:val="696"/>
    <w:uiPriority w:val="99"/>
    <w:rPr>
      <w:lang w:val="ru-RU" w:eastAsia="zh-CN" w:bidi="ar-SA"/>
    </w:rPr>
    <w:tblPr/>
  </w:style>
  <w:style w:type="table" w:styleId="768">
    <w:name w:val="Grid Table 3 - Accent 6"/>
    <w:next w:val="768"/>
    <w:link w:val="696"/>
    <w:uiPriority w:val="99"/>
    <w:rPr>
      <w:lang w:val="ru-RU" w:eastAsia="zh-CN" w:bidi="ar-SA"/>
    </w:rPr>
    <w:tblPr/>
  </w:style>
  <w:style w:type="table" w:styleId="769">
    <w:name w:val="Таблица-сетка 4"/>
    <w:next w:val="769"/>
    <w:link w:val="696"/>
    <w:uiPriority w:val="59"/>
    <w:rPr>
      <w:lang w:val="ru-RU" w:eastAsia="zh-CN" w:bidi="ar-SA"/>
    </w:rPr>
    <w:tblPr/>
  </w:style>
  <w:style w:type="table" w:styleId="770">
    <w:name w:val="Grid Table 4 - Accent 1"/>
    <w:next w:val="770"/>
    <w:link w:val="696"/>
    <w:uiPriority w:val="59"/>
    <w:rPr>
      <w:lang w:val="ru-RU" w:eastAsia="zh-CN" w:bidi="ar-SA"/>
    </w:rPr>
    <w:tblPr/>
  </w:style>
  <w:style w:type="table" w:styleId="771">
    <w:name w:val="Grid Table 4 - Accent 2"/>
    <w:next w:val="771"/>
    <w:link w:val="696"/>
    <w:uiPriority w:val="59"/>
    <w:rPr>
      <w:lang w:val="ru-RU" w:eastAsia="zh-CN" w:bidi="ar-SA"/>
    </w:rPr>
    <w:tblPr/>
  </w:style>
  <w:style w:type="table" w:styleId="772">
    <w:name w:val="Grid Table 4 - Accent 3"/>
    <w:next w:val="772"/>
    <w:link w:val="696"/>
    <w:uiPriority w:val="59"/>
    <w:rPr>
      <w:lang w:val="ru-RU" w:eastAsia="zh-CN" w:bidi="ar-SA"/>
    </w:rPr>
    <w:tblPr/>
  </w:style>
  <w:style w:type="table" w:styleId="773">
    <w:name w:val="Grid Table 4 - Accent 4"/>
    <w:next w:val="773"/>
    <w:link w:val="696"/>
    <w:uiPriority w:val="59"/>
    <w:rPr>
      <w:lang w:val="ru-RU" w:eastAsia="zh-CN" w:bidi="ar-SA"/>
    </w:rPr>
    <w:tblPr/>
  </w:style>
  <w:style w:type="table" w:styleId="774">
    <w:name w:val="Grid Table 4 - Accent 5"/>
    <w:next w:val="774"/>
    <w:link w:val="696"/>
    <w:uiPriority w:val="59"/>
    <w:rPr>
      <w:lang w:val="ru-RU" w:eastAsia="zh-CN" w:bidi="ar-SA"/>
    </w:rPr>
    <w:tblPr/>
  </w:style>
  <w:style w:type="table" w:styleId="775">
    <w:name w:val="Grid Table 4 - Accent 6"/>
    <w:next w:val="775"/>
    <w:link w:val="696"/>
    <w:uiPriority w:val="59"/>
    <w:rPr>
      <w:lang w:val="ru-RU" w:eastAsia="zh-CN" w:bidi="ar-SA"/>
    </w:rPr>
    <w:tblPr/>
  </w:style>
  <w:style w:type="table" w:styleId="776">
    <w:name w:val="Таблица-сетка 5 темная"/>
    <w:next w:val="776"/>
    <w:link w:val="696"/>
    <w:uiPriority w:val="99"/>
    <w:rPr>
      <w:lang w:val="ru-RU" w:eastAsia="zh-CN" w:bidi="ar-SA"/>
    </w:rPr>
    <w:tblPr/>
  </w:style>
  <w:style w:type="table" w:styleId="777">
    <w:name w:val="Grid Table 5 Dark- Accent 1"/>
    <w:next w:val="777"/>
    <w:link w:val="696"/>
    <w:uiPriority w:val="99"/>
    <w:rPr>
      <w:lang w:val="ru-RU" w:eastAsia="zh-CN" w:bidi="ar-SA"/>
    </w:rPr>
    <w:tblPr/>
  </w:style>
  <w:style w:type="table" w:styleId="778">
    <w:name w:val="Grid Table 5 Dark - Accent 2"/>
    <w:next w:val="778"/>
    <w:link w:val="696"/>
    <w:uiPriority w:val="99"/>
    <w:rPr>
      <w:lang w:val="ru-RU" w:eastAsia="zh-CN" w:bidi="ar-SA"/>
    </w:rPr>
    <w:tblPr/>
  </w:style>
  <w:style w:type="table" w:styleId="779">
    <w:name w:val="Grid Table 5 Dark - Accent 3"/>
    <w:next w:val="779"/>
    <w:link w:val="696"/>
    <w:uiPriority w:val="99"/>
    <w:rPr>
      <w:lang w:val="ru-RU" w:eastAsia="zh-CN" w:bidi="ar-SA"/>
    </w:rPr>
    <w:tblPr/>
  </w:style>
  <w:style w:type="table" w:styleId="780">
    <w:name w:val="Grid Table 5 Dark- Accent 4"/>
    <w:next w:val="780"/>
    <w:link w:val="696"/>
    <w:uiPriority w:val="99"/>
    <w:rPr>
      <w:lang w:val="ru-RU" w:eastAsia="zh-CN" w:bidi="ar-SA"/>
    </w:rPr>
    <w:tblPr/>
  </w:style>
  <w:style w:type="table" w:styleId="781">
    <w:name w:val="Grid Table 5 Dark - Accent 5"/>
    <w:next w:val="781"/>
    <w:link w:val="696"/>
    <w:uiPriority w:val="99"/>
    <w:rPr>
      <w:lang w:val="ru-RU" w:eastAsia="zh-CN" w:bidi="ar-SA"/>
    </w:rPr>
    <w:tblPr/>
  </w:style>
  <w:style w:type="table" w:styleId="782">
    <w:name w:val="Grid Table 5 Dark - Accent 6"/>
    <w:next w:val="782"/>
    <w:link w:val="696"/>
    <w:uiPriority w:val="99"/>
    <w:rPr>
      <w:lang w:val="ru-RU" w:eastAsia="zh-CN" w:bidi="ar-SA"/>
    </w:rPr>
    <w:tblPr/>
  </w:style>
  <w:style w:type="table" w:styleId="783">
    <w:name w:val="Таблица-сетка 6 цветная"/>
    <w:next w:val="783"/>
    <w:link w:val="696"/>
    <w:uiPriority w:val="99"/>
    <w:rPr>
      <w:lang w:val="ru-RU" w:eastAsia="zh-CN" w:bidi="ar-SA"/>
    </w:rPr>
    <w:tblPr/>
  </w:style>
  <w:style w:type="table" w:styleId="784">
    <w:name w:val="Grid Table 6 Colorful - Accent 1"/>
    <w:next w:val="784"/>
    <w:link w:val="696"/>
    <w:uiPriority w:val="99"/>
    <w:rPr>
      <w:lang w:val="ru-RU" w:eastAsia="zh-CN" w:bidi="ar-SA"/>
    </w:rPr>
    <w:tblPr/>
  </w:style>
  <w:style w:type="table" w:styleId="785">
    <w:name w:val="Grid Table 6 Colorful - Accent 2"/>
    <w:next w:val="785"/>
    <w:link w:val="696"/>
    <w:uiPriority w:val="99"/>
    <w:rPr>
      <w:lang w:val="ru-RU" w:eastAsia="zh-CN" w:bidi="ar-SA"/>
    </w:rPr>
    <w:tblPr/>
  </w:style>
  <w:style w:type="table" w:styleId="786">
    <w:name w:val="Grid Table 6 Colorful - Accent 3"/>
    <w:next w:val="786"/>
    <w:link w:val="696"/>
    <w:uiPriority w:val="99"/>
    <w:rPr>
      <w:lang w:val="ru-RU" w:eastAsia="zh-CN" w:bidi="ar-SA"/>
    </w:rPr>
    <w:tblPr/>
  </w:style>
  <w:style w:type="table" w:styleId="787">
    <w:name w:val="Grid Table 6 Colorful - Accent 4"/>
    <w:next w:val="787"/>
    <w:link w:val="696"/>
    <w:uiPriority w:val="99"/>
    <w:rPr>
      <w:lang w:val="ru-RU" w:eastAsia="zh-CN" w:bidi="ar-SA"/>
    </w:rPr>
    <w:tblPr/>
  </w:style>
  <w:style w:type="table" w:styleId="788">
    <w:name w:val="Grid Table 6 Colorful - Accent 5"/>
    <w:next w:val="788"/>
    <w:link w:val="696"/>
    <w:uiPriority w:val="99"/>
    <w:rPr>
      <w:lang w:val="ru-RU" w:eastAsia="zh-CN" w:bidi="ar-SA"/>
    </w:rPr>
    <w:tblPr/>
  </w:style>
  <w:style w:type="table" w:styleId="789">
    <w:name w:val="Grid Table 6 Colorful - Accent 6"/>
    <w:next w:val="789"/>
    <w:link w:val="696"/>
    <w:uiPriority w:val="99"/>
    <w:rPr>
      <w:lang w:val="ru-RU" w:eastAsia="zh-CN" w:bidi="ar-SA"/>
    </w:rPr>
    <w:tblPr/>
  </w:style>
  <w:style w:type="table" w:styleId="790">
    <w:name w:val="Таблица-сетка 7 цветная"/>
    <w:next w:val="790"/>
    <w:link w:val="696"/>
    <w:uiPriority w:val="99"/>
    <w:rPr>
      <w:lang w:val="ru-RU" w:eastAsia="zh-CN" w:bidi="ar-SA"/>
    </w:rPr>
    <w:tblPr/>
  </w:style>
  <w:style w:type="table" w:styleId="791">
    <w:name w:val="Grid Table 7 Colorful - Accent 1"/>
    <w:next w:val="791"/>
    <w:link w:val="696"/>
    <w:uiPriority w:val="99"/>
    <w:rPr>
      <w:lang w:val="ru-RU" w:eastAsia="zh-CN" w:bidi="ar-SA"/>
    </w:rPr>
    <w:tblPr/>
  </w:style>
  <w:style w:type="table" w:styleId="792">
    <w:name w:val="Grid Table 7 Colorful - Accent 2"/>
    <w:next w:val="792"/>
    <w:link w:val="696"/>
    <w:uiPriority w:val="99"/>
    <w:rPr>
      <w:lang w:val="ru-RU" w:eastAsia="zh-CN" w:bidi="ar-SA"/>
    </w:rPr>
    <w:tblPr/>
  </w:style>
  <w:style w:type="table" w:styleId="793">
    <w:name w:val="Grid Table 7 Colorful - Accent 3"/>
    <w:next w:val="793"/>
    <w:link w:val="696"/>
    <w:uiPriority w:val="99"/>
    <w:rPr>
      <w:lang w:val="ru-RU" w:eastAsia="zh-CN" w:bidi="ar-SA"/>
    </w:rPr>
    <w:tblPr/>
  </w:style>
  <w:style w:type="table" w:styleId="794">
    <w:name w:val="Grid Table 7 Colorful - Accent 4"/>
    <w:next w:val="794"/>
    <w:link w:val="696"/>
    <w:uiPriority w:val="99"/>
    <w:rPr>
      <w:lang w:val="ru-RU" w:eastAsia="zh-CN" w:bidi="ar-SA"/>
    </w:rPr>
    <w:tblPr/>
  </w:style>
  <w:style w:type="table" w:styleId="795">
    <w:name w:val="Grid Table 7 Colorful - Accent 5"/>
    <w:next w:val="795"/>
    <w:link w:val="696"/>
    <w:uiPriority w:val="99"/>
    <w:rPr>
      <w:lang w:val="ru-RU" w:eastAsia="zh-CN" w:bidi="ar-SA"/>
    </w:rPr>
    <w:tblPr/>
  </w:style>
  <w:style w:type="table" w:styleId="796">
    <w:name w:val="Grid Table 7 Colorful - Accent 6"/>
    <w:next w:val="796"/>
    <w:link w:val="696"/>
    <w:uiPriority w:val="99"/>
    <w:rPr>
      <w:lang w:val="ru-RU" w:eastAsia="zh-CN" w:bidi="ar-SA"/>
    </w:rPr>
    <w:tblPr/>
  </w:style>
  <w:style w:type="table" w:styleId="797">
    <w:name w:val="Список-таблица 1 светлая"/>
    <w:next w:val="797"/>
    <w:link w:val="696"/>
    <w:uiPriority w:val="99"/>
    <w:rPr>
      <w:lang w:val="ru-RU" w:eastAsia="zh-CN" w:bidi="ar-SA"/>
    </w:rPr>
    <w:tblPr/>
  </w:style>
  <w:style w:type="table" w:styleId="798">
    <w:name w:val="List Table 1 Light - Accent 1"/>
    <w:next w:val="798"/>
    <w:link w:val="696"/>
    <w:uiPriority w:val="99"/>
    <w:rPr>
      <w:lang w:val="ru-RU" w:eastAsia="zh-CN" w:bidi="ar-SA"/>
    </w:rPr>
    <w:tblPr/>
  </w:style>
  <w:style w:type="table" w:styleId="799">
    <w:name w:val="List Table 1 Light - Accent 2"/>
    <w:next w:val="799"/>
    <w:link w:val="696"/>
    <w:uiPriority w:val="99"/>
    <w:rPr>
      <w:lang w:val="ru-RU" w:eastAsia="zh-CN" w:bidi="ar-SA"/>
    </w:rPr>
    <w:tblPr/>
  </w:style>
  <w:style w:type="table" w:styleId="800">
    <w:name w:val="List Table 1 Light - Accent 3"/>
    <w:next w:val="800"/>
    <w:link w:val="696"/>
    <w:uiPriority w:val="99"/>
    <w:rPr>
      <w:lang w:val="ru-RU" w:eastAsia="zh-CN" w:bidi="ar-SA"/>
    </w:rPr>
    <w:tblPr/>
  </w:style>
  <w:style w:type="table" w:styleId="801">
    <w:name w:val="List Table 1 Light - Accent 4"/>
    <w:next w:val="801"/>
    <w:link w:val="696"/>
    <w:uiPriority w:val="99"/>
    <w:rPr>
      <w:lang w:val="ru-RU" w:eastAsia="zh-CN" w:bidi="ar-SA"/>
    </w:rPr>
    <w:tblPr/>
  </w:style>
  <w:style w:type="table" w:styleId="802">
    <w:name w:val="List Table 1 Light - Accent 5"/>
    <w:next w:val="802"/>
    <w:link w:val="696"/>
    <w:uiPriority w:val="99"/>
    <w:rPr>
      <w:lang w:val="ru-RU" w:eastAsia="zh-CN" w:bidi="ar-SA"/>
    </w:rPr>
    <w:tblPr/>
  </w:style>
  <w:style w:type="table" w:styleId="803">
    <w:name w:val="List Table 1 Light - Accent 6"/>
    <w:next w:val="803"/>
    <w:link w:val="696"/>
    <w:uiPriority w:val="99"/>
    <w:rPr>
      <w:lang w:val="ru-RU" w:eastAsia="zh-CN" w:bidi="ar-SA"/>
    </w:rPr>
    <w:tblPr/>
  </w:style>
  <w:style w:type="table" w:styleId="804">
    <w:name w:val="Список-таблица 2"/>
    <w:next w:val="804"/>
    <w:link w:val="696"/>
    <w:uiPriority w:val="99"/>
    <w:rPr>
      <w:lang w:val="ru-RU" w:eastAsia="zh-CN" w:bidi="ar-SA"/>
    </w:rPr>
    <w:tblPr/>
  </w:style>
  <w:style w:type="table" w:styleId="805">
    <w:name w:val="List Table 2 - Accent 1"/>
    <w:next w:val="805"/>
    <w:link w:val="696"/>
    <w:uiPriority w:val="99"/>
    <w:rPr>
      <w:lang w:val="ru-RU" w:eastAsia="zh-CN" w:bidi="ar-SA"/>
    </w:rPr>
    <w:tblPr/>
  </w:style>
  <w:style w:type="table" w:styleId="806">
    <w:name w:val="List Table 2 - Accent 2"/>
    <w:next w:val="806"/>
    <w:link w:val="696"/>
    <w:uiPriority w:val="99"/>
    <w:rPr>
      <w:lang w:val="ru-RU" w:eastAsia="zh-CN" w:bidi="ar-SA"/>
    </w:rPr>
    <w:tblPr/>
  </w:style>
  <w:style w:type="table" w:styleId="807">
    <w:name w:val="List Table 2 - Accent 3"/>
    <w:next w:val="807"/>
    <w:link w:val="696"/>
    <w:uiPriority w:val="99"/>
    <w:rPr>
      <w:lang w:val="ru-RU" w:eastAsia="zh-CN" w:bidi="ar-SA"/>
    </w:rPr>
    <w:tblPr/>
  </w:style>
  <w:style w:type="table" w:styleId="808">
    <w:name w:val="List Table 2 - Accent 4"/>
    <w:next w:val="808"/>
    <w:link w:val="696"/>
    <w:uiPriority w:val="99"/>
    <w:rPr>
      <w:lang w:val="ru-RU" w:eastAsia="zh-CN" w:bidi="ar-SA"/>
    </w:rPr>
    <w:tblPr/>
  </w:style>
  <w:style w:type="table" w:styleId="809">
    <w:name w:val="List Table 2 - Accent 5"/>
    <w:next w:val="809"/>
    <w:link w:val="696"/>
    <w:uiPriority w:val="99"/>
    <w:rPr>
      <w:lang w:val="ru-RU" w:eastAsia="zh-CN" w:bidi="ar-SA"/>
    </w:rPr>
    <w:tblPr/>
  </w:style>
  <w:style w:type="table" w:styleId="810">
    <w:name w:val="List Table 2 - Accent 6"/>
    <w:next w:val="810"/>
    <w:link w:val="696"/>
    <w:uiPriority w:val="99"/>
    <w:rPr>
      <w:lang w:val="ru-RU" w:eastAsia="zh-CN" w:bidi="ar-SA"/>
    </w:rPr>
    <w:tblPr/>
  </w:style>
  <w:style w:type="table" w:styleId="811">
    <w:name w:val="Список-таблица 3"/>
    <w:next w:val="811"/>
    <w:link w:val="696"/>
    <w:uiPriority w:val="99"/>
    <w:rPr>
      <w:lang w:val="ru-RU" w:eastAsia="zh-CN" w:bidi="ar-SA"/>
    </w:rPr>
    <w:tblPr/>
  </w:style>
  <w:style w:type="table" w:styleId="812">
    <w:name w:val="List Table 3 - Accent 1"/>
    <w:next w:val="812"/>
    <w:link w:val="696"/>
    <w:uiPriority w:val="99"/>
    <w:rPr>
      <w:lang w:val="ru-RU" w:eastAsia="zh-CN" w:bidi="ar-SA"/>
    </w:rPr>
    <w:tblPr/>
  </w:style>
  <w:style w:type="table" w:styleId="813">
    <w:name w:val="List Table 3 - Accent 2"/>
    <w:next w:val="813"/>
    <w:link w:val="696"/>
    <w:uiPriority w:val="99"/>
    <w:rPr>
      <w:lang w:val="ru-RU" w:eastAsia="zh-CN" w:bidi="ar-SA"/>
    </w:rPr>
    <w:tblPr/>
  </w:style>
  <w:style w:type="table" w:styleId="814">
    <w:name w:val="List Table 3 - Accent 3"/>
    <w:next w:val="814"/>
    <w:link w:val="696"/>
    <w:uiPriority w:val="99"/>
    <w:rPr>
      <w:lang w:val="ru-RU" w:eastAsia="zh-CN" w:bidi="ar-SA"/>
    </w:rPr>
    <w:tblPr/>
  </w:style>
  <w:style w:type="table" w:styleId="815">
    <w:name w:val="List Table 3 - Accent 4"/>
    <w:next w:val="815"/>
    <w:link w:val="696"/>
    <w:uiPriority w:val="99"/>
    <w:rPr>
      <w:lang w:val="ru-RU" w:eastAsia="zh-CN" w:bidi="ar-SA"/>
    </w:rPr>
    <w:tblPr/>
  </w:style>
  <w:style w:type="table" w:styleId="816">
    <w:name w:val="List Table 3 - Accent 5"/>
    <w:next w:val="816"/>
    <w:link w:val="696"/>
    <w:uiPriority w:val="99"/>
    <w:rPr>
      <w:lang w:val="ru-RU" w:eastAsia="zh-CN" w:bidi="ar-SA"/>
    </w:rPr>
    <w:tblPr/>
  </w:style>
  <w:style w:type="table" w:styleId="817">
    <w:name w:val="List Table 3 - Accent 6"/>
    <w:next w:val="817"/>
    <w:link w:val="696"/>
    <w:uiPriority w:val="99"/>
    <w:rPr>
      <w:lang w:val="ru-RU" w:eastAsia="zh-CN" w:bidi="ar-SA"/>
    </w:rPr>
    <w:tblPr/>
  </w:style>
  <w:style w:type="table" w:styleId="818">
    <w:name w:val="Список-таблица 4"/>
    <w:next w:val="818"/>
    <w:link w:val="696"/>
    <w:uiPriority w:val="99"/>
    <w:rPr>
      <w:lang w:val="ru-RU" w:eastAsia="zh-CN" w:bidi="ar-SA"/>
    </w:rPr>
    <w:tblPr/>
  </w:style>
  <w:style w:type="table" w:styleId="819">
    <w:name w:val="List Table 4 - Accent 1"/>
    <w:next w:val="819"/>
    <w:link w:val="696"/>
    <w:uiPriority w:val="99"/>
    <w:rPr>
      <w:lang w:val="ru-RU" w:eastAsia="zh-CN" w:bidi="ar-SA"/>
    </w:rPr>
    <w:tblPr/>
  </w:style>
  <w:style w:type="table" w:styleId="820">
    <w:name w:val="List Table 4 - Accent 2"/>
    <w:next w:val="820"/>
    <w:link w:val="696"/>
    <w:uiPriority w:val="99"/>
    <w:rPr>
      <w:lang w:val="ru-RU" w:eastAsia="zh-CN" w:bidi="ar-SA"/>
    </w:rPr>
    <w:tblPr/>
  </w:style>
  <w:style w:type="table" w:styleId="821">
    <w:name w:val="List Table 4 - Accent 3"/>
    <w:next w:val="821"/>
    <w:link w:val="696"/>
    <w:uiPriority w:val="99"/>
    <w:rPr>
      <w:lang w:val="ru-RU" w:eastAsia="zh-CN" w:bidi="ar-SA"/>
    </w:rPr>
    <w:tblPr/>
  </w:style>
  <w:style w:type="table" w:styleId="822">
    <w:name w:val="List Table 4 - Accent 4"/>
    <w:next w:val="822"/>
    <w:link w:val="696"/>
    <w:uiPriority w:val="99"/>
    <w:rPr>
      <w:lang w:val="ru-RU" w:eastAsia="zh-CN" w:bidi="ar-SA"/>
    </w:rPr>
    <w:tblPr/>
  </w:style>
  <w:style w:type="table" w:styleId="823">
    <w:name w:val="List Table 4 - Accent 5"/>
    <w:next w:val="823"/>
    <w:link w:val="696"/>
    <w:uiPriority w:val="99"/>
    <w:rPr>
      <w:lang w:val="ru-RU" w:eastAsia="zh-CN" w:bidi="ar-SA"/>
    </w:rPr>
    <w:tblPr/>
  </w:style>
  <w:style w:type="table" w:styleId="824">
    <w:name w:val="List Table 4 - Accent 6"/>
    <w:next w:val="824"/>
    <w:link w:val="696"/>
    <w:uiPriority w:val="99"/>
    <w:rPr>
      <w:lang w:val="ru-RU" w:eastAsia="zh-CN" w:bidi="ar-SA"/>
    </w:rPr>
    <w:tblPr/>
  </w:style>
  <w:style w:type="table" w:styleId="825">
    <w:name w:val="Список-таблица 5 темная"/>
    <w:next w:val="825"/>
    <w:link w:val="696"/>
    <w:uiPriority w:val="99"/>
    <w:rPr>
      <w:lang w:val="ru-RU" w:eastAsia="zh-CN" w:bidi="ar-SA"/>
    </w:rPr>
    <w:tblPr/>
  </w:style>
  <w:style w:type="table" w:styleId="826">
    <w:name w:val="List Table 5 Dark - Accent 1"/>
    <w:next w:val="826"/>
    <w:link w:val="696"/>
    <w:uiPriority w:val="99"/>
    <w:rPr>
      <w:lang w:val="ru-RU" w:eastAsia="zh-CN" w:bidi="ar-SA"/>
    </w:rPr>
    <w:tblPr/>
  </w:style>
  <w:style w:type="table" w:styleId="827">
    <w:name w:val="List Table 5 Dark - Accent 2"/>
    <w:next w:val="827"/>
    <w:link w:val="696"/>
    <w:uiPriority w:val="99"/>
    <w:rPr>
      <w:lang w:val="ru-RU" w:eastAsia="zh-CN" w:bidi="ar-SA"/>
    </w:rPr>
    <w:tblPr/>
  </w:style>
  <w:style w:type="table" w:styleId="828">
    <w:name w:val="List Table 5 Dark - Accent 3"/>
    <w:next w:val="828"/>
    <w:link w:val="696"/>
    <w:uiPriority w:val="99"/>
    <w:rPr>
      <w:lang w:val="ru-RU" w:eastAsia="zh-CN" w:bidi="ar-SA"/>
    </w:rPr>
    <w:tblPr/>
  </w:style>
  <w:style w:type="table" w:styleId="829">
    <w:name w:val="List Table 5 Dark - Accent 4"/>
    <w:next w:val="829"/>
    <w:link w:val="696"/>
    <w:uiPriority w:val="99"/>
    <w:rPr>
      <w:lang w:val="ru-RU" w:eastAsia="zh-CN" w:bidi="ar-SA"/>
    </w:rPr>
    <w:tblPr/>
  </w:style>
  <w:style w:type="table" w:styleId="830">
    <w:name w:val="List Table 5 Dark - Accent 5"/>
    <w:next w:val="830"/>
    <w:link w:val="696"/>
    <w:uiPriority w:val="99"/>
    <w:rPr>
      <w:lang w:val="ru-RU" w:eastAsia="zh-CN" w:bidi="ar-SA"/>
    </w:rPr>
    <w:tblPr/>
  </w:style>
  <w:style w:type="table" w:styleId="831">
    <w:name w:val="List Table 5 Dark - Accent 6"/>
    <w:next w:val="831"/>
    <w:link w:val="696"/>
    <w:uiPriority w:val="99"/>
    <w:rPr>
      <w:lang w:val="ru-RU" w:eastAsia="zh-CN" w:bidi="ar-SA"/>
    </w:rPr>
    <w:tblPr/>
  </w:style>
  <w:style w:type="table" w:styleId="832">
    <w:name w:val="Список-таблица 6 цветная"/>
    <w:next w:val="832"/>
    <w:link w:val="696"/>
    <w:uiPriority w:val="99"/>
    <w:rPr>
      <w:lang w:val="ru-RU" w:eastAsia="zh-CN" w:bidi="ar-SA"/>
    </w:rPr>
    <w:tblPr/>
  </w:style>
  <w:style w:type="table" w:styleId="833">
    <w:name w:val="List Table 6 Colorful - Accent 1"/>
    <w:next w:val="833"/>
    <w:link w:val="696"/>
    <w:uiPriority w:val="99"/>
    <w:rPr>
      <w:lang w:val="ru-RU" w:eastAsia="zh-CN" w:bidi="ar-SA"/>
    </w:rPr>
    <w:tblPr/>
  </w:style>
  <w:style w:type="table" w:styleId="834">
    <w:name w:val="List Table 6 Colorful - Accent 2"/>
    <w:next w:val="834"/>
    <w:link w:val="696"/>
    <w:uiPriority w:val="99"/>
    <w:rPr>
      <w:lang w:val="ru-RU" w:eastAsia="zh-CN" w:bidi="ar-SA"/>
    </w:rPr>
    <w:tblPr/>
  </w:style>
  <w:style w:type="table" w:styleId="835">
    <w:name w:val="List Table 6 Colorful - Accent 3"/>
    <w:next w:val="835"/>
    <w:link w:val="696"/>
    <w:uiPriority w:val="99"/>
    <w:rPr>
      <w:lang w:val="ru-RU" w:eastAsia="zh-CN" w:bidi="ar-SA"/>
    </w:rPr>
    <w:tblPr/>
  </w:style>
  <w:style w:type="table" w:styleId="836">
    <w:name w:val="List Table 6 Colorful - Accent 4"/>
    <w:next w:val="836"/>
    <w:link w:val="696"/>
    <w:uiPriority w:val="99"/>
    <w:rPr>
      <w:lang w:val="ru-RU" w:eastAsia="zh-CN" w:bidi="ar-SA"/>
    </w:rPr>
    <w:tblPr/>
  </w:style>
  <w:style w:type="table" w:styleId="837">
    <w:name w:val="List Table 6 Colorful - Accent 5"/>
    <w:next w:val="837"/>
    <w:link w:val="696"/>
    <w:uiPriority w:val="99"/>
    <w:rPr>
      <w:lang w:val="ru-RU" w:eastAsia="zh-CN" w:bidi="ar-SA"/>
    </w:rPr>
    <w:tblPr/>
  </w:style>
  <w:style w:type="table" w:styleId="838">
    <w:name w:val="List Table 6 Colorful - Accent 6"/>
    <w:next w:val="838"/>
    <w:link w:val="696"/>
    <w:uiPriority w:val="99"/>
    <w:rPr>
      <w:lang w:val="ru-RU" w:eastAsia="zh-CN" w:bidi="ar-SA"/>
    </w:rPr>
    <w:tblPr/>
  </w:style>
  <w:style w:type="table" w:styleId="839">
    <w:name w:val="Список-таблица 7 цветная"/>
    <w:next w:val="839"/>
    <w:link w:val="696"/>
    <w:uiPriority w:val="99"/>
    <w:rPr>
      <w:lang w:val="ru-RU" w:eastAsia="zh-CN" w:bidi="ar-SA"/>
    </w:rPr>
    <w:tblPr/>
  </w:style>
  <w:style w:type="table" w:styleId="840">
    <w:name w:val="List Table 7 Colorful - Accent 1"/>
    <w:next w:val="840"/>
    <w:link w:val="696"/>
    <w:uiPriority w:val="99"/>
    <w:rPr>
      <w:lang w:val="ru-RU" w:eastAsia="zh-CN" w:bidi="ar-SA"/>
    </w:rPr>
    <w:tblPr/>
  </w:style>
  <w:style w:type="table" w:styleId="841">
    <w:name w:val="List Table 7 Colorful - Accent 2"/>
    <w:next w:val="841"/>
    <w:link w:val="696"/>
    <w:uiPriority w:val="99"/>
    <w:rPr>
      <w:lang w:val="ru-RU" w:eastAsia="zh-CN" w:bidi="ar-SA"/>
    </w:rPr>
    <w:tblPr/>
  </w:style>
  <w:style w:type="table" w:styleId="842">
    <w:name w:val="List Table 7 Colorful - Accent 3"/>
    <w:next w:val="842"/>
    <w:link w:val="696"/>
    <w:uiPriority w:val="99"/>
    <w:rPr>
      <w:lang w:val="ru-RU" w:eastAsia="zh-CN" w:bidi="ar-SA"/>
    </w:rPr>
    <w:tblPr/>
  </w:style>
  <w:style w:type="table" w:styleId="843">
    <w:name w:val="List Table 7 Colorful - Accent 4"/>
    <w:next w:val="843"/>
    <w:link w:val="696"/>
    <w:uiPriority w:val="99"/>
    <w:rPr>
      <w:lang w:val="ru-RU" w:eastAsia="zh-CN" w:bidi="ar-SA"/>
    </w:rPr>
    <w:tblPr/>
  </w:style>
  <w:style w:type="table" w:styleId="844">
    <w:name w:val="List Table 7 Colorful - Accent 5"/>
    <w:next w:val="844"/>
    <w:link w:val="696"/>
    <w:uiPriority w:val="99"/>
    <w:rPr>
      <w:lang w:val="ru-RU" w:eastAsia="zh-CN" w:bidi="ar-SA"/>
    </w:rPr>
    <w:tblPr/>
  </w:style>
  <w:style w:type="table" w:styleId="845">
    <w:name w:val="List Table 7 Colorful - Accent 6"/>
    <w:next w:val="845"/>
    <w:link w:val="696"/>
    <w:uiPriority w:val="99"/>
    <w:rPr>
      <w:lang w:val="ru-RU" w:eastAsia="zh-CN" w:bidi="ar-SA"/>
    </w:rPr>
    <w:tblPr/>
  </w:style>
  <w:style w:type="table" w:styleId="846">
    <w:name w:val="Lined - Accent"/>
    <w:next w:val="846"/>
    <w:link w:val="696"/>
    <w:uiPriority w:val="99"/>
    <w:rPr>
      <w:color w:val="404040"/>
      <w:lang w:val="ru-RU" w:eastAsia="ru-RU" w:bidi="ar-SA"/>
    </w:rPr>
    <w:tblPr/>
  </w:style>
  <w:style w:type="table" w:styleId="847">
    <w:name w:val="Lined - Accent 1"/>
    <w:next w:val="847"/>
    <w:link w:val="696"/>
    <w:uiPriority w:val="99"/>
    <w:rPr>
      <w:color w:val="404040"/>
      <w:lang w:val="ru-RU" w:eastAsia="ru-RU" w:bidi="ar-SA"/>
    </w:rPr>
    <w:tblPr/>
  </w:style>
  <w:style w:type="table" w:styleId="848">
    <w:name w:val="Lined - Accent 2"/>
    <w:next w:val="848"/>
    <w:link w:val="696"/>
    <w:uiPriority w:val="99"/>
    <w:rPr>
      <w:color w:val="404040"/>
      <w:lang w:val="ru-RU" w:eastAsia="ru-RU" w:bidi="ar-SA"/>
    </w:rPr>
    <w:tblPr/>
  </w:style>
  <w:style w:type="table" w:styleId="849">
    <w:name w:val="Lined - Accent 3"/>
    <w:next w:val="849"/>
    <w:link w:val="696"/>
    <w:uiPriority w:val="99"/>
    <w:rPr>
      <w:color w:val="404040"/>
      <w:lang w:val="ru-RU" w:eastAsia="ru-RU" w:bidi="ar-SA"/>
    </w:rPr>
    <w:tblPr/>
  </w:style>
  <w:style w:type="table" w:styleId="850">
    <w:name w:val="Lined - Accent 4"/>
    <w:next w:val="850"/>
    <w:link w:val="696"/>
    <w:uiPriority w:val="99"/>
    <w:rPr>
      <w:color w:val="404040"/>
      <w:lang w:val="ru-RU" w:eastAsia="ru-RU" w:bidi="ar-SA"/>
    </w:rPr>
    <w:tblPr/>
  </w:style>
  <w:style w:type="table" w:styleId="851">
    <w:name w:val="Lined - Accent 5"/>
    <w:next w:val="851"/>
    <w:link w:val="696"/>
    <w:uiPriority w:val="99"/>
    <w:rPr>
      <w:color w:val="404040"/>
      <w:lang w:val="ru-RU" w:eastAsia="ru-RU" w:bidi="ar-SA"/>
    </w:rPr>
    <w:tblPr/>
  </w:style>
  <w:style w:type="table" w:styleId="852">
    <w:name w:val="Lined - Accent 6"/>
    <w:next w:val="852"/>
    <w:link w:val="696"/>
    <w:uiPriority w:val="99"/>
    <w:rPr>
      <w:color w:val="404040"/>
      <w:lang w:val="ru-RU" w:eastAsia="ru-RU" w:bidi="ar-SA"/>
    </w:rPr>
    <w:tblPr/>
  </w:style>
  <w:style w:type="table" w:styleId="853">
    <w:name w:val="Bordered &amp; Lined - Accent"/>
    <w:next w:val="853"/>
    <w:link w:val="696"/>
    <w:uiPriority w:val="99"/>
    <w:rPr>
      <w:color w:val="404040"/>
      <w:lang w:val="ru-RU" w:eastAsia="ru-RU" w:bidi="ar-SA"/>
    </w:rPr>
    <w:tblPr/>
  </w:style>
  <w:style w:type="table" w:styleId="854">
    <w:name w:val="Bordered &amp; Lined - Accent 1"/>
    <w:next w:val="854"/>
    <w:link w:val="696"/>
    <w:uiPriority w:val="99"/>
    <w:rPr>
      <w:color w:val="404040"/>
      <w:lang w:val="ru-RU" w:eastAsia="ru-RU" w:bidi="ar-SA"/>
    </w:rPr>
    <w:tblPr/>
  </w:style>
  <w:style w:type="table" w:styleId="855">
    <w:name w:val="Bordered &amp; Lined - Accent 2"/>
    <w:next w:val="855"/>
    <w:link w:val="696"/>
    <w:uiPriority w:val="99"/>
    <w:rPr>
      <w:color w:val="404040"/>
      <w:lang w:val="ru-RU" w:eastAsia="ru-RU" w:bidi="ar-SA"/>
    </w:rPr>
    <w:tblPr/>
  </w:style>
  <w:style w:type="table" w:styleId="856">
    <w:name w:val="Bordered &amp; Lined - Accent 3"/>
    <w:next w:val="856"/>
    <w:link w:val="696"/>
    <w:uiPriority w:val="99"/>
    <w:rPr>
      <w:color w:val="404040"/>
      <w:lang w:val="ru-RU" w:eastAsia="ru-RU" w:bidi="ar-SA"/>
    </w:rPr>
    <w:tblPr/>
  </w:style>
  <w:style w:type="table" w:styleId="857">
    <w:name w:val="Bordered &amp; Lined - Accent 4"/>
    <w:next w:val="857"/>
    <w:link w:val="696"/>
    <w:uiPriority w:val="99"/>
    <w:rPr>
      <w:color w:val="404040"/>
      <w:lang w:val="ru-RU" w:eastAsia="ru-RU" w:bidi="ar-SA"/>
    </w:rPr>
    <w:tblPr/>
  </w:style>
  <w:style w:type="table" w:styleId="858">
    <w:name w:val="Bordered &amp; Lined - Accent 5"/>
    <w:next w:val="858"/>
    <w:link w:val="696"/>
    <w:uiPriority w:val="99"/>
    <w:rPr>
      <w:color w:val="404040"/>
      <w:lang w:val="ru-RU" w:eastAsia="ru-RU" w:bidi="ar-SA"/>
    </w:rPr>
    <w:tblPr/>
  </w:style>
  <w:style w:type="table" w:styleId="859">
    <w:name w:val="Bordered &amp; Lined - Accent 6"/>
    <w:next w:val="859"/>
    <w:link w:val="696"/>
    <w:uiPriority w:val="99"/>
    <w:rPr>
      <w:color w:val="404040"/>
      <w:lang w:val="ru-RU" w:eastAsia="ru-RU" w:bidi="ar-SA"/>
    </w:rPr>
    <w:tblPr/>
  </w:style>
  <w:style w:type="table" w:styleId="860">
    <w:name w:val="Bordered"/>
    <w:next w:val="860"/>
    <w:link w:val="696"/>
    <w:uiPriority w:val="99"/>
    <w:rPr>
      <w:lang w:val="ru-RU" w:eastAsia="zh-CN" w:bidi="ar-SA"/>
    </w:rPr>
    <w:tblPr/>
  </w:style>
  <w:style w:type="table" w:styleId="861">
    <w:name w:val="Bordered - Accent 1"/>
    <w:next w:val="861"/>
    <w:link w:val="696"/>
    <w:uiPriority w:val="99"/>
    <w:rPr>
      <w:lang w:val="ru-RU" w:eastAsia="zh-CN" w:bidi="ar-SA"/>
    </w:rPr>
    <w:tblPr/>
  </w:style>
  <w:style w:type="table" w:styleId="862">
    <w:name w:val="Bordered - Accent 2"/>
    <w:next w:val="862"/>
    <w:link w:val="696"/>
    <w:uiPriority w:val="99"/>
    <w:rPr>
      <w:lang w:val="ru-RU" w:eastAsia="zh-CN" w:bidi="ar-SA"/>
    </w:rPr>
    <w:tblPr/>
  </w:style>
  <w:style w:type="table" w:styleId="863">
    <w:name w:val="Bordered - Accent 3"/>
    <w:next w:val="863"/>
    <w:link w:val="696"/>
    <w:uiPriority w:val="99"/>
    <w:rPr>
      <w:lang w:val="ru-RU" w:eastAsia="zh-CN" w:bidi="ar-SA"/>
    </w:rPr>
    <w:tblPr/>
  </w:style>
  <w:style w:type="table" w:styleId="864">
    <w:name w:val="Bordered - Accent 4"/>
    <w:next w:val="864"/>
    <w:link w:val="696"/>
    <w:uiPriority w:val="99"/>
    <w:rPr>
      <w:lang w:val="ru-RU" w:eastAsia="zh-CN" w:bidi="ar-SA"/>
    </w:rPr>
    <w:tblPr/>
  </w:style>
  <w:style w:type="table" w:styleId="865">
    <w:name w:val="Bordered - Accent 5"/>
    <w:next w:val="865"/>
    <w:link w:val="696"/>
    <w:uiPriority w:val="99"/>
    <w:rPr>
      <w:lang w:val="ru-RU" w:eastAsia="zh-CN" w:bidi="ar-SA"/>
    </w:rPr>
    <w:tblPr/>
  </w:style>
  <w:style w:type="table" w:styleId="866">
    <w:name w:val="Bordered - Accent 6"/>
    <w:next w:val="866"/>
    <w:link w:val="696"/>
    <w:uiPriority w:val="99"/>
    <w:rPr>
      <w:lang w:val="ru-RU" w:eastAsia="zh-CN" w:bidi="ar-SA"/>
    </w:rPr>
    <w:tblPr/>
  </w:style>
  <w:style w:type="character" w:styleId="867">
    <w:name w:val="Гиперссылка"/>
    <w:next w:val="867"/>
    <w:link w:val="696"/>
    <w:uiPriority w:val="99"/>
    <w:unhideWhenUsed/>
    <w:rPr>
      <w:color w:val="0000ff"/>
      <w:u w:val="single"/>
    </w:rPr>
  </w:style>
  <w:style w:type="paragraph" w:styleId="868">
    <w:name w:val="Текст сноски"/>
    <w:basedOn w:val="696"/>
    <w:next w:val="868"/>
    <w:link w:val="869"/>
    <w:uiPriority w:val="99"/>
    <w:semiHidden/>
    <w:unhideWhenUsed/>
    <w:pPr>
      <w:spacing w:after="40"/>
    </w:pPr>
    <w:rPr>
      <w:sz w:val="18"/>
    </w:rPr>
  </w:style>
  <w:style w:type="character" w:styleId="869">
    <w:name w:val="Текст сноски Знак"/>
    <w:next w:val="869"/>
    <w:link w:val="868"/>
    <w:uiPriority w:val="99"/>
    <w:rPr>
      <w:sz w:val="18"/>
    </w:rPr>
  </w:style>
  <w:style w:type="character" w:styleId="870">
    <w:name w:val="Знак сноски"/>
    <w:next w:val="870"/>
    <w:link w:val="696"/>
    <w:uiPriority w:val="99"/>
    <w:unhideWhenUsed/>
    <w:rPr>
      <w:vertAlign w:val="superscript"/>
    </w:rPr>
  </w:style>
  <w:style w:type="paragraph" w:styleId="871">
    <w:name w:val="Текст концевой сноски"/>
    <w:basedOn w:val="696"/>
    <w:next w:val="871"/>
    <w:link w:val="872"/>
    <w:uiPriority w:val="99"/>
    <w:semiHidden/>
    <w:unhideWhenUsed/>
    <w:rPr>
      <w:sz w:val="20"/>
    </w:rPr>
  </w:style>
  <w:style w:type="character" w:styleId="872">
    <w:name w:val="Текст концевой сноски Знак"/>
    <w:next w:val="872"/>
    <w:link w:val="871"/>
    <w:uiPriority w:val="99"/>
    <w:rPr>
      <w:sz w:val="20"/>
    </w:rPr>
  </w:style>
  <w:style w:type="character" w:styleId="873">
    <w:name w:val="Знак концевой сноски"/>
    <w:next w:val="873"/>
    <w:link w:val="696"/>
    <w:uiPriority w:val="99"/>
    <w:semiHidden/>
    <w:unhideWhenUsed/>
    <w:rPr>
      <w:vertAlign w:val="superscript"/>
    </w:rPr>
  </w:style>
  <w:style w:type="paragraph" w:styleId="874">
    <w:name w:val="Оглавление 1"/>
    <w:basedOn w:val="696"/>
    <w:next w:val="696"/>
    <w:link w:val="696"/>
    <w:uiPriority w:val="39"/>
    <w:unhideWhenUsed/>
    <w:pPr>
      <w:spacing w:after="57"/>
    </w:pPr>
  </w:style>
  <w:style w:type="paragraph" w:styleId="875">
    <w:name w:val="Оглавление 2"/>
    <w:basedOn w:val="696"/>
    <w:next w:val="696"/>
    <w:link w:val="696"/>
    <w:uiPriority w:val="39"/>
    <w:unhideWhenUsed/>
    <w:pPr>
      <w:ind w:left="283"/>
      <w:spacing w:after="57"/>
    </w:pPr>
  </w:style>
  <w:style w:type="paragraph" w:styleId="876">
    <w:name w:val="Оглавление 3"/>
    <w:basedOn w:val="696"/>
    <w:next w:val="696"/>
    <w:link w:val="696"/>
    <w:uiPriority w:val="39"/>
    <w:unhideWhenUsed/>
    <w:pPr>
      <w:ind w:left="567"/>
      <w:spacing w:after="57"/>
    </w:pPr>
  </w:style>
  <w:style w:type="paragraph" w:styleId="877">
    <w:name w:val="Оглавление 4"/>
    <w:basedOn w:val="696"/>
    <w:next w:val="696"/>
    <w:link w:val="696"/>
    <w:uiPriority w:val="39"/>
    <w:unhideWhenUsed/>
    <w:pPr>
      <w:ind w:left="850"/>
      <w:spacing w:after="57"/>
    </w:pPr>
  </w:style>
  <w:style w:type="paragraph" w:styleId="878">
    <w:name w:val="Оглавление 5"/>
    <w:basedOn w:val="696"/>
    <w:next w:val="696"/>
    <w:link w:val="696"/>
    <w:uiPriority w:val="39"/>
    <w:unhideWhenUsed/>
    <w:pPr>
      <w:ind w:left="1134"/>
      <w:spacing w:after="57"/>
    </w:pPr>
  </w:style>
  <w:style w:type="paragraph" w:styleId="879">
    <w:name w:val="Оглавление 6"/>
    <w:basedOn w:val="696"/>
    <w:next w:val="696"/>
    <w:link w:val="696"/>
    <w:uiPriority w:val="39"/>
    <w:unhideWhenUsed/>
    <w:pPr>
      <w:ind w:left="1417"/>
      <w:spacing w:after="57"/>
    </w:pPr>
  </w:style>
  <w:style w:type="paragraph" w:styleId="880">
    <w:name w:val="Оглавление 7"/>
    <w:basedOn w:val="696"/>
    <w:next w:val="696"/>
    <w:link w:val="696"/>
    <w:uiPriority w:val="39"/>
    <w:unhideWhenUsed/>
    <w:pPr>
      <w:ind w:left="1701"/>
      <w:spacing w:after="57"/>
    </w:pPr>
  </w:style>
  <w:style w:type="paragraph" w:styleId="881">
    <w:name w:val="Оглавление 8"/>
    <w:basedOn w:val="696"/>
    <w:next w:val="696"/>
    <w:link w:val="696"/>
    <w:uiPriority w:val="39"/>
    <w:unhideWhenUsed/>
    <w:pPr>
      <w:ind w:left="1984"/>
      <w:spacing w:after="57"/>
    </w:pPr>
  </w:style>
  <w:style w:type="paragraph" w:styleId="882">
    <w:name w:val="Оглавление 9"/>
    <w:basedOn w:val="696"/>
    <w:next w:val="696"/>
    <w:link w:val="696"/>
    <w:uiPriority w:val="39"/>
    <w:unhideWhenUsed/>
    <w:pPr>
      <w:ind w:left="2268"/>
      <w:spacing w:after="57"/>
    </w:pPr>
  </w:style>
  <w:style w:type="paragraph" w:styleId="883">
    <w:name w:val="Заголовок оглавления"/>
    <w:next w:val="883"/>
    <w:link w:val="696"/>
    <w:uiPriority w:val="39"/>
    <w:unhideWhenUsed/>
    <w:rPr>
      <w:lang w:val="ru-RU" w:eastAsia="zh-CN" w:bidi="ar-SA"/>
    </w:rPr>
  </w:style>
  <w:style w:type="paragraph" w:styleId="884">
    <w:name w:val="Перечень рисунков"/>
    <w:basedOn w:val="696"/>
    <w:next w:val="696"/>
    <w:link w:val="696"/>
    <w:uiPriority w:val="99"/>
    <w:unhideWhenUsed/>
  </w:style>
  <w:style w:type="paragraph" w:styleId="885">
    <w:name w:val="Знак Знак1 Знак Знак"/>
    <w:basedOn w:val="696"/>
    <w:next w:val="885"/>
    <w:link w:val="696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886">
    <w:name w:val="ConsPlusNonformat"/>
    <w:next w:val="886"/>
    <w:link w:val="696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887">
    <w:name w:val="Абзац списка"/>
    <w:basedOn w:val="696"/>
    <w:next w:val="887"/>
    <w:link w:val="696"/>
    <w:uiPriority w:val="34"/>
    <w:qFormat/>
    <w:pPr>
      <w:contextualSpacing/>
      <w:ind w:left="720"/>
    </w:pPr>
  </w:style>
  <w:style w:type="paragraph" w:styleId="888">
    <w:name w:val="Текст выноски"/>
    <w:basedOn w:val="696"/>
    <w:next w:val="888"/>
    <w:link w:val="889"/>
    <w:rPr>
      <w:rFonts w:ascii="Tahoma" w:hAnsi="Tahoma"/>
      <w:sz w:val="16"/>
      <w:szCs w:val="16"/>
      <w:lang w:val="en-US" w:eastAsia="en-US"/>
    </w:rPr>
  </w:style>
  <w:style w:type="character" w:styleId="889">
    <w:name w:val="Текст выноски Знак"/>
    <w:next w:val="889"/>
    <w:link w:val="888"/>
    <w:rPr>
      <w:rFonts w:ascii="Tahoma" w:hAnsi="Tahoma" w:cs="Tahoma"/>
      <w:sz w:val="16"/>
      <w:szCs w:val="16"/>
    </w:rPr>
  </w:style>
  <w:style w:type="paragraph" w:styleId="890">
    <w:name w:val="Основной текст с отступом"/>
    <w:basedOn w:val="696"/>
    <w:next w:val="890"/>
    <w:link w:val="891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891">
    <w:name w:val="Основной текст с отступом Знак"/>
    <w:next w:val="891"/>
    <w:link w:val="890"/>
    <w:rPr>
      <w:b/>
      <w:spacing w:val="30"/>
      <w:sz w:val="24"/>
      <w:lang w:val="en-US" w:eastAsia="en-US"/>
    </w:rPr>
  </w:style>
  <w:style w:type="paragraph" w:styleId="892">
    <w:name w:val="Знак Знак Знак1 Знак Знак Знак Знак Знак Знак1 Знак Знак Знак Знак"/>
    <w:basedOn w:val="696"/>
    <w:next w:val="892"/>
    <w:link w:val="696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character" w:styleId="893">
    <w:name w:val="Заголовок 4 Знак"/>
    <w:next w:val="893"/>
    <w:link w:val="700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894">
    <w:name w:val="Основной текст"/>
    <w:basedOn w:val="696"/>
    <w:next w:val="894"/>
    <w:link w:val="895"/>
    <w:pPr>
      <w:spacing w:after="120"/>
    </w:pPr>
    <w:rPr>
      <w:lang w:val="en-US" w:eastAsia="en-US"/>
    </w:rPr>
  </w:style>
  <w:style w:type="character" w:styleId="895">
    <w:name w:val="Основной текст Знак"/>
    <w:next w:val="895"/>
    <w:link w:val="894"/>
    <w:rPr>
      <w:sz w:val="24"/>
      <w:szCs w:val="24"/>
    </w:rPr>
  </w:style>
  <w:style w:type="character" w:styleId="896">
    <w:name w:val="Заголовок 2 Знак"/>
    <w:next w:val="896"/>
    <w:link w:val="698"/>
    <w:rPr>
      <w:sz w:val="28"/>
    </w:rPr>
  </w:style>
  <w:style w:type="character" w:styleId="897">
    <w:name w:val="Заголовок 3 Знак"/>
    <w:next w:val="897"/>
    <w:link w:val="699"/>
    <w:rPr>
      <w:sz w:val="28"/>
    </w:rPr>
  </w:style>
  <w:style w:type="character" w:styleId="898">
    <w:name w:val="Заголовок 5 Знак"/>
    <w:next w:val="898"/>
    <w:link w:val="701"/>
    <w:rPr>
      <w:sz w:val="28"/>
    </w:rPr>
  </w:style>
  <w:style w:type="character" w:styleId="899">
    <w:name w:val="Заголовок 6 Знак"/>
    <w:next w:val="899"/>
    <w:link w:val="702"/>
    <w:rPr>
      <w:color w:val="000000"/>
      <w:sz w:val="24"/>
    </w:rPr>
  </w:style>
  <w:style w:type="character" w:styleId="900">
    <w:name w:val="Заголовок 7 Знак"/>
    <w:next w:val="900"/>
    <w:link w:val="703"/>
    <w:rPr>
      <w:b/>
      <w:color w:val="000000"/>
      <w:sz w:val="24"/>
    </w:rPr>
  </w:style>
  <w:style w:type="character" w:styleId="901">
    <w:name w:val="Заголовок 8 Знак"/>
    <w:next w:val="901"/>
    <w:link w:val="704"/>
    <w:rPr>
      <w:b/>
      <w:sz w:val="28"/>
    </w:rPr>
  </w:style>
  <w:style w:type="character" w:styleId="902">
    <w:name w:val="Заголовок 9 Знак"/>
    <w:next w:val="902"/>
    <w:link w:val="705"/>
    <w:rPr>
      <w:b/>
      <w:sz w:val="28"/>
    </w:rPr>
  </w:style>
  <w:style w:type="paragraph" w:styleId="903">
    <w:name w:val="Основной текст 2"/>
    <w:basedOn w:val="696"/>
    <w:next w:val="903"/>
    <w:link w:val="904"/>
    <w:pPr>
      <w:jc w:val="center"/>
    </w:pPr>
    <w:rPr>
      <w:sz w:val="32"/>
      <w:szCs w:val="20"/>
      <w:lang w:val="en-US" w:eastAsia="en-US"/>
    </w:rPr>
  </w:style>
  <w:style w:type="character" w:styleId="904">
    <w:name w:val="Основной текст 2 Знак"/>
    <w:next w:val="904"/>
    <w:link w:val="903"/>
    <w:rPr>
      <w:sz w:val="32"/>
    </w:rPr>
  </w:style>
  <w:style w:type="paragraph" w:styleId="905">
    <w:name w:val="Цитата"/>
    <w:basedOn w:val="696"/>
    <w:next w:val="905"/>
    <w:link w:val="696"/>
    <w:pPr>
      <w:ind w:left="993" w:right="567" w:hanging="633"/>
    </w:pPr>
    <w:rPr>
      <w:sz w:val="28"/>
      <w:szCs w:val="20"/>
    </w:rPr>
  </w:style>
  <w:style w:type="paragraph" w:styleId="906">
    <w:name w:val="Основной текст с отступом 3"/>
    <w:basedOn w:val="696"/>
    <w:next w:val="906"/>
    <w:link w:val="907"/>
    <w:pPr>
      <w:ind w:left="28" w:hanging="28"/>
    </w:pPr>
    <w:rPr>
      <w:szCs w:val="20"/>
      <w:lang w:val="en-US" w:eastAsia="en-US"/>
    </w:rPr>
  </w:style>
  <w:style w:type="character" w:styleId="907">
    <w:name w:val="Основной текст с отступом 3 Знак"/>
    <w:next w:val="907"/>
    <w:link w:val="906"/>
    <w:rPr>
      <w:sz w:val="24"/>
    </w:rPr>
  </w:style>
  <w:style w:type="character" w:styleId="908">
    <w:name w:val="Верхний колонтитул Знак"/>
    <w:basedOn w:val="706"/>
    <w:next w:val="908"/>
    <w:link w:val="735"/>
  </w:style>
  <w:style w:type="paragraph" w:styleId="909">
    <w:name w:val="Основной текст с отступом 2"/>
    <w:basedOn w:val="696"/>
    <w:next w:val="909"/>
    <w:link w:val="910"/>
    <w:pPr>
      <w:ind w:firstLine="709"/>
      <w:jc w:val="both"/>
    </w:pPr>
    <w:rPr>
      <w:sz w:val="28"/>
      <w:szCs w:val="20"/>
      <w:lang w:val="en-US" w:eastAsia="en-US"/>
    </w:rPr>
  </w:style>
  <w:style w:type="character" w:styleId="910">
    <w:name w:val="Основной текст с отступом 2 Знак"/>
    <w:next w:val="910"/>
    <w:link w:val="909"/>
    <w:rPr>
      <w:sz w:val="28"/>
    </w:rPr>
  </w:style>
  <w:style w:type="character" w:styleId="911">
    <w:name w:val="Нижний колонтитул Знак"/>
    <w:basedOn w:val="706"/>
    <w:next w:val="911"/>
    <w:link w:val="737"/>
  </w:style>
  <w:style w:type="paragraph" w:styleId="912">
    <w:name w:val="Основной текст 3"/>
    <w:basedOn w:val="696"/>
    <w:next w:val="912"/>
    <w:link w:val="913"/>
    <w:rPr>
      <w:sz w:val="28"/>
      <w:szCs w:val="20"/>
      <w:lang w:val="en-US" w:eastAsia="en-US"/>
    </w:rPr>
  </w:style>
  <w:style w:type="character" w:styleId="913">
    <w:name w:val="Основной текст 3 Знак"/>
    <w:next w:val="913"/>
    <w:link w:val="912"/>
    <w:rPr>
      <w:sz w:val="28"/>
    </w:rPr>
  </w:style>
  <w:style w:type="paragraph" w:styleId="914">
    <w:name w:val="Схема документа"/>
    <w:basedOn w:val="696"/>
    <w:next w:val="914"/>
    <w:link w:val="915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915">
    <w:name w:val="Схема документа Знак"/>
    <w:next w:val="915"/>
    <w:link w:val="914"/>
    <w:rPr>
      <w:rFonts w:ascii="Tahoma" w:hAnsi="Tahoma" w:cs="Tahoma"/>
      <w:shd w:val="clear" w:color="auto" w:fill="000080"/>
    </w:rPr>
  </w:style>
  <w:style w:type="character" w:styleId="916">
    <w:name w:val="Номер страницы"/>
    <w:next w:val="916"/>
    <w:link w:val="696"/>
  </w:style>
  <w:style w:type="paragraph" w:styleId="917">
    <w:name w:val="Style5"/>
    <w:basedOn w:val="696"/>
    <w:next w:val="917"/>
    <w:link w:val="696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918">
    <w:name w:val="Style6"/>
    <w:basedOn w:val="696"/>
    <w:next w:val="918"/>
    <w:link w:val="696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919">
    <w:name w:val="Style2"/>
    <w:basedOn w:val="696"/>
    <w:next w:val="919"/>
    <w:link w:val="696"/>
    <w:pPr>
      <w:widowControl w:val="off"/>
    </w:pPr>
  </w:style>
  <w:style w:type="paragraph" w:styleId="920">
    <w:name w:val="Style7"/>
    <w:basedOn w:val="696"/>
    <w:next w:val="920"/>
    <w:link w:val="696"/>
    <w:pPr>
      <w:jc w:val="center"/>
      <w:spacing w:line="255" w:lineRule="exact"/>
      <w:widowControl w:val="off"/>
    </w:pPr>
  </w:style>
  <w:style w:type="character" w:styleId="921">
    <w:name w:val="Font Style11"/>
    <w:next w:val="921"/>
    <w:link w:val="696"/>
    <w:rPr>
      <w:rFonts w:ascii="Times New Roman" w:hAnsi="Times New Roman" w:cs="Times New Roman"/>
      <w:sz w:val="22"/>
      <w:szCs w:val="22"/>
    </w:rPr>
  </w:style>
  <w:style w:type="character" w:styleId="922">
    <w:name w:val="Font Style12"/>
    <w:next w:val="922"/>
    <w:link w:val="696"/>
    <w:rPr>
      <w:rFonts w:ascii="Times New Roman" w:hAnsi="Times New Roman" w:cs="Times New Roman"/>
      <w:sz w:val="20"/>
      <w:szCs w:val="20"/>
    </w:rPr>
  </w:style>
  <w:style w:type="paragraph" w:styleId="923">
    <w:name w:val="Table Paragraph"/>
    <w:basedOn w:val="696"/>
    <w:next w:val="923"/>
    <w:link w:val="696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924">
    <w:name w:val="Body text_"/>
    <w:next w:val="924"/>
    <w:link w:val="925"/>
    <w:uiPriority w:val="99"/>
    <w:rPr>
      <w:sz w:val="23"/>
      <w:shd w:val="clear" w:color="auto" w:fill="ffffff"/>
    </w:rPr>
  </w:style>
  <w:style w:type="paragraph" w:styleId="925">
    <w:name w:val="Основной текст2"/>
    <w:basedOn w:val="696"/>
    <w:next w:val="925"/>
    <w:link w:val="924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926">
    <w:name w:val="Знак примечания"/>
    <w:next w:val="926"/>
    <w:link w:val="696"/>
    <w:rPr>
      <w:sz w:val="16"/>
      <w:szCs w:val="16"/>
    </w:rPr>
  </w:style>
  <w:style w:type="paragraph" w:styleId="927">
    <w:name w:val="Текст примечания"/>
    <w:basedOn w:val="696"/>
    <w:next w:val="927"/>
    <w:link w:val="928"/>
    <w:rPr>
      <w:sz w:val="20"/>
      <w:szCs w:val="20"/>
    </w:rPr>
  </w:style>
  <w:style w:type="character" w:styleId="928">
    <w:name w:val="Текст примечания Знак"/>
    <w:basedOn w:val="706"/>
    <w:next w:val="928"/>
    <w:link w:val="927"/>
  </w:style>
  <w:style w:type="paragraph" w:styleId="929">
    <w:name w:val="Тема примечания"/>
    <w:basedOn w:val="927"/>
    <w:next w:val="927"/>
    <w:link w:val="930"/>
    <w:rPr>
      <w:b/>
      <w:bCs/>
    </w:rPr>
  </w:style>
  <w:style w:type="character" w:styleId="930">
    <w:name w:val="Тема примечания Знак"/>
    <w:next w:val="930"/>
    <w:link w:val="929"/>
    <w:rPr>
      <w:b/>
      <w:bCs/>
    </w:rPr>
  </w:style>
  <w:style w:type="table" w:styleId="931">
    <w:name w:val="Сетка таблицы1"/>
    <w:basedOn w:val="707"/>
    <w:next w:val="741"/>
    <w:link w:val="696"/>
    <w:uiPriority w:val="39"/>
    <w:rPr>
      <w:rFonts w:ascii="Calibri" w:hAnsi="Calibri" w:eastAsia="Calibri"/>
      <w:sz w:val="22"/>
      <w:szCs w:val="22"/>
      <w:lang w:eastAsia="en-US"/>
    </w:rPr>
    <w:tblPr/>
  </w:style>
  <w:style w:type="paragraph" w:styleId="932">
    <w:name w:val="Style1"/>
    <w:basedOn w:val="696"/>
    <w:next w:val="932"/>
    <w:link w:val="696"/>
    <w:qFormat/>
    <w:pPr>
      <w:jc w:val="both"/>
      <w:spacing w:line="276" w:lineRule="auto"/>
    </w:pPr>
    <w:rPr>
      <w:rFonts w:eastAsia="Calibri"/>
      <w:sz w:val="27"/>
      <w:lang w:eastAsia="en-US"/>
    </w:rPr>
  </w:style>
  <w:style w:type="character" w:styleId="933">
    <w:name w:val="Основной текст_"/>
    <w:next w:val="933"/>
    <w:link w:val="934"/>
    <w:rPr>
      <w:color w:val="261c22"/>
      <w:sz w:val="14"/>
      <w:szCs w:val="14"/>
    </w:rPr>
  </w:style>
  <w:style w:type="paragraph" w:styleId="934">
    <w:name w:val="Основной текст1"/>
    <w:basedOn w:val="696"/>
    <w:next w:val="934"/>
    <w:link w:val="933"/>
    <w:pPr>
      <w:widowControl w:val="off"/>
    </w:pPr>
    <w:rPr>
      <w:color w:val="261c22"/>
      <w:sz w:val="14"/>
      <w:szCs w:val="14"/>
    </w:rPr>
  </w:style>
  <w:style w:type="character" w:styleId="935">
    <w:name w:val="Основной текст (3)_"/>
    <w:next w:val="935"/>
    <w:link w:val="936"/>
  </w:style>
  <w:style w:type="paragraph" w:styleId="936">
    <w:name w:val="Основной текст (3)"/>
    <w:basedOn w:val="696"/>
    <w:next w:val="936"/>
    <w:link w:val="935"/>
    <w:pPr>
      <w:widowControl w:val="off"/>
    </w:pPr>
    <w:rPr>
      <w:sz w:val="20"/>
      <w:szCs w:val="20"/>
    </w:rPr>
  </w:style>
  <w:style w:type="character" w:styleId="937">
    <w:name w:val="Подпись к картинке_"/>
    <w:next w:val="937"/>
    <w:link w:val="938"/>
    <w:rPr>
      <w:color w:val="261c22"/>
      <w:sz w:val="14"/>
      <w:szCs w:val="14"/>
    </w:rPr>
  </w:style>
  <w:style w:type="paragraph" w:styleId="938">
    <w:name w:val="Подпись к картинке"/>
    <w:basedOn w:val="696"/>
    <w:next w:val="938"/>
    <w:link w:val="937"/>
    <w:pPr>
      <w:widowControl w:val="off"/>
    </w:pPr>
    <w:rPr>
      <w:color w:val="261c22"/>
      <w:sz w:val="14"/>
      <w:szCs w:val="14"/>
    </w:rPr>
  </w:style>
  <w:style w:type="paragraph" w:styleId="939">
    <w:name w:val="Другое"/>
    <w:next w:val="939"/>
    <w:link w:val="696"/>
    <w:pPr>
      <w:ind w:firstLine="400"/>
      <w:spacing w:line="276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000000"/>
      <w:sz w:val="28"/>
      <w:szCs w:val="28"/>
      <w:lang w:val="ru-RU" w:eastAsia="ru-RU" w:bidi="ru-RU"/>
    </w:rPr>
  </w:style>
  <w:style w:type="character" w:styleId="2564" w:default="1">
    <w:name w:val="Default Paragraph Font"/>
    <w:uiPriority w:val="1"/>
    <w:semiHidden/>
    <w:unhideWhenUsed/>
  </w:style>
  <w:style w:type="numbering" w:styleId="2565" w:default="1">
    <w:name w:val="No List"/>
    <w:uiPriority w:val="99"/>
    <w:semiHidden/>
    <w:unhideWhenUsed/>
  </w:style>
  <w:style w:type="table" w:styleId="256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myu_roslovtseva</cp:lastModifiedBy>
  <cp:revision>7</cp:revision>
  <dcterms:created xsi:type="dcterms:W3CDTF">2026-04-05T14:46:00Z</dcterms:created>
  <dcterms:modified xsi:type="dcterms:W3CDTF">2026-05-08T14:11:31Z</dcterms:modified>
  <cp:version>1048576</cp:version>
</cp:coreProperties>
</file>