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tabs>
          <w:tab w:val="left" w:pos="35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62" cy="75326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5762" cy="75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12pt;height:59.31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ЛЕНИНГРАДСКОЙ ОБЛАСТИ ПО ТРАНСПОРТУ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ПРИКАЗ</w:t>
      </w:r>
      <w:r>
        <w:rPr>
          <w:rFonts w:ascii="Times New Roman" w:hAnsi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28"/>
        <w:gridCol w:w="46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28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______________  2026 года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5" w:type="dxa"/>
            <w:textDirection w:val="lrTb"/>
            <w:noWrap w:val="false"/>
          </w:tcPr>
          <w:p>
            <w:pPr>
              <w:jc w:val="right"/>
              <w:spacing w:after="0" w:line="276" w:lineRule="auto"/>
              <w:tabs>
                <w:tab w:val="left" w:pos="2993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Комитета Ленинградской области </w:t>
      </w:r>
      <w:r>
        <w:rPr>
          <w:rFonts w:ascii="Times New Roman" w:hAnsi="Times New Roman"/>
          <w:b/>
          <w:sz w:val="28"/>
        </w:rPr>
        <w:br/>
        <w:t xml:space="preserve">по транспорту от 16.05.2024 № 12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</w:t>
      </w:r>
      <w:r>
        <w:rPr>
          <w:rFonts w:ascii="Times New Roman" w:hAnsi="Times New Roman"/>
          <w:b/>
          <w:sz w:val="28"/>
        </w:rPr>
        <w:br/>
        <w:t xml:space="preserve">Санкт-Петербургом и признании утратившими силу отдельных приказов Комитета Ленинградской области по транспорту»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</w:t>
      </w:r>
      <w:r>
        <w:rPr>
          <w:rFonts w:ascii="Times New Roman" w:hAnsi="Times New Roman"/>
          <w:sz w:val="28"/>
        </w:rPr>
        <w:t xml:space="preserve"> пунктом 2.15 Положения о Комитете Ленинградской области по транспорту, утвержденного постановлением Правительства Ленинградской области от 9 ноября 2020 года № 726 «О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  <w:t xml:space="preserve">о Комитете Ленинградской области по транспорту и признании утратившими силу отдельных постановлений Правительства Ленинградской области», приказываю: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6"/>
        </w:numPr>
        <w:ind w:left="0" w:firstLine="709"/>
        <w:jc w:val="both"/>
        <w:spacing w:after="0" w:line="276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строку 73 </w:t>
      </w:r>
      <w:r>
        <w:rPr>
          <w:rFonts w:ascii="Times New Roman" w:hAnsi="Times New Roman"/>
          <w:sz w:val="28"/>
          <w:szCs w:val="28"/>
        </w:rPr>
        <w:t xml:space="preserve">Приложени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1 к Приказу </w:t>
      </w:r>
      <w:r>
        <w:rPr>
          <w:rFonts w:ascii="Times New Roman" w:hAnsi="Times New Roman"/>
          <w:sz w:val="28"/>
        </w:rPr>
        <w:t xml:space="preserve">Комитета Ленинградской области по транспорту от 16.05.2024 № 12 «Об установлен</w:t>
      </w:r>
      <w:r>
        <w:rPr>
          <w:rFonts w:ascii="Times New Roman" w:hAnsi="Times New Roman"/>
          <w:sz w:val="28"/>
        </w:rPr>
        <w:t xml:space="preserve">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и признании утратившими силу отдельных приказов Комитета Ленинградской области по транспорту» 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1"/>
          <w:numId w:val="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 xml:space="preserve">ячейки</w:t>
      </w:r>
      <w:r>
        <w:rPr>
          <w:rFonts w:ascii="Times New Roman" w:hAnsi="Times New Roman"/>
          <w:sz w:val="28"/>
          <w:szCs w:val="28"/>
        </w:rPr>
        <w:t xml:space="preserve"> «Н</w:t>
      </w:r>
      <w:r>
        <w:rPr>
          <w:rFonts w:ascii="Times New Roman" w:hAnsi="Times New Roman"/>
          <w:sz w:val="28"/>
          <w:szCs w:val="28"/>
        </w:rPr>
        <w:t xml:space="preserve">аименования улиц, автомобильных дорог,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которым предполагается движение транспортных средств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изложи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- в прямом направлении: </w:t>
      </w:r>
      <w:r>
        <w:rPr>
          <w:rFonts w:ascii="Times New Roman" w:hAnsi="Times New Roman"/>
          <w:sz w:val="28"/>
          <w:szCs w:val="28"/>
        </w:rPr>
        <w:t xml:space="preserve">а/д 41К-011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Стрельна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Кипень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Гатчина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ул. Нижняя Колония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Волхонское</w:t>
      </w:r>
      <w:r>
        <w:rPr>
          <w:rFonts w:ascii="Times New Roman" w:hAnsi="Times New Roman"/>
          <w:sz w:val="28"/>
          <w:szCs w:val="28"/>
        </w:rPr>
        <w:t xml:space="preserve">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ул. Дмитриевская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Андреевская ул.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пр. Ленина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 xml:space="preserve">Сердлова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пр. Буденного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Санкт-Петербургское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Петергофское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ул. Партизана Германа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пр. Ветеранов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ул. Танкиста </w:t>
      </w:r>
      <w:r>
        <w:rPr>
          <w:rFonts w:ascii="Times New Roman" w:hAnsi="Times New Roman"/>
          <w:sz w:val="28"/>
          <w:szCs w:val="28"/>
        </w:rPr>
        <w:t xml:space="preserve">Хрустицкого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бул. Новаторов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в обратном направлении: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бул. Новаторов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ул. Танкиста </w:t>
      </w:r>
      <w:r>
        <w:rPr>
          <w:rFonts w:ascii="Times New Roman" w:hAnsi="Times New Roman"/>
          <w:sz w:val="28"/>
          <w:szCs w:val="28"/>
        </w:rPr>
        <w:t xml:space="preserve">Хрустицкого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пр. Ветеранов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Партизана </w:t>
      </w:r>
      <w:r>
        <w:rPr>
          <w:rFonts w:ascii="Times New Roman" w:hAnsi="Times New Roman"/>
          <w:sz w:val="28"/>
          <w:szCs w:val="28"/>
        </w:rPr>
        <w:t xml:space="preserve">Германа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Петергофское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Санкт-Петербургское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пр. Буденного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Свердлова – </w:t>
      </w:r>
      <w:r>
        <w:rPr>
          <w:rFonts w:ascii="Times New Roman" w:hAnsi="Times New Roman"/>
          <w:sz w:val="28"/>
          <w:szCs w:val="28"/>
        </w:rPr>
        <w:t xml:space="preserve">пр. Ленина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Волхонское</w:t>
      </w:r>
      <w:r>
        <w:rPr>
          <w:rFonts w:ascii="Times New Roman" w:hAnsi="Times New Roman"/>
          <w:sz w:val="28"/>
          <w:szCs w:val="28"/>
        </w:rPr>
        <w:t xml:space="preserve"> ш.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ул. Нижняя Колония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а/д 41К-011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Стрельна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Кипень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Гатчина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1"/>
          <w:numId w:val="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ячейки</w:t>
      </w:r>
      <w:r>
        <w:rPr>
          <w:rFonts w:ascii="Times New Roman" w:hAnsi="Times New Roman"/>
          <w:sz w:val="28"/>
          <w:szCs w:val="28"/>
        </w:rPr>
        <w:t xml:space="preserve"> «М</w:t>
      </w:r>
      <w:r>
        <w:rPr>
          <w:rFonts w:ascii="Times New Roman" w:hAnsi="Times New Roman"/>
          <w:sz w:val="28"/>
          <w:szCs w:val="28"/>
        </w:rPr>
        <w:t xml:space="preserve">аксимальное количество транспортных средств каждого класса, которое допускается использовать для перевозок по маршруту регулярных перевозок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изложи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«1».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организации перевозок Комитета Ленинградской области </w:t>
      </w:r>
      <w:r>
        <w:rPr>
          <w:rFonts w:ascii="Times New Roman" w:hAnsi="Times New Roman"/>
          <w:sz w:val="28"/>
          <w:szCs w:val="28"/>
        </w:rPr>
        <w:br/>
        <w:t xml:space="preserve">по транспорту обеспечить: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</w:t>
      </w:r>
      <w:r>
        <w:rPr>
          <w:rFonts w:ascii="Times New Roman" w:hAnsi="Times New Roman"/>
          <w:sz w:val="28"/>
          <w:szCs w:val="28"/>
        </w:rPr>
        <w:t xml:space="preserve">ереоформление действующего свидетельства об осуществлении перевозок по маршруту регулярных перевозок № 650А;</w:t>
      </w:r>
      <w:r>
        <w:rPr>
          <w:rFonts w:ascii="Times New Roman" w:hAnsi="Times New Roman"/>
          <w:sz w:val="28"/>
          <w:szCs w:val="28"/>
        </w:rPr>
      </w:r>
    </w:p>
    <w:p>
      <w:pPr>
        <w:pStyle w:val="731"/>
        <w:numPr>
          <w:ilvl w:val="1"/>
          <w:numId w:val="1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азмещение информации об изменениях, предусмотренных п. 1 настоящего </w:t>
      </w:r>
      <w:r>
        <w:rPr>
          <w:rFonts w:ascii="Times New Roman" w:hAnsi="Times New Roman"/>
          <w:sz w:val="28"/>
          <w:szCs w:val="28"/>
        </w:rPr>
        <w:t xml:space="preserve">Приказа, </w:t>
      </w:r>
      <w:r>
        <w:rPr>
          <w:rFonts w:ascii="Times New Roman" w:hAnsi="Times New Roman"/>
          <w:sz w:val="28"/>
          <w:szCs w:val="28"/>
        </w:rPr>
        <w:t xml:space="preserve">на официальном сайте Комитета.</w:t>
      </w:r>
      <w:r>
        <w:rPr>
          <w:rFonts w:ascii="Times New Roman" w:hAnsi="Times New Roman"/>
          <w:sz w:val="28"/>
          <w:szCs w:val="28"/>
        </w:rPr>
      </w:r>
    </w:p>
    <w:p>
      <w:pPr>
        <w:pStyle w:val="731"/>
        <w:numPr>
          <w:ilvl w:val="0"/>
          <w:numId w:val="16"/>
        </w:numPr>
        <w:ind w:left="0"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с 18.05.2026 г. 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6"/>
        </w:numPr>
        <w:ind w:left="0" w:firstLine="709"/>
        <w:jc w:val="both"/>
        <w:spacing w:after="0" w:line="276" w:lineRule="auto"/>
        <w:tabs>
          <w:tab w:val="left" w:pos="127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Комитета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О.В. Антропов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284" w:right="707" w:bottom="1276" w:left="1134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426" w:firstLine="709"/>
      <w:jc w:val="right"/>
      <w:spacing w:after="0" w:line="276" w:lineRule="auto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Государственный регистрационный номер: </w:t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743"/>
      <w:jc w:val="right"/>
    </w:pPr>
    <w:r>
      <w:rPr>
        <w:rFonts w:ascii="Times New Roman" w:hAnsi="Times New Roman"/>
        <w:sz w:val="28"/>
      </w:rPr>
      <w:t xml:space="preserve">Дата государственной регистрации: __.__.2026 </w:t>
    </w:r>
    <w:r/>
    <w:r>
      <w:rPr>
        <w:rFonts w:ascii="Times New Roman" w:hAnsi="Times New Roman"/>
        <w:sz w:val="28"/>
      </w:rPr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5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05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3"/>
  </w:num>
  <w:num w:numId="7">
    <w:abstractNumId w:val="6"/>
  </w:num>
  <w:num w:numId="8">
    <w:abstractNumId w:val="15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37"/>
    <w:uiPriority w:val="29"/>
    <w:rPr>
      <w:i/>
    </w:rPr>
  </w:style>
  <w:style w:type="character" w:styleId="41">
    <w:name w:val="Intense Quote Char"/>
    <w:link w:val="739"/>
    <w:uiPriority w:val="30"/>
    <w:rPr>
      <w:i/>
    </w:rPr>
  </w:style>
  <w:style w:type="character" w:styleId="47">
    <w:name w:val="Caption Char"/>
    <w:basedOn w:val="719"/>
    <w:link w:val="745"/>
    <w:uiPriority w:val="35"/>
    <w:rPr>
      <w:b/>
      <w:bCs/>
      <w:color w:val="4f81bd" w:themeColor="accent1"/>
      <w:sz w:val="18"/>
      <w:szCs w:val="18"/>
    </w:r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74"/>
    <w:uiPriority w:val="99"/>
    <w:rPr>
      <w:sz w:val="18"/>
    </w:rPr>
  </w:style>
  <w:style w:type="character" w:styleId="179">
    <w:name w:val="Endnote Text Char"/>
    <w:link w:val="877"/>
    <w:uiPriority w:val="99"/>
    <w:rPr>
      <w:sz w:val="20"/>
    </w:rPr>
  </w:style>
  <w:style w:type="paragraph" w:styleId="709" w:default="1">
    <w:name w:val="Normal"/>
    <w:qFormat/>
    <w:pPr>
      <w:spacing w:after="160" w:line="264" w:lineRule="auto"/>
    </w:pPr>
    <w:rPr>
      <w:color w:val="000000"/>
      <w:sz w:val="22"/>
      <w:lang w:eastAsia="ru-RU"/>
    </w:rPr>
  </w:style>
  <w:style w:type="paragraph" w:styleId="710">
    <w:name w:val="Heading 1"/>
    <w:basedOn w:val="709"/>
    <w:next w:val="709"/>
    <w:link w:val="90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1">
    <w:name w:val="Heading 2"/>
    <w:basedOn w:val="709"/>
    <w:next w:val="709"/>
    <w:link w:val="91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2">
    <w:name w:val="Heading 3"/>
    <w:basedOn w:val="709"/>
    <w:next w:val="709"/>
    <w:link w:val="89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3">
    <w:name w:val="Heading 4"/>
    <w:basedOn w:val="709"/>
    <w:next w:val="709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4">
    <w:name w:val="Heading 5"/>
    <w:basedOn w:val="709"/>
    <w:next w:val="709"/>
    <w:link w:val="90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5">
    <w:name w:val="Heading 6"/>
    <w:basedOn w:val="709"/>
    <w:next w:val="709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16">
    <w:name w:val="Heading 7"/>
    <w:basedOn w:val="709"/>
    <w:next w:val="70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17">
    <w:name w:val="Heading 8"/>
    <w:basedOn w:val="709"/>
    <w:next w:val="70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18">
    <w:name w:val="Heading 9"/>
    <w:basedOn w:val="709"/>
    <w:next w:val="709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709"/>
    <w:link w:val="914"/>
    <w:pPr>
      <w:contextualSpacing/>
      <w:ind w:left="720"/>
    </w:pPr>
  </w:style>
  <w:style w:type="paragraph" w:styleId="732">
    <w:name w:val="No Spacing"/>
    <w:uiPriority w:val="1"/>
    <w:qFormat/>
  </w:style>
  <w:style w:type="paragraph" w:styleId="733">
    <w:name w:val="Title"/>
    <w:basedOn w:val="709"/>
    <w:next w:val="709"/>
    <w:link w:val="91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34" w:customStyle="1">
    <w:name w:val="Title Char"/>
    <w:uiPriority w:val="10"/>
    <w:rPr>
      <w:sz w:val="48"/>
      <w:szCs w:val="48"/>
    </w:rPr>
  </w:style>
  <w:style w:type="paragraph" w:styleId="735">
    <w:name w:val="Subtitle"/>
    <w:basedOn w:val="709"/>
    <w:next w:val="709"/>
    <w:link w:val="91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36" w:customStyle="1">
    <w:name w:val="Subtitle Char"/>
    <w:uiPriority w:val="11"/>
    <w:rPr>
      <w:sz w:val="24"/>
      <w:szCs w:val="24"/>
    </w:rPr>
  </w:style>
  <w:style w:type="paragraph" w:styleId="737">
    <w:name w:val="Quote"/>
    <w:basedOn w:val="709"/>
    <w:next w:val="70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09"/>
    <w:next w:val="70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09"/>
    <w:link w:val="904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2" w:customStyle="1">
    <w:name w:val="Header Char"/>
    <w:uiPriority w:val="99"/>
  </w:style>
  <w:style w:type="paragraph" w:styleId="743">
    <w:name w:val="Footer"/>
    <w:basedOn w:val="709"/>
    <w:link w:val="89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4" w:customStyle="1">
    <w:name w:val="Footer Char"/>
    <w:uiPriority w:val="99"/>
  </w:style>
  <w:style w:type="paragraph" w:styleId="745">
    <w:name w:val="Caption"/>
    <w:basedOn w:val="709"/>
    <w:next w:val="709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Название объекта Знак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720"/>
    <w:tblPr/>
  </w:style>
  <w:style w:type="table" w:styleId="74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>
    <w:name w:val="Hyperlink"/>
    <w:link w:val="905"/>
    <w:rPr>
      <w:color w:val="0000ff"/>
      <w:u w:val="single"/>
    </w:rPr>
  </w:style>
  <w:style w:type="paragraph" w:styleId="874">
    <w:name w:val="footnote text"/>
    <w:basedOn w:val="709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09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09"/>
    <w:next w:val="709"/>
    <w:link w:val="908"/>
    <w:uiPriority w:val="39"/>
    <w:rPr>
      <w:rFonts w:ascii="XO Thames" w:hAnsi="XO Thames"/>
      <w:b/>
      <w:sz w:val="28"/>
    </w:rPr>
  </w:style>
  <w:style w:type="paragraph" w:styleId="881">
    <w:name w:val="toc 2"/>
    <w:basedOn w:val="709"/>
    <w:next w:val="709"/>
    <w:link w:val="892"/>
    <w:uiPriority w:val="39"/>
    <w:pPr>
      <w:ind w:left="200"/>
    </w:pPr>
    <w:rPr>
      <w:rFonts w:ascii="XO Thames" w:hAnsi="XO Thames"/>
      <w:sz w:val="28"/>
    </w:rPr>
  </w:style>
  <w:style w:type="paragraph" w:styleId="882">
    <w:name w:val="toc 3"/>
    <w:basedOn w:val="709"/>
    <w:next w:val="709"/>
    <w:link w:val="901"/>
    <w:uiPriority w:val="39"/>
    <w:pPr>
      <w:ind w:left="400"/>
    </w:pPr>
    <w:rPr>
      <w:rFonts w:ascii="XO Thames" w:hAnsi="XO Thames"/>
      <w:sz w:val="28"/>
    </w:rPr>
  </w:style>
  <w:style w:type="paragraph" w:styleId="883">
    <w:name w:val="toc 4"/>
    <w:basedOn w:val="709"/>
    <w:next w:val="709"/>
    <w:link w:val="893"/>
    <w:uiPriority w:val="39"/>
    <w:pPr>
      <w:ind w:left="600"/>
    </w:pPr>
    <w:rPr>
      <w:rFonts w:ascii="XO Thames" w:hAnsi="XO Thames"/>
      <w:sz w:val="28"/>
    </w:rPr>
  </w:style>
  <w:style w:type="paragraph" w:styleId="884">
    <w:name w:val="toc 5"/>
    <w:basedOn w:val="709"/>
    <w:next w:val="709"/>
    <w:link w:val="912"/>
    <w:uiPriority w:val="39"/>
    <w:pPr>
      <w:ind w:left="800"/>
    </w:pPr>
    <w:rPr>
      <w:rFonts w:ascii="XO Thames" w:hAnsi="XO Thames"/>
      <w:sz w:val="28"/>
    </w:rPr>
  </w:style>
  <w:style w:type="paragraph" w:styleId="885">
    <w:name w:val="toc 6"/>
    <w:basedOn w:val="709"/>
    <w:next w:val="709"/>
    <w:link w:val="894"/>
    <w:uiPriority w:val="39"/>
    <w:pPr>
      <w:ind w:left="1000"/>
    </w:pPr>
    <w:rPr>
      <w:rFonts w:ascii="XO Thames" w:hAnsi="XO Thames"/>
      <w:sz w:val="28"/>
    </w:rPr>
  </w:style>
  <w:style w:type="paragraph" w:styleId="886">
    <w:name w:val="toc 7"/>
    <w:basedOn w:val="709"/>
    <w:next w:val="709"/>
    <w:link w:val="895"/>
    <w:uiPriority w:val="39"/>
    <w:pPr>
      <w:ind w:left="1200"/>
    </w:pPr>
    <w:rPr>
      <w:rFonts w:ascii="XO Thames" w:hAnsi="XO Thames"/>
      <w:sz w:val="28"/>
    </w:rPr>
  </w:style>
  <w:style w:type="paragraph" w:styleId="887">
    <w:name w:val="toc 8"/>
    <w:basedOn w:val="709"/>
    <w:next w:val="709"/>
    <w:link w:val="911"/>
    <w:uiPriority w:val="39"/>
    <w:pPr>
      <w:ind w:left="1400"/>
    </w:pPr>
    <w:rPr>
      <w:rFonts w:ascii="XO Thames" w:hAnsi="XO Thames"/>
      <w:sz w:val="28"/>
    </w:rPr>
  </w:style>
  <w:style w:type="paragraph" w:styleId="888">
    <w:name w:val="toc 9"/>
    <w:basedOn w:val="709"/>
    <w:next w:val="709"/>
    <w:link w:val="910"/>
    <w:uiPriority w:val="39"/>
    <w:pPr>
      <w:ind w:left="1600"/>
    </w:pPr>
    <w:rPr>
      <w:rFonts w:ascii="XO Thames" w:hAnsi="XO Thames"/>
      <w:sz w:val="28"/>
    </w:rPr>
  </w:style>
  <w:style w:type="paragraph" w:styleId="889">
    <w:name w:val="TOC Heading"/>
    <w:uiPriority w:val="39"/>
    <w:unhideWhenUsed/>
  </w:style>
  <w:style w:type="paragraph" w:styleId="890">
    <w:name w:val="table of figures"/>
    <w:basedOn w:val="709"/>
    <w:next w:val="709"/>
    <w:uiPriority w:val="99"/>
    <w:unhideWhenUsed/>
    <w:pPr>
      <w:spacing w:after="0"/>
    </w:pPr>
  </w:style>
  <w:style w:type="character" w:styleId="891" w:customStyle="1">
    <w:name w:val="Обычный1"/>
  </w:style>
  <w:style w:type="character" w:styleId="892" w:customStyle="1">
    <w:name w:val="Оглавление 2 Знак"/>
    <w:link w:val="881"/>
    <w:rPr>
      <w:rFonts w:ascii="XO Thames" w:hAnsi="XO Thames"/>
      <w:sz w:val="28"/>
    </w:rPr>
  </w:style>
  <w:style w:type="character" w:styleId="893" w:customStyle="1">
    <w:name w:val="Оглавление 4 Знак"/>
    <w:link w:val="883"/>
    <w:rPr>
      <w:rFonts w:ascii="XO Thames" w:hAnsi="XO Thames"/>
      <w:sz w:val="28"/>
    </w:rPr>
  </w:style>
  <w:style w:type="character" w:styleId="894" w:customStyle="1">
    <w:name w:val="Оглавление 6 Знак"/>
    <w:link w:val="885"/>
    <w:rPr>
      <w:rFonts w:ascii="XO Thames" w:hAnsi="XO Thames"/>
      <w:sz w:val="28"/>
    </w:rPr>
  </w:style>
  <w:style w:type="character" w:styleId="895" w:customStyle="1">
    <w:name w:val="Оглавление 7 Знак"/>
    <w:link w:val="886"/>
    <w:rPr>
      <w:rFonts w:ascii="XO Thames" w:hAnsi="XO Thames"/>
      <w:sz w:val="28"/>
    </w:rPr>
  </w:style>
  <w:style w:type="character" w:styleId="896" w:customStyle="1">
    <w:name w:val="Endnote"/>
    <w:link w:val="896"/>
    <w:rPr>
      <w:rFonts w:ascii="XO Thames" w:hAnsi="XO Thames"/>
      <w:sz w:val="22"/>
    </w:rPr>
  </w:style>
  <w:style w:type="character" w:styleId="897" w:customStyle="1">
    <w:name w:val="Заголовок 3 Знак"/>
    <w:link w:val="712"/>
    <w:rPr>
      <w:rFonts w:ascii="XO Thames" w:hAnsi="XO Thames"/>
      <w:b/>
      <w:sz w:val="26"/>
    </w:rPr>
  </w:style>
  <w:style w:type="character" w:styleId="898" w:customStyle="1">
    <w:name w:val="Нижний колонтитул Знак"/>
    <w:basedOn w:val="891"/>
    <w:link w:val="743"/>
  </w:style>
  <w:style w:type="paragraph" w:styleId="899">
    <w:name w:val="Balloon Text"/>
    <w:basedOn w:val="709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link w:val="899"/>
    <w:rPr>
      <w:rFonts w:ascii="Segoe UI" w:hAnsi="Segoe UI"/>
      <w:sz w:val="18"/>
    </w:rPr>
  </w:style>
  <w:style w:type="character" w:styleId="901" w:customStyle="1">
    <w:name w:val="Оглавление 3 Знак"/>
    <w:link w:val="882"/>
    <w:rPr>
      <w:rFonts w:ascii="XO Thames" w:hAnsi="XO Thames"/>
      <w:sz w:val="28"/>
    </w:rPr>
  </w:style>
  <w:style w:type="character" w:styleId="902" w:customStyle="1">
    <w:name w:val="Заголовок 5 Знак"/>
    <w:link w:val="714"/>
    <w:rPr>
      <w:rFonts w:ascii="XO Thames" w:hAnsi="XO Thames"/>
      <w:b/>
      <w:sz w:val="22"/>
    </w:rPr>
  </w:style>
  <w:style w:type="character" w:styleId="903" w:customStyle="1">
    <w:name w:val="Заголовок 1 Знак"/>
    <w:link w:val="710"/>
    <w:rPr>
      <w:rFonts w:ascii="XO Thames" w:hAnsi="XO Thames"/>
      <w:b/>
      <w:sz w:val="32"/>
    </w:rPr>
  </w:style>
  <w:style w:type="character" w:styleId="904" w:customStyle="1">
    <w:name w:val="Верхний колонтитул Знак"/>
    <w:basedOn w:val="891"/>
    <w:link w:val="741"/>
  </w:style>
  <w:style w:type="paragraph" w:styleId="905" w:customStyle="1">
    <w:name w:val="Гиперссылка1"/>
    <w:link w:val="873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styleId="906" w:customStyle="1">
    <w:name w:val="Footnote"/>
    <w:link w:val="906"/>
    <w:rPr>
      <w:rFonts w:ascii="XO Thames" w:hAnsi="XO Thames"/>
      <w:sz w:val="22"/>
    </w:rPr>
  </w:style>
  <w:style w:type="paragraph" w:styleId="907" w:customStyle="1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styleId="908" w:customStyle="1">
    <w:name w:val="Оглавление 1 Знак"/>
    <w:link w:val="880"/>
    <w:rPr>
      <w:rFonts w:ascii="XO Thames" w:hAnsi="XO Thames"/>
      <w:b/>
      <w:sz w:val="28"/>
    </w:rPr>
  </w:style>
  <w:style w:type="character" w:styleId="909" w:customStyle="1">
    <w:name w:val="Header and Footer"/>
    <w:link w:val="909"/>
    <w:rPr>
      <w:rFonts w:ascii="XO Thames" w:hAnsi="XO Thames"/>
      <w:sz w:val="20"/>
    </w:rPr>
  </w:style>
  <w:style w:type="character" w:styleId="910" w:customStyle="1">
    <w:name w:val="Оглавление 9 Знак"/>
    <w:link w:val="888"/>
    <w:rPr>
      <w:rFonts w:ascii="XO Thames" w:hAnsi="XO Thames"/>
      <w:sz w:val="28"/>
    </w:rPr>
  </w:style>
  <w:style w:type="character" w:styleId="911" w:customStyle="1">
    <w:name w:val="Оглавление 8 Знак"/>
    <w:link w:val="887"/>
    <w:rPr>
      <w:rFonts w:ascii="XO Thames" w:hAnsi="XO Thames"/>
      <w:sz w:val="28"/>
    </w:rPr>
  </w:style>
  <w:style w:type="character" w:styleId="912" w:customStyle="1">
    <w:name w:val="Оглавление 5 Знак"/>
    <w:link w:val="884"/>
    <w:rPr>
      <w:rFonts w:ascii="XO Thames" w:hAnsi="XO Thames"/>
      <w:sz w:val="28"/>
    </w:rPr>
  </w:style>
  <w:style w:type="character" w:styleId="913" w:customStyle="1">
    <w:name w:val="Подзаголовок Знак"/>
    <w:link w:val="735"/>
    <w:rPr>
      <w:rFonts w:ascii="XO Thames" w:hAnsi="XO Thames"/>
      <w:i/>
      <w:sz w:val="24"/>
    </w:rPr>
  </w:style>
  <w:style w:type="character" w:styleId="914" w:customStyle="1">
    <w:name w:val="Абзац списка Знак"/>
    <w:basedOn w:val="891"/>
    <w:link w:val="731"/>
  </w:style>
  <w:style w:type="character" w:styleId="915" w:customStyle="1">
    <w:name w:val="Название Знак"/>
    <w:link w:val="733"/>
    <w:rPr>
      <w:rFonts w:ascii="XO Thames" w:hAnsi="XO Thames"/>
      <w:b/>
      <w:caps/>
      <w:sz w:val="40"/>
    </w:rPr>
  </w:style>
  <w:style w:type="character" w:styleId="916" w:customStyle="1">
    <w:name w:val="Заголовок 4 Знак"/>
    <w:link w:val="713"/>
    <w:rPr>
      <w:rFonts w:ascii="XO Thames" w:hAnsi="XO Thames"/>
      <w:b/>
      <w:sz w:val="24"/>
    </w:rPr>
  </w:style>
  <w:style w:type="character" w:styleId="917" w:customStyle="1">
    <w:name w:val="Заголовок 2 Знак"/>
    <w:link w:val="711"/>
    <w:rPr>
      <w:rFonts w:ascii="XO Thames" w:hAnsi="XO Thames"/>
      <w:b/>
      <w:sz w:val="28"/>
    </w:rPr>
  </w:style>
  <w:style w:type="table" w:styleId="918" w:customStyle="1">
    <w:name w:val="Сетка таблицы1"/>
    <w:basedOn w:val="720"/>
    <w:next w:val="747"/>
    <w:uiPriority w:val="59"/>
    <w:rPr>
      <w:rFonts w:eastAsia="Calibri"/>
      <w:sz w:val="22"/>
      <w:szCs w:val="22"/>
      <w:lang w:eastAsia="en-US"/>
    </w:rPr>
    <w:tblPr/>
  </w:style>
  <w:style w:type="table" w:styleId="919" w:customStyle="1">
    <w:name w:val="Сетка таблицы11"/>
    <w:basedOn w:val="720"/>
    <w:next w:val="747"/>
    <w:uiPriority w:val="59"/>
    <w:rPr>
      <w:rFonts w:eastAsia="Calibri"/>
      <w:sz w:val="22"/>
      <w:szCs w:val="22"/>
      <w:lang w:eastAsia="en-US"/>
    </w:rPr>
    <w:tblPr/>
  </w:style>
  <w:style w:type="character" w:styleId="920">
    <w:name w:val="annotation reference"/>
    <w:uiPriority w:val="99"/>
    <w:semiHidden/>
    <w:unhideWhenUsed/>
    <w:rPr>
      <w:sz w:val="16"/>
      <w:szCs w:val="16"/>
    </w:rPr>
  </w:style>
  <w:style w:type="paragraph" w:styleId="921">
    <w:name w:val="annotation text"/>
    <w:basedOn w:val="709"/>
    <w:link w:val="922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styleId="922" w:customStyle="1">
    <w:name w:val="Текст примечания Знак"/>
    <w:link w:val="921"/>
    <w:uiPriority w:val="99"/>
    <w:semiHidden/>
    <w:rPr>
      <w:rFonts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ma_egorchenkov</cp:lastModifiedBy>
  <cp:revision>12</cp:revision>
  <dcterms:created xsi:type="dcterms:W3CDTF">2026-05-14T11:22:00Z</dcterms:created>
  <dcterms:modified xsi:type="dcterms:W3CDTF">2026-05-15T12:49:55Z</dcterms:modified>
  <cp:version>983040</cp:version>
</cp:coreProperties>
</file>