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ind w:right="-1"/>
        <w:jc w:val="center"/>
        <w:spacing w:after="0" w:line="240" w:lineRule="auto"/>
        <w:tabs>
          <w:tab w:val="right" w:pos="765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8"/>
          <w:szCs w:val="28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КОМИТЕТ ПО 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СОХРАНЕНИЮ 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pStyle w:val="842"/>
        <w:ind w:right="-1"/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  <w:r>
        <w:rPr>
          <w:rFonts w:ascii="Times New Roman" w:hAnsi="Times New Roman" w:eastAsia="Times New Roman"/>
          <w:sz w:val="10"/>
          <w:szCs w:val="10"/>
          <w:lang w:eastAsia="ru-RU"/>
        </w:rPr>
      </w:r>
    </w:p>
    <w:p>
      <w:pPr>
        <w:pStyle w:val="842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ab/>
        <w:tab/>
        <w:tab/>
        <w:tab/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ind w:left="7090" w:right="-1" w:hanging="996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ind w:right="-1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</w:t>
      </w:r>
      <w:r>
        <w:rPr>
          <w:rFonts w:ascii="Times New Roman" w:hAnsi="Times New Roman"/>
          <w:b/>
          <w:sz w:val="28"/>
          <w:szCs w:val="28"/>
        </w:rPr>
        <w:t xml:space="preserve"> выявленн</w:t>
      </w:r>
      <w:r>
        <w:rPr>
          <w:rFonts w:ascii="Times New Roman" w:hAnsi="Times New Roman"/>
          <w:b/>
          <w:sz w:val="28"/>
          <w:szCs w:val="28"/>
        </w:rPr>
        <w:t xml:space="preserve">ого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археологического наследия, </w:t>
        <w:br/>
        <w:t xml:space="preserve">«Систа 3. Производственный комплекс»</w:t>
      </w:r>
      <w:r>
        <w:rPr>
          <w:rFonts w:ascii="Times New Roman" w:hAnsi="Times New Roman"/>
          <w:b/>
          <w:sz w:val="28"/>
          <w:szCs w:val="28"/>
        </w:rPr>
        <w:t xml:space="preserve">, обнаруженного </w:t>
        <w:br/>
        <w:t xml:space="preserve">в Ломоносовском муниципальном районе Ленинградской области, </w:t>
        <w:br/>
        <w:t xml:space="preserve">в Перечень выявленных объектов культурного наследия, </w:t>
        <w:br/>
        <w:t xml:space="preserve">расположенных на территории Ленинградской области, </w:t>
        <w:br/>
        <w:t xml:space="preserve">и утверждении гран</w:t>
      </w:r>
      <w:r>
        <w:rPr>
          <w:rFonts w:ascii="Times New Roman" w:hAnsi="Times New Roman"/>
          <w:b/>
          <w:sz w:val="28"/>
          <w:szCs w:val="28"/>
        </w:rPr>
        <w:t xml:space="preserve">иц его территории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</w:r>
    </w:p>
    <w:p>
      <w:pPr>
        <w:pStyle w:val="842"/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статьями 3.1, 9.2, 16.1, 45.1 Федерального закона </w:t>
        <w:br/>
        <w:t xml:space="preserve">от 25 июня 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02 года № 73-ФЗ «Об объектах культурного наследия (памятниках истории и культуры) народов Российской Федерации», статьей 4 областного закона Ленинградской области от 25 декабря 2015 года № 140-оз </w:t>
        <w:br/>
        <w:t xml:space="preserve">«О государственной охране, сохранении, использовании и попу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ляризации объектов культурного наследия (памятников истории и культуры) народов Российской Федерации», постановлением Правительства Ленинградской области от 21 декабря 2020 года № 839 «Об органах исполнительной власти Ленинградской области </w:t>
        <w:br/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ере культуры и туризма», пунктами 2.1.2, 2.3.7 Положения о комитете </w:t>
        <w:br/>
        <w:t xml:space="preserve">по сохранению культурного наследия Ленинградской области, утвержденного постановлением Правительства Ленинградской области от 24 декабря 2020 года </w:t>
        <w:br/>
        <w:t xml:space="preserve">№ 850, на основании сведений о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поступивших от Центра спасательной археологии федерального государственного бюджетного учреждения науки Институт истории материальной культуры Российской академии наук (письмо от 21 апреля 2026 года №24-4677 (14102/33.1-215.21-239) (в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х. от 22.04.2026 № 01-09-3399/2026)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приказываю: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42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Включить в Перечень выявленных объектов культурного наследия, расположенных на территории Ленинградской области,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«Систа 3. Производственный комплекс»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местонахождение: Ленинградская область, Ломоносовский район, Копорское сельское поселение, ровная площадка на левом берегу реки Систы, в 1,62 км на юго-запад от западной окраины д. Мустово, в 2,58 км на восток от восточной окраины </w:t>
        <w:br/>
        <w:t xml:space="preserve">д. Новое-Устье.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Утвердить границы территори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 согласно приложению 1</w:t>
        <w:br/>
        <w:t xml:space="preserve">к настоящему приказу.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 особый режим использования земельн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границах котор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располага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тся выявленны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указанны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приказа, согласно приложению 2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настоящему приказу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археологического наследия,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принятия решения о включении (отказе во включении)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</w:t>
        <w:br/>
        <w:t xml:space="preserve">и культуры) народов Российской Федерации.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аправить уведомлени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о выявленн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археологического наследия собственнику земельного участка и (или) пользователю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котором или в котором обнаружен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в орган местного самоуправления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территории которого обнаружен данны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объект археологического наследия, территориальный орган федерального органа исполнительной власти, уполномоченного Правите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Обя</w:t>
      </w:r>
      <w:r>
        <w:rPr>
          <w:rFonts w:ascii="Times New Roman" w:hAnsi="Times New Roman"/>
          <w:sz w:val="28"/>
          <w:szCs w:val="28"/>
        </w:rPr>
        <w:t xml:space="preserve">занность по исполнению пунктов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, 5</w:t>
      </w:r>
      <w:r>
        <w:rPr>
          <w:rFonts w:ascii="Times New Roman" w:hAnsi="Times New Roman"/>
          <w:sz w:val="28"/>
          <w:szCs w:val="28"/>
        </w:rPr>
        <w:t xml:space="preserve"> настоящего приказа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специалиста отдела по осуществлению полномочий Ленинградской области</w:t>
        <w:br/>
        <w:t xml:space="preserve">в сфере объектов культурного наследия, курирующего Ломоносовский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район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numPr>
          <w:ilvl w:val="0"/>
          <w:numId w:val="1"/>
        </w:numPr>
        <w:ind w:left="0" w:right="-1" w:firstLine="709"/>
        <w:jc w:val="both"/>
        <w:spacing w:after="0" w:line="240" w:lineRule="auto"/>
        <w:tabs>
          <w:tab w:val="left" w:pos="1134" w:leader="none"/>
          <w:tab w:val="clear" w:pos="126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ind w:left="283"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ind w:left="1260"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506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842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Вице-губернатор Ленинградской области </w:t>
              <w:br/>
              <w:t xml:space="preserve">по вопросам развития и сохранения культурного наследия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по сохранению культурного наследия Ленинградской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42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2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2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842"/>
              <w:jc w:val="right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842"/>
        <w:ind w:right="-1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2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2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2"/>
        <w:contextualSpacing/>
        <w:ind w:left="4110" w:right="-1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2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2"/>
        <w:ind w:left="4536"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2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2"/>
        <w:ind w:right="-1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Границы территории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sz w:val="28"/>
          <w:szCs w:val="28"/>
        </w:rPr>
        <w:t xml:space="preserve">«Систа 3. Производственный комплекс»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14"/>
          <w:szCs w:val="28"/>
          <w:lang w:eastAsia="ru-RU"/>
        </w:rPr>
      </w:pP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  <w:r>
        <w:rPr>
          <w:rFonts w:ascii="Times New Roman" w:hAnsi="Times New Roman" w:eastAsia="Times New Roman"/>
          <w:b/>
          <w:sz w:val="14"/>
          <w:szCs w:val="28"/>
          <w:lang w:eastAsia="ru-RU"/>
        </w:rPr>
      </w:r>
    </w:p>
    <w:p>
      <w:pPr>
        <w:pStyle w:val="842"/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Местонахождение объекта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Ленинградская область, Ломоносовский район, Копорское сельское поселение, ровная площадка на левом берегу реки Систы, </w:t>
        <w:br/>
        <w:t xml:space="preserve">в 1,62 км на юго-запад от западной окраины д. Мустово, в 2,58 км на восток </w:t>
        <w:br/>
        <w:t xml:space="preserve">от восточной окраины д. Новое-Устье.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42"/>
        <w:contextualSpacing/>
        <w:ind w:right="-1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contextualSpacing/>
        <w:ind w:right="-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Карта (схема) границ территории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42"/>
        <w:contextualSpacing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выявленного объекта археологического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наследия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sz w:val="28"/>
          <w:szCs w:val="28"/>
        </w:rPr>
        <w:t xml:space="preserve">«Систа 3. Производственный комплекс»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842"/>
        <w:ind w:left="-142" w:right="-1" w:firstLine="142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  <w:r>
        <w:rPr>
          <w:rFonts w:ascii="Times New Roman" w:hAnsi="Times New Roman" w:eastAsia="Times New Roman"/>
          <w:strike w:val="0"/>
          <w:sz w:val="28"/>
          <w:szCs w:val="28"/>
          <w:highlight w:val="yellow"/>
        </w:rPr>
      </w:r>
    </w:p>
    <w:p>
      <w:pPr>
        <w:ind w:left="-425" w:right="-1" w:firstLine="0"/>
        <w:jc w:val="center"/>
        <w:spacing w:after="0" w:line="240" w:lineRule="auto"/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4311343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6377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80174" cy="4311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0.25pt;height:339.48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trike/>
          <w:sz w:val="28"/>
          <w:szCs w:val="28"/>
          <w:highlight w:val="none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Перечень координат поворотных точек и описание границы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выявленного объекта археологического наследия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  <w:t xml:space="preserve">«Систа 3. Производственный комплекс»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white"/>
          <w:lang w:eastAsia="ru-RU"/>
        </w:rPr>
        <w:t xml:space="preserve">(МСК-47 зона 1)</w:t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trike w:val="0"/>
          <w:sz w:val="28"/>
          <w:szCs w:val="28"/>
          <w:highlight w:val="none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tbl>
      <w:tblPr>
        <w:tblStyle w:val="698"/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3827"/>
        <w:gridCol w:w="4252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№ точки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Y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420144,59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2133150,28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420121,432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2133182,197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420227,2437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2133305,076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420246,2017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2133268,949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420144,59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2133150,28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left="0" w:right="-1" w:firstLine="0"/>
        <w:jc w:val="left"/>
        <w:spacing w:after="0" w:line="240" w:lineRule="auto"/>
        <w:rPr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От т.1 до т.2 на ЮЮВ 39,5 м от кромки леса по полю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b w:val="0"/>
          <w:bCs w:val="0"/>
        </w:rPr>
      </w:r>
    </w:p>
    <w:p>
      <w:pPr>
        <w:ind w:left="0" w:right="-1" w:firstLine="0"/>
        <w:jc w:val="left"/>
        <w:spacing w:after="0" w:line="240" w:lineRule="auto"/>
        <w:rPr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От т.2. до т.3 на В 161,9 м по полю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b w:val="0"/>
          <w:bCs w:val="0"/>
        </w:rPr>
      </w:r>
    </w:p>
    <w:p>
      <w:pPr>
        <w:ind w:left="0" w:right="-1" w:firstLine="0"/>
        <w:jc w:val="left"/>
        <w:spacing w:after="0" w:line="240" w:lineRule="auto"/>
        <w:rPr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От т.3 до т.4 на С 40 м по полю к кромке леса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b w:val="0"/>
          <w:bCs w:val="0"/>
        </w:rPr>
      </w:r>
    </w:p>
    <w:p>
      <w:pPr>
        <w:ind w:left="0" w:right="-1" w:firstLine="0"/>
        <w:jc w:val="left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От т.4 до т.1 на З 162 м по кромке леса и песчаного берегового вала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Описание границ территории выявленного объекта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left="0" w:right="-1" w:firstLine="0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археологического наследия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</w:rPr>
        <w:t xml:space="preserve">«Систа 3. Производственный комплекс»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Границы памятника определяются однозначно по распространению археологических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артефактов в зачистках и топографической ситуации: участок представляет собой ровную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площадку террасы левого берега Систы в месте ее излучины, площадка ограничена с запада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и востока руслом реки, с юга руслом реки, с севера древним береговым песчаным валом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финского залива.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b w:val="0"/>
          <w:bCs w:val="0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Территория ОАН представляет прямоугольник размерами 100х80 м вытянутый по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оси запад-восток. </w:t>
      </w:r>
      <w:r>
        <w:rPr>
          <w:b w:val="0"/>
          <w:bCs w:val="0"/>
        </w:rPr>
      </w:r>
    </w:p>
    <w:p>
      <w:pPr>
        <w:ind w:right="-1" w:firstLine="709"/>
        <w:jc w:val="both"/>
        <w:spacing w:after="0" w:line="240" w:lineRule="auto"/>
        <w:rPr>
          <w:b w:val="0"/>
          <w:bCs w:val="0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Площадь ОАН составляет 6066 кв. м., периметр границ 398.6 м.</w:t>
      </w:r>
      <w:r>
        <w:rPr>
          <w:b w:val="0"/>
          <w:bCs w:val="0"/>
        </w:rPr>
      </w:r>
      <w:r/>
    </w:p>
    <w:p>
      <w:pPr>
        <w:pStyle w:val="842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Приложение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2"/>
        <w:contextualSpacing/>
        <w:ind w:left="4110" w:right="-1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к приказу комитета по сохранению </w:t>
        <w:br/>
        <w:t xml:space="preserve">культурного наследия Ленинградской области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2"/>
        <w:contextualSpacing/>
        <w:ind w:left="4536" w:right="-1"/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от «___» _____________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pStyle w:val="842"/>
        <w:ind w:left="4536"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№ _________________________</w:t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32"/>
          <w:szCs w:val="24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pStyle w:val="842"/>
        <w:ind w:right="-1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4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Особый режим использования земельных участков в границах территори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выявленн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археологического наследия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/>
          <w:b/>
          <w:sz w:val="28"/>
          <w:szCs w:val="28"/>
        </w:rPr>
        <w:t xml:space="preserve">«Систа 3. Производственный комплекс»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842"/>
        <w:ind w:right="-1" w:firstLine="70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42"/>
        <w:ind w:right="-1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атьей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5.1 Федерального закона от 25 июня 2002 года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 в границах объекта археологического наследия устанавливается особый режим использования земельного участка, который предусматривает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проведения археологических полевых работ</w:t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порядке, установленном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45.1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73-ФЗ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земляных, строительных, мелиоративных, хозяйственных работ, указанных </w:t>
        <w:br/>
        <w:t xml:space="preserve"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атье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№ 73-ФЗ работ по использованию лесов и иных работ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условии обеспечения сохранности выявленного объекта археологического наследия, а также обеспечения доступа граждан к указанн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3">
    <w:name w:val="Основной шрифт абзаца"/>
    <w:next w:val="843"/>
    <w:link w:val="842"/>
    <w:uiPriority w:val="1"/>
    <w:unhideWhenUsed/>
  </w:style>
  <w:style w:type="table" w:styleId="844">
    <w:name w:val="Обычная таблица"/>
    <w:next w:val="844"/>
    <w:link w:val="842"/>
    <w:uiPriority w:val="99"/>
    <w:semiHidden/>
    <w:unhideWhenUsed/>
    <w:tblPr/>
  </w:style>
  <w:style w:type="numbering" w:styleId="845">
    <w:name w:val="Нет списка"/>
    <w:next w:val="845"/>
    <w:link w:val="842"/>
    <w:uiPriority w:val="99"/>
    <w:semiHidden/>
    <w:unhideWhenUsed/>
  </w:style>
  <w:style w:type="character" w:styleId="846">
    <w:name w:val="apple-converted-space"/>
    <w:basedOn w:val="843"/>
    <w:next w:val="846"/>
    <w:link w:val="842"/>
  </w:style>
  <w:style w:type="paragraph" w:styleId="847">
    <w:name w:val="Абзац списка"/>
    <w:basedOn w:val="842"/>
    <w:next w:val="847"/>
    <w:link w:val="842"/>
    <w:uiPriority w:val="34"/>
    <w:qFormat/>
    <w:pPr>
      <w:contextualSpacing/>
      <w:ind w:left="720"/>
    </w:pPr>
  </w:style>
  <w:style w:type="paragraph" w:styleId="848">
    <w:name w:val="Текст выноски"/>
    <w:basedOn w:val="842"/>
    <w:next w:val="848"/>
    <w:link w:val="84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9">
    <w:name w:val="Текст выноски Знак"/>
    <w:next w:val="849"/>
    <w:link w:val="848"/>
    <w:uiPriority w:val="99"/>
    <w:semiHidden/>
    <w:rPr>
      <w:rFonts w:ascii="Tahoma" w:hAnsi="Tahoma" w:cs="Tahoma"/>
      <w:sz w:val="16"/>
      <w:szCs w:val="16"/>
    </w:rPr>
  </w:style>
  <w:style w:type="character" w:styleId="850">
    <w:name w:val="Выделение"/>
    <w:next w:val="850"/>
    <w:link w:val="842"/>
    <w:uiPriority w:val="20"/>
    <w:qFormat/>
    <w:rPr>
      <w:i/>
      <w:iCs/>
    </w:rPr>
  </w:style>
  <w:style w:type="table" w:styleId="851">
    <w:name w:val="Сетка таблицы"/>
    <w:basedOn w:val="844"/>
    <w:next w:val="851"/>
    <w:link w:val="842"/>
    <w:uiPriority w:val="59"/>
    <w:pPr>
      <w:spacing w:after="0" w:line="240" w:lineRule="auto"/>
    </w:pPr>
    <w:tblPr/>
  </w:style>
  <w:style w:type="character" w:styleId="852">
    <w:name w:val="Другое_"/>
    <w:next w:val="852"/>
    <w:link w:val="853"/>
    <w:uiPriority w:val="99"/>
    <w:rPr>
      <w:rFonts w:ascii="Times New Roman" w:hAnsi="Times New Roman"/>
      <w:color w:val="242424"/>
    </w:rPr>
  </w:style>
  <w:style w:type="paragraph" w:styleId="853">
    <w:name w:val="Другое"/>
    <w:basedOn w:val="842"/>
    <w:next w:val="853"/>
    <w:link w:val="852"/>
    <w:uiPriority w:val="99"/>
    <w:pPr>
      <w:ind w:firstLine="70"/>
      <w:spacing w:after="0" w:line="240" w:lineRule="auto"/>
    </w:pPr>
    <w:rPr>
      <w:rFonts w:ascii="Times New Roman" w:hAnsi="Times New Roman"/>
      <w:color w:val="242424"/>
      <w:sz w:val="20"/>
      <w:szCs w:val="20"/>
      <w:lang w:eastAsia="ru-RU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Евгеньевна Ефимова</dc:creator>
  <cp:lastModifiedBy>ma_gribkova</cp:lastModifiedBy>
  <cp:revision>13</cp:revision>
  <dcterms:created xsi:type="dcterms:W3CDTF">2025-08-01T08:31:00Z</dcterms:created>
  <dcterms:modified xsi:type="dcterms:W3CDTF">2026-05-12T09:22:47Z</dcterms:modified>
  <cp:version>983040</cp:version>
</cp:coreProperties>
</file>