
<file path=[Content_Types].xml><?xml version="1.0" encoding="utf-8"?>
<Types xmlns="http://schemas.openxmlformats.org/package/2006/content-types">
  <Default Extension="svg" ContentType="image/svg+xml"/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tabs>
          <w:tab w:val="right" w:pos="7655" w:leader="none"/>
        </w:tabs>
        <w:rPr>
          <w:sz w:val="28"/>
          <w:szCs w:val="28"/>
        </w:rPr>
      </w:pPr>
      <w:r/>
      <w:bookmarkStart w:id="0" w:name="_Hlk96336468"/>
      <w:r>
        <w:rPr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9786" cy="716517"/>
                <wp:effectExtent l="0" t="0" r="0" b="0"/>
                <wp:docPr id="1" name="_x0000_i10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569786" cy="71651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4.87pt;height:56.42pt;mso-wrap-distance-left:0.00pt;mso-wrap-distance-top:0.00pt;mso-wrap-distance-right:0.00pt;mso-wrap-distance-bottom:0.00pt;" stroked="f">
                <v:path textboxrect="0,0,0,0"/>
                <v:imagedata r:id="rId9" o:title=""/>
              </v:shape>
            </w:pict>
          </mc:Fallback>
        </mc:AlternateConten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567" w:right="-286"/>
        <w:jc w:val="center"/>
        <w:rPr>
          <w:spacing w:val="30"/>
          <w:sz w:val="28"/>
          <w:szCs w:val="28"/>
        </w:rPr>
      </w:pPr>
      <w:r>
        <w:rPr>
          <w:spacing w:val="30"/>
          <w:sz w:val="28"/>
          <w:szCs w:val="28"/>
        </w:rPr>
        <w:t xml:space="preserve">АДМИНИСТРАЦИЯ ЛЕНИНГРАДСКОЙ ОБЛАСТИ</w:t>
      </w:r>
      <w:r>
        <w:rPr>
          <w:spacing w:val="30"/>
          <w:sz w:val="28"/>
          <w:szCs w:val="28"/>
        </w:rPr>
      </w:r>
      <w:r>
        <w:rPr>
          <w:spacing w:val="30"/>
          <w:sz w:val="28"/>
          <w:szCs w:val="28"/>
        </w:rPr>
      </w:r>
    </w:p>
    <w:p>
      <w:pPr>
        <w:ind w:left="567" w:right="-286"/>
        <w:jc w:val="center"/>
        <w:rPr>
          <w:b/>
          <w:spacing w:val="30"/>
          <w:sz w:val="28"/>
          <w:szCs w:val="28"/>
          <w:lang w:eastAsia="en-US"/>
        </w:rPr>
      </w:pPr>
      <w:r>
        <w:rPr>
          <w:b/>
          <w:spacing w:val="30"/>
          <w:sz w:val="28"/>
          <w:szCs w:val="28"/>
          <w:lang w:eastAsia="en-US"/>
        </w:rPr>
        <w:t xml:space="preserve">КОМИТЕТ </w:t>
      </w:r>
      <w:r>
        <w:rPr>
          <w:b/>
          <w:spacing w:val="30"/>
          <w:sz w:val="28"/>
          <w:szCs w:val="28"/>
          <w:lang w:eastAsia="en-US"/>
        </w:rPr>
        <w:t xml:space="preserve">ПО СОХРАНЕНИЮ КУЛЬТУРНОГО НАСЛЕДИЯ ЛЕНИНГРАДСКОЙ ОБЛАСТИ</w:t>
      </w:r>
      <w:r>
        <w:rPr>
          <w:b/>
          <w:spacing w:val="30"/>
          <w:sz w:val="28"/>
          <w:szCs w:val="28"/>
          <w:lang w:eastAsia="en-US"/>
        </w:rPr>
      </w:r>
      <w:r>
        <w:rPr>
          <w:b/>
          <w:spacing w:val="30"/>
          <w:sz w:val="28"/>
          <w:szCs w:val="28"/>
          <w:lang w:eastAsia="en-US"/>
        </w:rPr>
      </w:r>
    </w:p>
    <w:p>
      <w:pPr>
        <w:ind w:left="567" w:right="-286"/>
        <w:jc w:val="center"/>
        <w:rPr>
          <w:sz w:val="2"/>
          <w:szCs w:val="28"/>
        </w:rPr>
        <w:pBdr>
          <w:bottom w:val="single" w:color="000000" w:sz="12" w:space="1"/>
        </w:pBdr>
      </w:pPr>
      <w:r>
        <w:rPr>
          <w:sz w:val="2"/>
          <w:szCs w:val="28"/>
        </w:rPr>
      </w:r>
      <w:r>
        <w:rPr>
          <w:sz w:val="2"/>
          <w:szCs w:val="28"/>
        </w:rPr>
      </w:r>
      <w:r>
        <w:rPr>
          <w:sz w:val="2"/>
          <w:szCs w:val="28"/>
        </w:rPr>
      </w:r>
    </w:p>
    <w:p>
      <w:pPr>
        <w:ind w:left="567" w:right="-286"/>
        <w:jc w:val="center"/>
        <w:rPr>
          <w:b/>
          <w:spacing w:val="80"/>
          <w:sz w:val="28"/>
          <w:szCs w:val="28"/>
        </w:rPr>
      </w:pPr>
      <w:r>
        <w:rPr>
          <w:b/>
          <w:spacing w:val="80"/>
          <w:sz w:val="28"/>
          <w:szCs w:val="28"/>
        </w:rPr>
      </w:r>
      <w:r>
        <w:rPr>
          <w:b/>
          <w:spacing w:val="80"/>
          <w:sz w:val="28"/>
          <w:szCs w:val="28"/>
        </w:rPr>
      </w:r>
      <w:r>
        <w:rPr>
          <w:b/>
          <w:spacing w:val="80"/>
          <w:sz w:val="28"/>
          <w:szCs w:val="28"/>
        </w:rPr>
      </w:r>
    </w:p>
    <w:p>
      <w:pPr>
        <w:ind w:left="567" w:right="-286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ПРИКАЗ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ind w:left="567" w:right="-286"/>
        <w:jc w:val="center"/>
        <w:tabs>
          <w:tab w:val="right" w:pos="9356" w:leader="none"/>
        </w:tabs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right"/>
        <w:tabs>
          <w:tab w:val="right" w:pos="935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«___»____________2026 г.                                                        №________________        Санкт-Петербург</w:t>
      </w:r>
      <w:bookmarkEnd w:id="0"/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</w:r>
      <w:r>
        <w:rPr>
          <w:sz w:val="28"/>
          <w:szCs w:val="28"/>
          <w:u w:val="single"/>
        </w:rPr>
      </w:r>
      <w:r>
        <w:rPr>
          <w:sz w:val="28"/>
          <w:szCs w:val="28"/>
          <w:u w:val="single"/>
        </w:rPr>
      </w:r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  <w:r>
        <w:rPr>
          <w:b/>
          <w:bCs/>
          <w:sz w:val="28"/>
          <w:szCs w:val="28"/>
        </w:rPr>
        <w:t xml:space="preserve">О включении выявленного объекта культурного наследия «Жилой дом», расположенного по адресу: Ленинградская область, Кингисеппский район, город Кингисепп, улица Жукова, дом 14, в единый государственный реестр объектов культурного наследия (памятников истории </w:t>
      </w:r>
      <w:r>
        <w:rPr>
          <w:b/>
          <w:bCs/>
          <w:sz w:val="28"/>
          <w:szCs w:val="28"/>
        </w:rPr>
        <w:t xml:space="preserve">и культуры) народов Российской Федерации в качестве объекта культурного наследия регионального значения, утверждении границ территории и предмета охраны</w:t>
      </w:r>
      <w:r>
        <w:rPr>
          <w:b/>
          <w:bCs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ст. 3.1, </w:t>
      </w:r>
      <w:r>
        <w:rPr>
          <w:sz w:val="28"/>
          <w:szCs w:val="28"/>
        </w:rPr>
        <w:t xml:space="preserve">5.1, 9.2, 18, 33 Федерального закона от 25 июня 2002 года № 73-ФЗ «Об объектах культурного наследия (памятниках истории </w:t>
      </w:r>
      <w:r>
        <w:rPr>
          <w:sz w:val="28"/>
          <w:szCs w:val="28"/>
        </w:rPr>
        <w:br/>
        <w:t xml:space="preserve">и культуры) народов Российской Федерации», ст. 4 Областного закона Ленинградской области от 25 декабря 2015 года № 140-оз «О государств</w:t>
      </w:r>
      <w:r>
        <w:rPr>
          <w:sz w:val="28"/>
          <w:szCs w:val="28"/>
        </w:rPr>
        <w:t xml:space="preserve">енной охране, сохранении, использовании и популяризации объектов культурного наследия (памятников истории и культуры) народов Российской Федерации, расположенных на территории Ленинградской области», постановлением Правительства Ленинградской области от 21</w:t>
      </w:r>
      <w:r>
        <w:rPr>
          <w:sz w:val="28"/>
          <w:szCs w:val="28"/>
        </w:rPr>
        <w:t xml:space="preserve"> декабря 2020 года № 839 </w:t>
      </w:r>
      <w:r>
        <w:rPr>
          <w:sz w:val="28"/>
          <w:szCs w:val="28"/>
        </w:rPr>
        <w:br w:type="textWrapping" w:clear="all"/>
      </w:r>
      <w:r>
        <w:rPr>
          <w:sz w:val="28"/>
          <w:szCs w:val="28"/>
        </w:rPr>
        <w:t xml:space="preserve">«Об органах исполнительной власти Ленинградской области в сфере культуры и туризма», Положением о едином государственном реестре объектов культурного наследия (памятников истории и культуры) народов </w:t>
        <w:br/>
        <w:t xml:space="preserve">Российской Федерации, утвержден</w:t>
      </w:r>
      <w:r>
        <w:rPr>
          <w:sz w:val="28"/>
          <w:szCs w:val="28"/>
        </w:rPr>
        <w:t xml:space="preserve">ным приказом Министерства культуры Российской Федерации от 3 октября 2011 года № 954, п.п. 2.1.2, 2.3.7 </w:t>
        <w:br/>
        <w:t xml:space="preserve">Положения </w:t>
      </w:r>
      <w:r>
        <w:rPr>
          <w:sz w:val="28"/>
          <w:szCs w:val="28"/>
        </w:rPr>
        <w:t xml:space="preserve">о комитете по сохранению культурного наследия Ленинградской области, утвержденного постановлением Правительства Ленинградской области </w:t>
      </w:r>
      <w:r>
        <w:rPr>
          <w:sz w:val="28"/>
          <w:szCs w:val="28"/>
        </w:rPr>
        <w:br w:type="textWrapping" w:clear="all"/>
      </w:r>
      <w:r>
        <w:rPr>
          <w:sz w:val="28"/>
          <w:szCs w:val="28"/>
        </w:rPr>
        <w:t xml:space="preserve">от 24 </w:t>
      </w:r>
      <w:r>
        <w:rPr>
          <w:sz w:val="28"/>
          <w:szCs w:val="28"/>
        </w:rPr>
        <w:t xml:space="preserve">декабря 2020 года № 850, на основании положительного заключения государственной историко-культурной экспертизы, выполненной </w:t>
      </w:r>
      <w:r>
        <w:rPr>
          <w:sz w:val="28"/>
          <w:szCs w:val="28"/>
        </w:rPr>
        <w:t xml:space="preserve">экспертной организацией ООО НПЦ «Сибирская Скифия» (аттестованный эксперт Дедкова А.А., приказ Министерства культуры Российской Федерации от 18.06.2025 </w:t>
        <w:br/>
        <w:t xml:space="preserve">№ 1055),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54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  <w:r>
        <w:rPr>
          <w:b/>
          <w:bCs/>
          <w:sz w:val="28"/>
          <w:szCs w:val="28"/>
        </w:rPr>
      </w:r>
      <w:r>
        <w:rPr>
          <w:b/>
          <w:bCs/>
          <w:sz w:val="28"/>
          <w:szCs w:val="28"/>
        </w:rPr>
      </w:r>
    </w:p>
    <w:p>
      <w:pPr>
        <w:ind w:firstLine="540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приказываю:</w:t>
      </w:r>
      <w:r>
        <w:rPr>
          <w:b w:val="0"/>
          <w:bCs w:val="0"/>
          <w:sz w:val="28"/>
          <w:szCs w:val="28"/>
        </w:rPr>
      </w:r>
      <w:r>
        <w:rPr>
          <w:b w:val="0"/>
          <w:bCs w:val="0"/>
          <w:sz w:val="28"/>
          <w:szCs w:val="28"/>
        </w:rPr>
      </w:r>
    </w:p>
    <w:p>
      <w:pPr>
        <w:pStyle w:val="896"/>
        <w:numPr>
          <w:ilvl w:val="0"/>
          <w:numId w:val="1"/>
        </w:numPr>
        <w:ind w:left="0" w:firstLine="284"/>
        <w:jc w:val="both"/>
        <w:widowControl w:val="off"/>
        <w:tabs>
          <w:tab w:val="left" w:pos="425" w:leader="none"/>
          <w:tab w:val="clear" w:pos="1260" w:leader="none"/>
        </w:tabs>
      </w:pPr>
      <w:r>
        <w:rPr>
          <w:sz w:val="28"/>
          <w:szCs w:val="28"/>
        </w:rPr>
        <w:t xml:space="preserve">Включить выявленный объект культурного наследия «</w:t>
      </w:r>
      <w:r>
        <w:rPr>
          <w:sz w:val="28"/>
          <w:szCs w:val="28"/>
        </w:rPr>
      </w:r>
      <w:r>
        <w:rPr>
          <w:sz w:val="28"/>
          <w:szCs w:val="28"/>
        </w:rPr>
        <w:t xml:space="preserve">Жилой дом</w:t>
      </w:r>
      <w:r>
        <w:rPr>
          <w:sz w:val="28"/>
          <w:szCs w:val="28"/>
        </w:rPr>
      </w:r>
      <w:r>
        <w:rPr>
          <w:sz w:val="28"/>
          <w:szCs w:val="28"/>
        </w:rPr>
        <w:t xml:space="preserve">», расположенный по адресу: </w:t>
      </w:r>
      <w:r>
        <w:rPr>
          <w:sz w:val="28"/>
          <w:szCs w:val="28"/>
        </w:rPr>
        <w:t xml:space="preserve">Ленинградская область, Кингисеппский район, город Кингисепп, улица Жукова, дом 14</w:t>
      </w:r>
      <w:r>
        <w:rPr>
          <w:sz w:val="28"/>
          <w:szCs w:val="28"/>
        </w:rPr>
      </w:r>
      <w:r>
        <w:rPr>
          <w:sz w:val="28"/>
          <w:szCs w:val="28"/>
        </w:rPr>
        <w:t xml:space="preserve">, в 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</w:t>
      </w:r>
      <w:r>
        <w:rPr>
          <w:sz w:val="28"/>
          <w:szCs w:val="28"/>
        </w:rPr>
        <w:t xml:space="preserve">регионального значения</w:t>
      </w:r>
      <w:r>
        <w:rPr>
          <w:sz w:val="28"/>
          <w:szCs w:val="28"/>
        </w:rPr>
        <w:t xml:space="preserve">, </w:t>
        <w:br/>
        <w:t xml:space="preserve">с наименованием «</w:t>
      </w:r>
      <w:r>
        <w:rPr>
          <w:sz w:val="28"/>
          <w:szCs w:val="28"/>
        </w:rPr>
      </w:r>
      <w:r>
        <w:rPr>
          <w:sz w:val="28"/>
          <w:szCs w:val="28"/>
        </w:rPr>
        <w:t xml:space="preserve">Жилой дом военного городка № 12», 1936 г., 1964 г., расположенного по адресу: Ленинградская область, Кингисеппский район, город Кингисепп, улица Жукова, дом 14, вид  – памятник.</w:t>
      </w:r>
      <w:r>
        <w:rPr>
          <w:sz w:val="28"/>
          <w:szCs w:val="28"/>
        </w:rPr>
      </w:r>
      <w:r/>
    </w:p>
    <w:p>
      <w:pPr>
        <w:numPr>
          <w:ilvl w:val="0"/>
          <w:numId w:val="1"/>
        </w:numPr>
        <w:ind w:left="0" w:firstLine="284"/>
        <w:jc w:val="both"/>
        <w:tabs>
          <w:tab w:val="left" w:pos="425" w:leader="none"/>
          <w:tab w:val="clear" w:pos="1260" w:leader="none"/>
        </w:tabs>
      </w:pPr>
      <w:r>
        <w:rPr>
          <w:sz w:val="28"/>
          <w:szCs w:val="28"/>
        </w:rPr>
        <w:t xml:space="preserve">Утвердить границы территории</w:t>
      </w:r>
      <w:r>
        <w:rPr>
          <w:sz w:val="28"/>
          <w:szCs w:val="28"/>
        </w:rPr>
        <w:t xml:space="preserve"> объекта культурного наследия </w:t>
      </w:r>
      <w:r>
        <w:rPr>
          <w:sz w:val="28"/>
          <w:szCs w:val="28"/>
        </w:rPr>
        <w:t xml:space="preserve">регионального значения</w:t>
      </w:r>
      <w:r>
        <w:rPr>
          <w:sz w:val="28"/>
          <w:szCs w:val="28"/>
        </w:rPr>
        <w:t xml:space="preserve"> «</w:t>
      </w:r>
      <w:r>
        <w:rPr>
          <w:sz w:val="28"/>
          <w:szCs w:val="28"/>
        </w:rPr>
      </w:r>
      <w:r>
        <w:rPr>
          <w:sz w:val="28"/>
          <w:szCs w:val="28"/>
        </w:rPr>
        <w:t xml:space="preserve">Жилой дом военного городка № 12», расположенного по адресу: Ленинградская область, Кингисеппский район, город Кингисепп, улица Жукова, дом 14, согласно приложению № 1 к настоящему приказу.</w:t>
      </w:r>
      <w:r>
        <w:rPr>
          <w:sz w:val="28"/>
          <w:szCs w:val="28"/>
        </w:rPr>
      </w:r>
      <w:r/>
    </w:p>
    <w:p>
      <w:pPr>
        <w:numPr>
          <w:ilvl w:val="0"/>
          <w:numId w:val="1"/>
        </w:numPr>
        <w:ind w:left="0" w:firstLine="284"/>
        <w:jc w:val="both"/>
        <w:tabs>
          <w:tab w:val="left" w:pos="425" w:leader="none"/>
          <w:tab w:val="clear" w:pos="1260" w:leader="none"/>
        </w:tabs>
      </w:pPr>
      <w:r>
        <w:rPr>
          <w:sz w:val="28"/>
          <w:szCs w:val="28"/>
        </w:rPr>
        <w:t xml:space="preserve">Установить предмет охраны объекта культурного наследия </w:t>
      </w:r>
      <w:r>
        <w:rPr>
          <w:sz w:val="28"/>
          <w:szCs w:val="28"/>
        </w:rPr>
        <w:t xml:space="preserve">регионального значения «</w:t>
      </w:r>
      <w:r>
        <w:rPr>
          <w:sz w:val="28"/>
          <w:szCs w:val="28"/>
        </w:rPr>
        <w:t xml:space="preserve">Жилой дом военного городка № 12», расположенного по адресу: Ленинградская область, Кингисеппский район, город Кингисепп, улица Жукова, дом 14, согласно приложению № 2 к настоящему приказу.</w:t>
      </w:r>
      <w:r>
        <w:rPr>
          <w:sz w:val="28"/>
          <w:szCs w:val="28"/>
        </w:rPr>
      </w:r>
      <w:r/>
    </w:p>
    <w:p>
      <w:pPr>
        <w:numPr>
          <w:ilvl w:val="0"/>
          <w:numId w:val="1"/>
        </w:numPr>
        <w:ind w:left="0" w:firstLine="284"/>
        <w:jc w:val="both"/>
        <w:tabs>
          <w:tab w:val="left" w:pos="425" w:leader="none"/>
          <w:tab w:val="clear" w:pos="1260" w:leader="none"/>
        </w:tabs>
      </w:pPr>
      <w:r>
        <w:rPr>
          <w:sz w:val="28"/>
          <w:szCs w:val="28"/>
        </w:rPr>
        <w:t xml:space="preserve">Исключить выявленный объект культурного наследия «</w:t>
      </w:r>
      <w:r>
        <w:rPr>
          <w:sz w:val="28"/>
          <w:szCs w:val="28"/>
        </w:rPr>
        <w:t xml:space="preserve">Жилой дом</w:t>
      </w:r>
      <w:r>
        <w:rPr>
          <w:sz w:val="28"/>
          <w:szCs w:val="28"/>
        </w:rPr>
      </w:r>
      <w:r>
        <w:rPr>
          <w:sz w:val="28"/>
          <w:szCs w:val="28"/>
        </w:rPr>
        <w:t xml:space="preserve">», </w:t>
      </w:r>
      <w:r>
        <w:rPr>
          <w:sz w:val="28"/>
          <w:szCs w:val="28"/>
        </w:rPr>
        <w:t xml:space="preserve">расположенный по адресу: </w:t>
      </w:r>
      <w:r>
        <w:rPr>
          <w:sz w:val="28"/>
          <w:szCs w:val="28"/>
        </w:rPr>
        <w:t xml:space="preserve">Ленинградская область, Кингисеппский район, город Кингисепп, улица Жукова, дом 14</w:t>
      </w:r>
      <w:r>
        <w:rPr>
          <w:sz w:val="28"/>
          <w:szCs w:val="28"/>
        </w:rPr>
      </w:r>
      <w:r>
        <w:rPr>
          <w:sz w:val="28"/>
          <w:szCs w:val="28"/>
        </w:rPr>
        <w:t xml:space="preserve">, включенный приказом комитета по культуре Ленинградской области от </w:t>
      </w:r>
      <w:r>
        <w:rPr>
          <w:sz w:val="28"/>
          <w:szCs w:val="28"/>
          <w:highlight w:val="none"/>
        </w:rPr>
        <w:t xml:space="preserve">01.12.2015 г. № 01-03/15-63</w:t>
      </w:r>
      <w:r>
        <w:rPr>
          <w:sz w:val="28"/>
          <w:szCs w:val="28"/>
        </w:rPr>
        <w:t xml:space="preserve"> </w:t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  <w:t xml:space="preserve">(п. 1237) </w:t>
      </w:r>
      <w:r>
        <w:rPr>
          <w:bCs/>
          <w:sz w:val="28"/>
          <w:szCs w:val="28"/>
        </w:rPr>
        <w:t xml:space="preserve">из Перечня выявленных объектов культурного наследия, расположенных на территории Ленинградской области.</w:t>
      </w:r>
      <w:r/>
    </w:p>
    <w:p>
      <w:pPr>
        <w:numPr>
          <w:ilvl w:val="0"/>
          <w:numId w:val="1"/>
        </w:numPr>
        <w:ind w:left="0" w:firstLine="284"/>
        <w:jc w:val="both"/>
        <w:tabs>
          <w:tab w:val="left" w:pos="425" w:leader="none"/>
          <w:tab w:val="clear" w:pos="1260" w:leader="none"/>
        </w:tabs>
      </w:pPr>
      <w:r>
        <w:rPr>
          <w:bCs/>
          <w:sz w:val="28"/>
          <w:szCs w:val="28"/>
          <w:highlight w:val="none"/>
        </w:rPr>
      </w:r>
      <w:r>
        <w:rPr>
          <w:sz w:val="28"/>
          <w:szCs w:val="28"/>
        </w:rPr>
        <w:t xml:space="preserve">Отделу по осуществлению полномочий Ленинградской области в сфере объектов культурного наследия комитета по сохранению культурного нас</w:t>
      </w:r>
      <w:r>
        <w:rPr>
          <w:sz w:val="28"/>
          <w:szCs w:val="28"/>
        </w:rPr>
        <w:t xml:space="preserve">ледия Ленинградской области обеспечить:</w:t>
      </w:r>
      <w:r>
        <w:rPr>
          <w:sz w:val="28"/>
          <w:szCs w:val="28"/>
        </w:rPr>
      </w:r>
      <w:r/>
    </w:p>
    <w:p>
      <w:pPr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внесение сведений об объекте культурного наследия </w:t>
      </w:r>
      <w:r>
        <w:rPr>
          <w:sz w:val="28"/>
          <w:szCs w:val="28"/>
        </w:rPr>
        <w:t xml:space="preserve">регионального значения</w:t>
      </w:r>
      <w:r>
        <w:rPr>
          <w:sz w:val="28"/>
          <w:szCs w:val="28"/>
        </w:rPr>
        <w:t xml:space="preserve">, указанном в п. 1 настоящего приказа, в единый государственный реестр объектов культурного наследия (памятников истории </w:t>
      </w:r>
      <w:r>
        <w:rPr>
          <w:sz w:val="28"/>
          <w:szCs w:val="28"/>
        </w:rPr>
        <w:br w:type="textWrapping" w:clear="all"/>
      </w:r>
      <w:r>
        <w:rPr>
          <w:sz w:val="28"/>
          <w:szCs w:val="28"/>
        </w:rPr>
        <w:t xml:space="preserve">и культу</w:t>
      </w:r>
      <w:r>
        <w:rPr>
          <w:sz w:val="28"/>
          <w:szCs w:val="28"/>
        </w:rPr>
        <w:t xml:space="preserve">ры) народов Российской Федерации;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направление копии настоящего приказа в сроки, установленные действующим законодательством, в территориальный орган федерального органа исполнительной власти, уполномоченного Правительством Российской Федерации на осущест</w:t>
      </w:r>
      <w:r>
        <w:rPr>
          <w:sz w:val="28"/>
          <w:szCs w:val="28"/>
        </w:rPr>
        <w:t xml:space="preserve">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недвижимости;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896"/>
        <w:ind w:left="0" w:firstLine="284"/>
        <w:jc w:val="both"/>
        <w:rPr>
          <w:sz w:val="28"/>
          <w:szCs w:val="28"/>
          <w:highlight w:val="none"/>
        </w:rPr>
      </w:pPr>
      <w:r>
        <w:rPr>
          <w:sz w:val="28"/>
          <w:szCs w:val="28"/>
        </w:rPr>
        <w:t xml:space="preserve">- направление письменного уведомления</w:t>
      </w:r>
      <w:r>
        <w:rPr>
          <w:sz w:val="28"/>
          <w:szCs w:val="28"/>
        </w:rPr>
        <w:t xml:space="preserve"> собственнику или иному законному владельцу объекта культурного наследия </w:t>
      </w:r>
      <w:r>
        <w:rPr>
          <w:sz w:val="28"/>
          <w:szCs w:val="28"/>
        </w:rPr>
        <w:t xml:space="preserve">регионального значения</w:t>
      </w:r>
      <w:r>
        <w:rPr>
          <w:sz w:val="28"/>
          <w:szCs w:val="28"/>
        </w:rPr>
        <w:t xml:space="preserve">, земельного участка в границах территории объекта культурного наследия </w:t>
      </w:r>
      <w:r>
        <w:rPr>
          <w:sz w:val="28"/>
          <w:szCs w:val="28"/>
        </w:rPr>
        <w:t xml:space="preserve">регионального значения</w:t>
      </w:r>
      <w:r>
        <w:rPr>
          <w:sz w:val="28"/>
          <w:szCs w:val="28"/>
        </w:rPr>
        <w:t xml:space="preserve">, указанного в п.1 настоящего приказа</w:t>
      </w:r>
      <w:r>
        <w:rPr>
          <w:sz w:val="28"/>
          <w:szCs w:val="27"/>
        </w:rPr>
        <w:t xml:space="preserve">.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pStyle w:val="896"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6. </w:t>
      </w:r>
      <w:r>
        <w:rPr>
          <w:sz w:val="28"/>
          <w:szCs w:val="28"/>
        </w:rPr>
        <w:t xml:space="preserve">С</w:t>
      </w:r>
      <w:r>
        <w:rPr>
          <w:sz w:val="28"/>
          <w:szCs w:val="28"/>
        </w:rPr>
        <w:t xml:space="preserve">ектору делопроизводства и информационного обеспечения комитета </w:t>
        <w:br/>
        <w:t xml:space="preserve">по сохранению культурного наследия Ленинградской области обеспечить размещение настоящего приказа в сетевом издании «Электронное </w:t>
      </w:r>
      <w:r>
        <w:rPr>
          <w:sz w:val="28"/>
          <w:szCs w:val="28"/>
        </w:rPr>
        <w:t xml:space="preserve">опубликование документов» в информационно-телекоммуникационной се</w:t>
      </w:r>
      <w:r>
        <w:rPr>
          <w:sz w:val="28"/>
          <w:szCs w:val="28"/>
        </w:rPr>
        <w:t xml:space="preserve">ти «Интернет».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7. Контроль за исполнением настоящего приказа возложить на заместителя председателя комитета по сохранению культурного наследия Ленинградской области, осуществляющего полномочия в сфере сохранения, использования, популяризации и государствен</w:t>
      </w:r>
      <w:r>
        <w:rPr>
          <w:sz w:val="28"/>
          <w:szCs w:val="28"/>
        </w:rPr>
        <w:t xml:space="preserve">ной охраны объектов культурного наследия.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8. Настоящий приказ вступает в силу со дня его официального опубликования.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</w:t>
      </w:r>
      <w:r>
        <w:rPr>
          <w:sz w:val="28"/>
          <w:szCs w:val="28"/>
        </w:rPr>
      </w:r>
      <w:r>
        <w:rPr>
          <w:sz w:val="28"/>
          <w:szCs w:val="28"/>
        </w:rPr>
      </w:r>
    </w:p>
    <w:tbl>
      <w:tblPr>
        <w:tblW w:w="9639" w:type="dxa"/>
        <w:tblLayout w:type="fixed"/>
        <w:tblLook w:val="04A0" w:firstRow="1" w:lastRow="0" w:firstColumn="1" w:lastColumn="0" w:noHBand="0" w:noVBand="1"/>
      </w:tblPr>
      <w:tblGrid>
        <w:gridCol w:w="5351"/>
        <w:gridCol w:w="4288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5351" w:type="dxa"/>
            <w:textDirection w:val="lrTb"/>
            <w:noWrap w:val="false"/>
          </w:tcPr>
          <w:p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Вице-губернатор Ленинградской области по вопросам развития и сохранения культурного наследия – </w:t>
            </w:r>
            <w:r>
              <w:rPr>
                <w:sz w:val="28"/>
                <w:szCs w:val="28"/>
              </w:rPr>
              <w:t xml:space="preserve">председатель комитета по сохранению культурного наследия Ленинградской области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288" w:type="dxa"/>
            <w:textDirection w:val="lrTb"/>
            <w:noWrap w:val="false"/>
          </w:tcPr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В.О. Цой</w:t>
            </w:r>
            <w:r>
              <w:rPr>
                <w:sz w:val="28"/>
                <w:szCs w:val="28"/>
              </w:rPr>
            </w:r>
            <w:r>
              <w:rPr>
                <w:sz w:val="28"/>
                <w:szCs w:val="28"/>
              </w:rPr>
            </w:r>
          </w:p>
        </w:tc>
      </w:tr>
    </w:tbl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contextualSpacing/>
        <w:jc w:val="right"/>
        <w:rPr>
          <w:sz w:val="26"/>
          <w:szCs w:val="26"/>
        </w:rPr>
      </w:pPr>
      <w:r>
        <w:rPr>
          <w:sz w:val="26"/>
          <w:szCs w:val="26"/>
          <w:highlight w:val="none"/>
        </w:rPr>
      </w:r>
      <w:r>
        <w:rPr>
          <w:sz w:val="26"/>
          <w:szCs w:val="26"/>
        </w:rPr>
      </w:r>
      <w:r>
        <w:rPr>
          <w:sz w:val="26"/>
          <w:szCs w:val="26"/>
        </w:rPr>
      </w:r>
    </w:p>
    <w:p>
      <w:pPr>
        <w:contextualSpacing/>
        <w:jc w:val="right"/>
        <w:rPr>
          <w:sz w:val="26"/>
          <w:szCs w:val="26"/>
          <w:highlight w:val="none"/>
        </w:rPr>
      </w:pPr>
      <w:r>
        <w:rPr>
          <w:sz w:val="26"/>
          <w:szCs w:val="26"/>
          <w:highlight w:val="none"/>
        </w:rPr>
      </w:r>
      <w:r>
        <w:rPr>
          <w:sz w:val="26"/>
          <w:szCs w:val="26"/>
          <w:highlight w:val="none"/>
        </w:rPr>
      </w:r>
      <w:r>
        <w:rPr>
          <w:sz w:val="26"/>
          <w:szCs w:val="26"/>
          <w:highlight w:val="none"/>
        </w:rPr>
      </w:r>
    </w:p>
    <w:p>
      <w:pPr>
        <w:contextualSpacing/>
        <w:jc w:val="right"/>
        <w:rPr>
          <w:sz w:val="26"/>
          <w:szCs w:val="26"/>
          <w:highlight w:val="none"/>
        </w:rPr>
      </w:pPr>
      <w:r>
        <w:rPr>
          <w:sz w:val="26"/>
          <w:szCs w:val="26"/>
          <w:highlight w:val="none"/>
        </w:rPr>
      </w:r>
      <w:r>
        <w:rPr>
          <w:sz w:val="26"/>
          <w:szCs w:val="26"/>
          <w:highlight w:val="none"/>
        </w:rPr>
      </w:r>
      <w:r>
        <w:rPr>
          <w:sz w:val="26"/>
          <w:szCs w:val="26"/>
          <w:highlight w:val="none"/>
        </w:rPr>
      </w:r>
    </w:p>
    <w:p>
      <w:pPr>
        <w:contextualSpacing/>
        <w:jc w:val="right"/>
        <w:rPr>
          <w:sz w:val="26"/>
          <w:szCs w:val="26"/>
          <w:highlight w:val="none"/>
        </w:rPr>
      </w:pPr>
      <w:r>
        <w:rPr>
          <w:sz w:val="26"/>
          <w:szCs w:val="26"/>
          <w:highlight w:val="none"/>
        </w:rPr>
      </w:r>
      <w:r>
        <w:rPr>
          <w:sz w:val="26"/>
          <w:szCs w:val="26"/>
          <w:highlight w:val="none"/>
        </w:rPr>
      </w:r>
      <w:r>
        <w:rPr>
          <w:sz w:val="26"/>
          <w:szCs w:val="26"/>
          <w:highlight w:val="none"/>
        </w:rPr>
      </w:r>
    </w:p>
    <w:p>
      <w:pPr>
        <w:contextualSpacing/>
        <w:jc w:val="right"/>
        <w:rPr>
          <w:sz w:val="26"/>
          <w:szCs w:val="26"/>
          <w:highlight w:val="none"/>
        </w:rPr>
      </w:pPr>
      <w:r>
        <w:rPr>
          <w:sz w:val="26"/>
          <w:szCs w:val="26"/>
          <w:highlight w:val="none"/>
        </w:rPr>
      </w:r>
      <w:r>
        <w:rPr>
          <w:sz w:val="26"/>
          <w:szCs w:val="26"/>
          <w:highlight w:val="none"/>
        </w:rPr>
      </w:r>
      <w:r>
        <w:rPr>
          <w:sz w:val="26"/>
          <w:szCs w:val="26"/>
          <w:highlight w:val="none"/>
        </w:rPr>
      </w:r>
    </w:p>
    <w:p>
      <w:pPr>
        <w:contextualSpacing/>
        <w:jc w:val="right"/>
        <w:rPr>
          <w:sz w:val="26"/>
          <w:szCs w:val="26"/>
          <w:highlight w:val="none"/>
        </w:rPr>
      </w:pPr>
      <w:r>
        <w:rPr>
          <w:sz w:val="26"/>
          <w:szCs w:val="26"/>
          <w:highlight w:val="none"/>
        </w:rPr>
      </w:r>
      <w:r>
        <w:rPr>
          <w:sz w:val="26"/>
          <w:szCs w:val="26"/>
          <w:highlight w:val="none"/>
        </w:rPr>
      </w:r>
    </w:p>
    <w:p>
      <w:pPr>
        <w:contextualSpacing/>
        <w:jc w:val="right"/>
        <w:rPr>
          <w:sz w:val="26"/>
          <w:szCs w:val="26"/>
          <w:highlight w:val="none"/>
        </w:rPr>
      </w:pPr>
      <w:r>
        <w:rPr>
          <w:sz w:val="26"/>
          <w:szCs w:val="26"/>
          <w:highlight w:val="none"/>
        </w:rPr>
      </w:r>
      <w:r>
        <w:rPr>
          <w:sz w:val="26"/>
          <w:szCs w:val="26"/>
          <w:highlight w:val="none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  <w:t xml:space="preserve">Приложение № 1</w:t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  <w:t xml:space="preserve">к приказу комитета по сохранению</w:t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  <w:t xml:space="preserve">культурного наследия Ленинградской области                                                                                         </w:t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  <w:t xml:space="preserve">от «__» ___________ 2026 года №____________</w:t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center"/>
        <w:rPr>
          <w:b/>
          <w:sz w:val="27"/>
          <w:szCs w:val="27"/>
        </w:rPr>
      </w:pPr>
      <w:r>
        <w:rPr>
          <w:b/>
          <w:sz w:val="27"/>
          <w:szCs w:val="27"/>
        </w:rPr>
        <w:t xml:space="preserve">Карта (схема) границ территории</w:t>
      </w:r>
      <w:r>
        <w:rPr>
          <w:b/>
          <w:sz w:val="27"/>
          <w:szCs w:val="27"/>
        </w:rPr>
      </w:r>
      <w:r>
        <w:rPr>
          <w:b/>
          <w:sz w:val="27"/>
          <w:szCs w:val="27"/>
        </w:rPr>
      </w:r>
    </w:p>
    <w:p>
      <w:pPr>
        <w:contextualSpacing/>
        <w:jc w:val="center"/>
        <w:rPr>
          <w:b/>
          <w:bCs/>
          <w:sz w:val="28"/>
          <w:szCs w:val="28"/>
        </w:rPr>
      </w:pPr>
      <w:r>
        <w:rPr>
          <w:b/>
          <w:sz w:val="27"/>
          <w:szCs w:val="27"/>
        </w:rPr>
        <w:t xml:space="preserve">объекта культурного наследия</w:t>
      </w:r>
      <w:bookmarkStart w:id="0" w:name="undefined"/>
      <w:r>
        <w:rPr>
          <w:b/>
          <w:sz w:val="27"/>
          <w:szCs w:val="27"/>
        </w:rPr>
        <w:t xml:space="preserve"> регионального</w:t>
      </w:r>
      <w:r>
        <w:rPr>
          <w:b/>
          <w:sz w:val="27"/>
          <w:szCs w:val="27"/>
        </w:rPr>
        <w:t xml:space="preserve"> значения </w:t>
      </w:r>
      <w:r>
        <w:rPr>
          <w:b/>
          <w:sz w:val="27"/>
          <w:szCs w:val="27"/>
        </w:rPr>
        <w:br/>
      </w:r>
      <w:r>
        <w:rPr>
          <w:b/>
          <w:sz w:val="27"/>
          <w:szCs w:val="27"/>
        </w:rPr>
        <w:t xml:space="preserve">«</w:t>
      </w:r>
      <w:r>
        <w:rPr>
          <w:b/>
          <w:sz w:val="27"/>
          <w:szCs w:val="27"/>
        </w:rPr>
        <w:t xml:space="preserve">Жилой дом военного городка № 12</w:t>
      </w:r>
      <w:r>
        <w:rPr>
          <w:b/>
          <w:sz w:val="27"/>
          <w:szCs w:val="27"/>
        </w:rPr>
        <w:t xml:space="preserve">», расположенного по адресу: </w:t>
      </w:r>
      <w:bookmarkEnd w:id="0"/>
      <w:r>
        <w:rPr>
          <w:b/>
          <w:bCs/>
          <w:sz w:val="27"/>
          <w:szCs w:val="27"/>
        </w:rPr>
        <w:t xml:space="preserve">Ленинградская область</w:t>
      </w:r>
      <w:r>
        <w:rPr>
          <w:b/>
          <w:bCs/>
          <w:sz w:val="27"/>
          <w:szCs w:val="27"/>
        </w:rPr>
        <w:t xml:space="preserve">, </w:t>
      </w:r>
      <w:bookmarkStart w:id="0" w:name="undefined"/>
      <w:r>
        <w:rPr>
          <w:b/>
          <w:bCs/>
          <w:sz w:val="28"/>
          <w:szCs w:val="28"/>
        </w:rPr>
        <w:t xml:space="preserve">Кингисеппский район, город Кингисепп, </w:t>
      </w:r>
      <w:r>
        <w:rPr>
          <w:b/>
          <w:bCs/>
          <w:sz w:val="28"/>
          <w:szCs w:val="28"/>
        </w:rPr>
        <w:br/>
      </w:r>
      <w:r>
        <w:rPr>
          <w:b/>
          <w:bCs/>
          <w:sz w:val="28"/>
          <w:szCs w:val="28"/>
        </w:rPr>
        <w:t xml:space="preserve">улица Жукова, дом 14</w:t>
      </w:r>
      <w:bookmarkEnd w:id="0"/>
      <w:r>
        <w:rPr>
          <w:b/>
          <w:bCs/>
          <w:sz w:val="28"/>
          <w:szCs w:val="28"/>
        </w:rPr>
      </w:r>
      <w:r>
        <w:rPr>
          <w:b/>
          <w:bCs/>
          <w:sz w:val="28"/>
          <w:szCs w:val="28"/>
        </w:rPr>
      </w:r>
    </w:p>
    <w:p>
      <w:pPr>
        <w:contextualSpacing/>
        <w:jc w:val="center"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7700" cy="5455920"/>
                <wp:effectExtent l="0" t="0" r="3810" b="0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02290725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>
                          <a:extLst>
                            <a:ext uri="{96DAC541-7B7A-43D3-8B79-37D633B846F1}">
                              <asvg:svgBlip xmlns:asvg="http://schemas.microsoft.com/office/drawing/2016/SVG/main" r:embed="rId11"/>
                            </a:ext>
                          </a:extLst>
                        </a:blip>
                        <a:stretch/>
                      </pic:blipFill>
                      <pic:spPr bwMode="auto">
                        <a:xfrm>
                          <a:off x="0" y="0"/>
                          <a:ext cx="5793665" cy="54615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55.72pt;height:429.60pt;mso-wrap-distance-left:0.00pt;mso-wrap-distance-top:0.00pt;mso-wrap-distance-right:0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>
        <w:rPr>
          <w:b/>
          <w:sz w:val="26"/>
          <w:szCs w:val="26"/>
        </w:rPr>
      </w:r>
      <w:r>
        <w:rPr>
          <w:b/>
          <w:sz w:val="26"/>
          <w:szCs w:val="26"/>
        </w:rPr>
      </w:r>
    </w:p>
    <w:p>
      <w:pPr>
        <w:jc w:val="center"/>
        <w:rPr>
          <w:b/>
          <w:spacing w:val="-1"/>
          <w:sz w:val="26"/>
          <w:szCs w:val="26"/>
        </w:rPr>
      </w:pPr>
      <w:r>
        <w:rPr>
          <w:b/>
          <w:spacing w:val="-1"/>
          <w:sz w:val="26"/>
          <w:szCs w:val="26"/>
        </w:rPr>
      </w:r>
      <w:r>
        <w:rPr>
          <w:b/>
          <w:spacing w:val="-1"/>
          <w:sz w:val="26"/>
          <w:szCs w:val="26"/>
        </w:rPr>
      </w:r>
      <w:r>
        <w:rPr>
          <w:b/>
          <w:spacing w:val="-1"/>
          <w:sz w:val="26"/>
          <w:szCs w:val="26"/>
        </w:rPr>
      </w:r>
    </w:p>
    <w:p>
      <w:pPr>
        <w:rPr>
          <w:b/>
          <w:bCs/>
        </w:rPr>
      </w:pPr>
      <w:r>
        <w:rPr>
          <w:b/>
        </w:rPr>
        <w:t xml:space="preserve">Условные обозначения:</w:t>
      </w:r>
      <w:r>
        <w:rPr>
          <w:b/>
          <w:bCs/>
        </w:rPr>
      </w:r>
      <w:r>
        <w:rPr>
          <w:b/>
          <w:bCs/>
        </w:rPr>
      </w:r>
    </w:p>
    <w:p>
      <w:pPr>
        <w:jc w:val="center"/>
        <w:rPr>
          <w:b/>
          <w:bCs/>
          <w:spacing w:val="-1"/>
          <w:sz w:val="16"/>
          <w:szCs w:val="16"/>
        </w:rPr>
      </w:pPr>
      <w:r>
        <w:rPr>
          <w:b/>
          <w:bCs/>
          <w:spacing w:val="-1"/>
          <w:sz w:val="16"/>
          <w:szCs w:val="16"/>
        </w:rPr>
      </w:r>
      <w:r>
        <w:rPr>
          <w:b/>
          <w:bCs/>
          <w:spacing w:val="-1"/>
          <w:sz w:val="16"/>
          <w:szCs w:val="16"/>
        </w:rPr>
      </w:r>
      <w:r>
        <w:rPr>
          <w:b/>
          <w:bCs/>
          <w:spacing w:val="-1"/>
          <w:sz w:val="16"/>
          <w:szCs w:val="16"/>
        </w:rPr>
      </w:r>
    </w:p>
    <w:tbl>
      <w:tblPr>
        <w:tblW w:w="0" w:type="auto"/>
        <w:tblLook w:val="04A0" w:firstRow="1" w:lastRow="0" w:firstColumn="1" w:lastColumn="0" w:noHBand="0" w:noVBand="1"/>
      </w:tblPr>
      <w:tblGrid>
        <w:gridCol w:w="1050"/>
        <w:gridCol w:w="8813"/>
      </w:tblGrid>
      <w:tr>
        <w:tblPrEx/>
        <w:trPr/>
        <w:tc>
          <w:tcPr>
            <w:tcW w:w="758" w:type="dxa"/>
            <w:textDirection w:val="lrTb"/>
            <w:noWrap w:val="false"/>
          </w:tcPr>
          <w:p>
            <w:pPr>
              <w:ind w:left="34" w:right="-486" w:firstLine="284"/>
              <w:tabs>
                <w:tab w:val="left" w:pos="459" w:leader="none"/>
              </w:tabs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27660" cy="175260"/>
                      <wp:effectExtent l="0" t="0" r="0" b="0"/>
                      <wp:docPr id="3" name="Рисунок 3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0955670" name="Рисунок 1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27659" cy="17525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" o:spid="_x0000_s2" type="#_x0000_t75" style="width:25.80pt;height:13.80pt;mso-wrap-distance-left:0.00pt;mso-wrap-distance-top:0.00pt;mso-wrap-distance-right:0.00pt;mso-wrap-distance-bottom:0.00pt;" stroked="f">
                      <v:path textboxrect="0,0,0,0"/>
                      <v:imagedata r:id="rId12" o:title=""/>
                    </v:shape>
                  </w:pict>
                </mc:Fallback>
              </mc:AlternateContent>
            </w:r>
            <w:r/>
            <w:r/>
          </w:p>
        </w:tc>
        <w:tc>
          <w:tcPr>
            <w:tcW w:w="8813" w:type="dxa"/>
            <w:textDirection w:val="lrTb"/>
            <w:noWrap w:val="false"/>
          </w:tcPr>
          <w:p>
            <w:pPr>
              <w:jc w:val="both"/>
            </w:pPr>
            <w:r>
              <w:t xml:space="preserve">- границ</w:t>
            </w:r>
            <w:r>
              <w:t xml:space="preserve">а</w:t>
            </w:r>
            <w:r>
              <w:t xml:space="preserve"> территории объекта культурного наследия </w:t>
            </w:r>
            <w:r>
              <w:t xml:space="preserve">регионального значения </w:t>
            </w:r>
            <w:r>
              <w:t xml:space="preserve">«</w:t>
            </w:r>
            <w:r>
              <w:t xml:space="preserve">Жилой дом военного городка № 12</w:t>
            </w:r>
            <w:r>
              <w:t xml:space="preserve">»</w:t>
            </w:r>
            <w:r>
              <w:t xml:space="preserve">;</w:t>
            </w:r>
            <w:r/>
            <w:r/>
          </w:p>
          <w:p>
            <w:pPr>
              <w:ind w:left="-864" w:firstLine="709"/>
              <w:jc w:val="both"/>
            </w:pPr>
            <w:r>
              <w:rPr>
                <w:sz w:val="27"/>
                <w:szCs w:val="27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9862" cy="328422"/>
                      <wp:effectExtent l="0" t="0" r="0" b="0"/>
                      <wp:docPr id="4" name="_x0000_i1036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903508422" name=""/>
                              <pic:cNvPicPr/>
                              <pic:nvPr/>
                            </pic:nvPicPr>
                            <pic:blipFill>
                              <a:blip r:embed="rId13"/>
                              <a:srcRect l="0" t="25290" r="95798" b="7001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9860" cy="32841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  <a:round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" o:spid="_x0000_s3" type="#_x0000_t75" style="width:21.25pt;height:25.86pt;mso-wrap-distance-left:0.00pt;mso-wrap-distance-top:0.00pt;mso-wrap-distance-right:0.00pt;mso-wrap-distance-bottom:0.00pt;" stroked="f">
                      <v:path textboxrect="0,0,0,0"/>
                      <v:imagedata r:id="rId13" o:title=""/>
                    </v:shape>
                  </w:pict>
                </mc:Fallback>
              </mc:AlternateContent>
            </w:r>
            <w:r>
              <w:rPr>
                <w:sz w:val="26"/>
                <w:szCs w:val="26"/>
              </w:rPr>
              <w:t xml:space="preserve">- </w:t>
            </w:r>
            <w:r>
              <w:t xml:space="preserve">номер характерной точки</w:t>
            </w:r>
            <w:r/>
            <w:r/>
          </w:p>
          <w:p>
            <w:pPr>
              <w:ind w:left="-155"/>
              <w:jc w:val="both"/>
            </w:pPr>
            <w:r/>
            <w:r/>
            <w:r/>
          </w:p>
        </w:tc>
      </w:tr>
    </w:tbl>
    <w:p>
      <w:pPr>
        <w:contextualSpacing/>
        <w:jc w:val="center"/>
        <w:widowControl w:val="off"/>
        <w:rPr>
          <w:b/>
          <w:bCs/>
          <w:spacing w:val="-1"/>
          <w:sz w:val="27"/>
          <w:szCs w:val="27"/>
        </w:rPr>
      </w:pPr>
      <w:r>
        <w:rPr>
          <w:b/>
          <w:spacing w:val="-1"/>
          <w:sz w:val="27"/>
          <w:szCs w:val="27"/>
          <w:highlight w:val="none"/>
        </w:rPr>
      </w:r>
      <w:r>
        <w:rPr>
          <w:b/>
          <w:spacing w:val="-1"/>
          <w:sz w:val="27"/>
          <w:szCs w:val="27"/>
          <w:highlight w:val="none"/>
        </w:rPr>
      </w:r>
    </w:p>
    <w:p>
      <w:pPr>
        <w:contextualSpacing/>
        <w:jc w:val="center"/>
        <w:widowControl w:val="off"/>
        <w:rPr>
          <w:b/>
          <w:bCs/>
          <w:spacing w:val="-1"/>
          <w:sz w:val="27"/>
          <w:szCs w:val="27"/>
          <w:highlight w:val="none"/>
        </w:rPr>
      </w:pPr>
      <w:r>
        <w:rPr>
          <w:b/>
          <w:spacing w:val="-1"/>
          <w:sz w:val="27"/>
          <w:szCs w:val="27"/>
        </w:rPr>
        <w:t xml:space="preserve">Перечень координат поворотных (характерных) точек границ </w:t>
      </w:r>
      <w:r>
        <w:rPr>
          <w:b/>
          <w:spacing w:val="-1"/>
          <w:sz w:val="27"/>
          <w:szCs w:val="27"/>
        </w:rPr>
        <w:br/>
      </w:r>
      <w:r>
        <w:rPr>
          <w:b/>
          <w:spacing w:val="-1"/>
          <w:sz w:val="27"/>
          <w:szCs w:val="27"/>
        </w:rPr>
        <w:t xml:space="preserve">территории объекта культурного наследия </w:t>
      </w:r>
      <w:r>
        <w:rPr>
          <w:b/>
          <w:spacing w:val="-1"/>
          <w:sz w:val="27"/>
          <w:szCs w:val="27"/>
        </w:rPr>
      </w:r>
      <w:r>
        <w:rPr>
          <w:b/>
          <w:spacing w:val="-1"/>
          <w:sz w:val="27"/>
          <w:szCs w:val="27"/>
        </w:rPr>
      </w:r>
    </w:p>
    <w:p>
      <w:pPr>
        <w:contextualSpacing/>
        <w:jc w:val="center"/>
        <w:widowControl w:val="off"/>
        <w:rPr>
          <w:b/>
          <w:spacing w:val="-1"/>
          <w:sz w:val="16"/>
          <w:szCs w:val="16"/>
        </w:rPr>
      </w:pPr>
      <w:r>
        <w:rPr>
          <w:b/>
          <w:spacing w:val="-1"/>
          <w:sz w:val="16"/>
          <w:szCs w:val="16"/>
        </w:rPr>
      </w:r>
      <w:r>
        <w:rPr>
          <w:b/>
          <w:spacing w:val="-1"/>
          <w:sz w:val="16"/>
          <w:szCs w:val="16"/>
        </w:rPr>
      </w:r>
      <w:r>
        <w:rPr>
          <w:b/>
          <w:spacing w:val="-1"/>
          <w:sz w:val="16"/>
          <w:szCs w:val="16"/>
        </w:rPr>
      </w:r>
    </w:p>
    <w:tbl>
      <w:tblPr>
        <w:tblW w:w="0" w:type="auto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ook w:val="01E0" w:firstRow="1" w:lastRow="1" w:firstColumn="1" w:lastColumn="1" w:noHBand="0" w:noVBand="0"/>
      </w:tblPr>
      <w:tblGrid>
        <w:gridCol w:w="1869"/>
        <w:gridCol w:w="3943"/>
        <w:gridCol w:w="3544"/>
      </w:tblGrid>
      <w:tr>
        <w:tblPrEx/>
        <w:trPr/>
        <w:tc>
          <w:tcPr>
            <w:tcW w:w="1869" w:type="dxa"/>
            <w:vAlign w:val="center"/>
            <w:vMerge w:val="restart"/>
            <w:textDirection w:val="lrTb"/>
            <w:noWrap w:val="false"/>
          </w:tcPr>
          <w:p>
            <w:pPr>
              <w:ind w:left="-120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 xml:space="preserve">Номер характерной точки</w:t>
            </w:r>
            <w:r>
              <w:rPr>
                <w:sz w:val="27"/>
                <w:szCs w:val="27"/>
              </w:rPr>
            </w:r>
            <w:r>
              <w:rPr>
                <w:sz w:val="27"/>
                <w:szCs w:val="27"/>
              </w:rPr>
            </w:r>
          </w:p>
        </w:tc>
        <w:tc>
          <w:tcPr>
            <w:gridSpan w:val="2"/>
            <w:tcW w:w="7487" w:type="dxa"/>
            <w:vAlign w:val="center"/>
            <w:textDirection w:val="lrTb"/>
            <w:noWrap w:val="false"/>
          </w:tcPr>
          <w:tbl>
            <w:tblPr>
              <w:tblW w:w="0" w:type="auto"/>
              <w:tblBorders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tblBorders>
              <w:tblLook w:val="0000" w:firstRow="0" w:lastRow="0" w:firstColumn="0" w:lastColumn="0" w:noHBand="0" w:noVBand="0"/>
            </w:tblPr>
            <w:tblGrid>
              <w:gridCol w:w="4643"/>
            </w:tblGrid>
            <w:tr>
              <w:tblPrEx/>
              <w:trPr>
                <w:trHeight w:val="161"/>
              </w:trPr>
              <w:tc>
                <w:tcPr>
                  <w:tcW w:w="0" w:type="auto"/>
                  <w:textDirection w:val="lrTb"/>
                  <w:noWrap w:val="false"/>
                </w:tcPr>
                <w:p>
                  <w:pPr>
                    <w:rPr>
                      <w:sz w:val="27"/>
                      <w:szCs w:val="27"/>
                    </w:rPr>
                  </w:pPr>
                  <w:r>
                    <w:rPr>
                      <w:sz w:val="27"/>
                      <w:szCs w:val="27"/>
                    </w:rPr>
                    <w:t xml:space="preserve">Система координат – МСК-47 (зона 1) </w:t>
                  </w:r>
                  <w:r>
                    <w:rPr>
                      <w:sz w:val="27"/>
                      <w:szCs w:val="27"/>
                    </w:rPr>
                  </w:r>
                  <w:r>
                    <w:rPr>
                      <w:sz w:val="27"/>
                      <w:szCs w:val="27"/>
                    </w:rPr>
                  </w:r>
                </w:p>
              </w:tc>
            </w:tr>
          </w:tbl>
          <w:p>
            <w:pPr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</w:r>
            <w:r>
              <w:rPr>
                <w:sz w:val="27"/>
                <w:szCs w:val="27"/>
              </w:rPr>
            </w:r>
            <w:r>
              <w:rPr>
                <w:sz w:val="27"/>
                <w:szCs w:val="27"/>
              </w:rPr>
            </w:r>
          </w:p>
        </w:tc>
      </w:tr>
      <w:tr>
        <w:tblPrEx/>
        <w:trPr/>
        <w:tc>
          <w:tcPr>
            <w:tcW w:w="1869" w:type="dxa"/>
            <w:vAlign w:val="center"/>
            <w:vMerge w:val="continue"/>
            <w:textDirection w:val="lrTb"/>
            <w:noWrap w:val="false"/>
          </w:tcPr>
          <w:p>
            <w:pPr>
              <w:ind w:left="-120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</w:r>
            <w:r>
              <w:rPr>
                <w:sz w:val="27"/>
                <w:szCs w:val="27"/>
              </w:rPr>
            </w:r>
            <w:r>
              <w:rPr>
                <w:sz w:val="27"/>
                <w:szCs w:val="27"/>
              </w:rPr>
            </w:r>
          </w:p>
        </w:tc>
        <w:tc>
          <w:tcPr>
            <w:tcW w:w="394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 xml:space="preserve">Х</w:t>
            </w:r>
            <w:r>
              <w:rPr>
                <w:sz w:val="27"/>
                <w:szCs w:val="27"/>
              </w:rPr>
            </w:r>
            <w:r>
              <w:rPr>
                <w:sz w:val="27"/>
                <w:szCs w:val="27"/>
              </w:rPr>
            </w:r>
          </w:p>
        </w:tc>
        <w:tc>
          <w:tcPr>
            <w:tcW w:w="354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7"/>
                <w:szCs w:val="27"/>
                <w:lang w:val="en-US"/>
              </w:rPr>
            </w:pPr>
            <w:r>
              <w:rPr>
                <w:sz w:val="27"/>
                <w:szCs w:val="27"/>
                <w:lang w:val="en-US"/>
              </w:rPr>
              <w:t xml:space="preserve">Y</w:t>
            </w:r>
            <w:r>
              <w:rPr>
                <w:sz w:val="27"/>
                <w:szCs w:val="27"/>
                <w:lang w:val="en-US"/>
              </w:rPr>
            </w:r>
            <w:r>
              <w:rPr>
                <w:sz w:val="27"/>
                <w:szCs w:val="27"/>
                <w:lang w:val="en-US"/>
              </w:rPr>
            </w:r>
          </w:p>
        </w:tc>
      </w:tr>
      <w:tr>
        <w:tblPrEx/>
        <w:trPr>
          <w:trHeight w:val="284" w:hRule="exact"/>
        </w:trPr>
        <w:tc>
          <w:tcPr>
            <w:tcW w:w="1869" w:type="dxa"/>
            <w:textDirection w:val="lrTb"/>
            <w:noWrap w:val="false"/>
          </w:tcPr>
          <w:p>
            <w:pPr>
              <w:numPr>
                <w:ilvl w:val="0"/>
                <w:numId w:val="34"/>
              </w:numPr>
              <w:ind w:right="17"/>
              <w:jc w:val="center"/>
              <w:rPr>
                <w:sz w:val="27"/>
                <w:szCs w:val="27"/>
              </w:rPr>
            </w:pPr>
            <w:r/>
            <w:bookmarkStart w:id="0" w:name="undefined"/>
            <w:r>
              <w:rPr>
                <w:sz w:val="27"/>
                <w:szCs w:val="27"/>
              </w:rPr>
            </w:r>
            <w:r>
              <w:rPr>
                <w:sz w:val="27"/>
                <w:szCs w:val="27"/>
              </w:rPr>
            </w:r>
          </w:p>
        </w:tc>
        <w:tc>
          <w:tcPr>
            <w:tcW w:w="3943" w:type="dxa"/>
            <w:textDirection w:val="lrTb"/>
            <w:noWrap w:val="false"/>
          </w:tcPr>
          <w:p>
            <w:pPr>
              <w:jc w:val="center"/>
              <w:rPr>
                <w:sz w:val="27"/>
                <w:szCs w:val="27"/>
                <w:lang w:val="en-US"/>
              </w:rPr>
            </w:pPr>
            <w:r>
              <w:rPr>
                <w:sz w:val="27"/>
                <w:szCs w:val="27"/>
              </w:rPr>
              <w:t xml:space="preserve">374414.39 </w:t>
            </w:r>
            <w:r>
              <w:rPr>
                <w:sz w:val="27"/>
                <w:szCs w:val="27"/>
                <w:lang w:val="en-US"/>
              </w:rPr>
            </w:r>
            <w:r>
              <w:rPr>
                <w:sz w:val="27"/>
                <w:szCs w:val="27"/>
                <w:lang w:val="en-US"/>
              </w:rPr>
            </w:r>
          </w:p>
        </w:tc>
        <w:tc>
          <w:tcPr>
            <w:tcW w:w="3544" w:type="dxa"/>
            <w:textDirection w:val="lrTb"/>
            <w:noWrap w:val="false"/>
          </w:tcPr>
          <w:p>
            <w:pPr>
              <w:jc w:val="center"/>
              <w:rPr>
                <w:sz w:val="27"/>
                <w:szCs w:val="27"/>
                <w:lang w:val="en-US"/>
              </w:rPr>
            </w:pPr>
            <w:r>
              <w:rPr>
                <w:sz w:val="27"/>
                <w:szCs w:val="27"/>
              </w:rPr>
              <w:t xml:space="preserve">1287329.34 </w:t>
            </w:r>
            <w:r>
              <w:rPr>
                <w:sz w:val="27"/>
                <w:szCs w:val="27"/>
                <w:lang w:val="en-US"/>
              </w:rPr>
            </w:r>
            <w:r>
              <w:rPr>
                <w:sz w:val="27"/>
                <w:szCs w:val="27"/>
                <w:lang w:val="en-US"/>
              </w:rPr>
            </w:r>
          </w:p>
        </w:tc>
      </w:tr>
      <w:tr>
        <w:tblPrEx/>
        <w:trPr>
          <w:trHeight w:val="284" w:hRule="exact"/>
        </w:trPr>
        <w:tc>
          <w:tcPr>
            <w:tcW w:w="1869" w:type="dxa"/>
            <w:textDirection w:val="lrTb"/>
            <w:noWrap w:val="false"/>
          </w:tcPr>
          <w:p>
            <w:pPr>
              <w:numPr>
                <w:ilvl w:val="0"/>
                <w:numId w:val="34"/>
              </w:numPr>
              <w:ind w:right="17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</w:r>
            <w:r>
              <w:rPr>
                <w:sz w:val="27"/>
                <w:szCs w:val="27"/>
              </w:rPr>
            </w:r>
            <w:r>
              <w:rPr>
                <w:sz w:val="27"/>
                <w:szCs w:val="27"/>
              </w:rPr>
            </w:r>
          </w:p>
        </w:tc>
        <w:tc>
          <w:tcPr>
            <w:tcW w:w="3943" w:type="dxa"/>
            <w:textDirection w:val="lrTb"/>
            <w:noWrap w:val="false"/>
          </w:tcPr>
          <w:p>
            <w:pPr>
              <w:jc w:val="center"/>
              <w:rPr>
                <w:sz w:val="27"/>
                <w:szCs w:val="27"/>
                <w:lang w:val="en-US"/>
              </w:rPr>
            </w:pPr>
            <w:r>
              <w:rPr>
                <w:sz w:val="27"/>
                <w:szCs w:val="27"/>
              </w:rPr>
              <w:t xml:space="preserve">374402.87 </w:t>
            </w:r>
            <w:r>
              <w:rPr>
                <w:sz w:val="27"/>
                <w:szCs w:val="27"/>
                <w:lang w:val="en-US"/>
              </w:rPr>
            </w:r>
            <w:r>
              <w:rPr>
                <w:sz w:val="27"/>
                <w:szCs w:val="27"/>
                <w:lang w:val="en-US"/>
              </w:rPr>
            </w:r>
          </w:p>
        </w:tc>
        <w:tc>
          <w:tcPr>
            <w:tcW w:w="3544" w:type="dxa"/>
            <w:textDirection w:val="lrTb"/>
            <w:noWrap w:val="false"/>
          </w:tcPr>
          <w:p>
            <w:pPr>
              <w:jc w:val="center"/>
              <w:rPr>
                <w:sz w:val="27"/>
                <w:szCs w:val="27"/>
                <w:lang w:val="en-US"/>
              </w:rPr>
            </w:pPr>
            <w:r>
              <w:rPr>
                <w:sz w:val="27"/>
                <w:szCs w:val="27"/>
              </w:rPr>
              <w:t xml:space="preserve">1287342.95 </w:t>
            </w:r>
            <w:r>
              <w:rPr>
                <w:sz w:val="27"/>
                <w:szCs w:val="27"/>
                <w:lang w:val="en-US"/>
              </w:rPr>
            </w:r>
            <w:r>
              <w:rPr>
                <w:sz w:val="27"/>
                <w:szCs w:val="27"/>
                <w:lang w:val="en-US"/>
              </w:rPr>
            </w:r>
          </w:p>
        </w:tc>
      </w:tr>
      <w:tr>
        <w:tblPrEx/>
        <w:trPr>
          <w:trHeight w:val="284" w:hRule="exact"/>
        </w:trPr>
        <w:tc>
          <w:tcPr>
            <w:tcW w:w="1869" w:type="dxa"/>
            <w:textDirection w:val="lrTb"/>
            <w:noWrap w:val="false"/>
          </w:tcPr>
          <w:p>
            <w:pPr>
              <w:numPr>
                <w:ilvl w:val="0"/>
                <w:numId w:val="34"/>
              </w:numPr>
              <w:ind w:right="17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</w:r>
            <w:r>
              <w:rPr>
                <w:sz w:val="27"/>
                <w:szCs w:val="27"/>
              </w:rPr>
            </w:r>
            <w:r>
              <w:rPr>
                <w:sz w:val="27"/>
                <w:szCs w:val="27"/>
              </w:rPr>
            </w:r>
          </w:p>
        </w:tc>
        <w:tc>
          <w:tcPr>
            <w:tcW w:w="3943" w:type="dxa"/>
            <w:textDirection w:val="lrTb"/>
            <w:noWrap w:val="false"/>
          </w:tcPr>
          <w:p>
            <w:pPr>
              <w:jc w:val="center"/>
              <w:rPr>
                <w:sz w:val="27"/>
                <w:szCs w:val="27"/>
                <w:lang w:val="en-US"/>
              </w:rPr>
            </w:pPr>
            <w:r>
              <w:rPr>
                <w:sz w:val="27"/>
                <w:szCs w:val="27"/>
              </w:rPr>
              <w:t xml:space="preserve">374393.76 </w:t>
            </w:r>
            <w:r>
              <w:rPr>
                <w:sz w:val="27"/>
                <w:szCs w:val="27"/>
                <w:lang w:val="en-US"/>
              </w:rPr>
            </w:r>
            <w:r>
              <w:rPr>
                <w:sz w:val="27"/>
                <w:szCs w:val="27"/>
                <w:lang w:val="en-US"/>
              </w:rPr>
            </w:r>
          </w:p>
        </w:tc>
        <w:tc>
          <w:tcPr>
            <w:tcW w:w="3544" w:type="dxa"/>
            <w:textDirection w:val="lrTb"/>
            <w:noWrap w:val="false"/>
          </w:tcPr>
          <w:p>
            <w:pPr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 xml:space="preserve">1287349.02 </w:t>
            </w:r>
            <w:r>
              <w:rPr>
                <w:sz w:val="27"/>
                <w:szCs w:val="27"/>
              </w:rPr>
            </w:r>
            <w:r>
              <w:rPr>
                <w:sz w:val="27"/>
                <w:szCs w:val="27"/>
              </w:rPr>
            </w:r>
          </w:p>
        </w:tc>
      </w:tr>
      <w:tr>
        <w:tblPrEx/>
        <w:trPr>
          <w:trHeight w:val="284" w:hRule="exact"/>
        </w:trPr>
        <w:tc>
          <w:tcPr>
            <w:tcW w:w="1869" w:type="dxa"/>
            <w:textDirection w:val="lrTb"/>
            <w:noWrap w:val="false"/>
          </w:tcPr>
          <w:p>
            <w:pPr>
              <w:numPr>
                <w:ilvl w:val="0"/>
                <w:numId w:val="34"/>
              </w:numPr>
              <w:ind w:right="17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</w:r>
            <w:r>
              <w:rPr>
                <w:sz w:val="27"/>
                <w:szCs w:val="27"/>
              </w:rPr>
            </w:r>
            <w:r>
              <w:rPr>
                <w:sz w:val="27"/>
                <w:szCs w:val="27"/>
              </w:rPr>
            </w:r>
          </w:p>
        </w:tc>
        <w:tc>
          <w:tcPr>
            <w:tcW w:w="3943" w:type="dxa"/>
            <w:textDirection w:val="lrTb"/>
            <w:noWrap w:val="false"/>
          </w:tcPr>
          <w:p>
            <w:pPr>
              <w:jc w:val="center"/>
              <w:rPr>
                <w:sz w:val="27"/>
                <w:szCs w:val="27"/>
                <w:lang w:val="en-US"/>
              </w:rPr>
            </w:pPr>
            <w:r>
              <w:rPr>
                <w:sz w:val="27"/>
                <w:szCs w:val="27"/>
              </w:rPr>
              <w:t xml:space="preserve">374369.22 </w:t>
            </w:r>
            <w:r>
              <w:rPr>
                <w:sz w:val="27"/>
                <w:szCs w:val="27"/>
                <w:lang w:val="en-US"/>
              </w:rPr>
            </w:r>
            <w:r>
              <w:rPr>
                <w:sz w:val="27"/>
                <w:szCs w:val="27"/>
                <w:lang w:val="en-US"/>
              </w:rPr>
            </w:r>
          </w:p>
        </w:tc>
        <w:tc>
          <w:tcPr>
            <w:tcW w:w="3544" w:type="dxa"/>
            <w:textDirection w:val="lrTb"/>
            <w:noWrap w:val="false"/>
          </w:tcPr>
          <w:p>
            <w:pPr>
              <w:jc w:val="center"/>
              <w:rPr>
                <w:sz w:val="27"/>
                <w:szCs w:val="27"/>
                <w:lang w:val="en-US"/>
              </w:rPr>
            </w:pPr>
            <w:r>
              <w:rPr>
                <w:sz w:val="27"/>
                <w:szCs w:val="27"/>
              </w:rPr>
              <w:t xml:space="preserve">1287331.32 </w:t>
            </w:r>
            <w:r>
              <w:rPr>
                <w:sz w:val="27"/>
                <w:szCs w:val="27"/>
                <w:lang w:val="en-US"/>
              </w:rPr>
            </w:r>
            <w:r>
              <w:rPr>
                <w:sz w:val="27"/>
                <w:szCs w:val="27"/>
                <w:lang w:val="en-US"/>
              </w:rPr>
            </w:r>
          </w:p>
        </w:tc>
      </w:tr>
      <w:tr>
        <w:tblPrEx/>
        <w:trPr>
          <w:trHeight w:val="284" w:hRule="exact"/>
        </w:trPr>
        <w:tc>
          <w:tcPr>
            <w:tcW w:w="1869" w:type="dxa"/>
            <w:textDirection w:val="lrTb"/>
            <w:noWrap w:val="false"/>
          </w:tcPr>
          <w:p>
            <w:pPr>
              <w:ind w:right="17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 xml:space="preserve">5.</w:t>
            </w:r>
            <w:r>
              <w:rPr>
                <w:sz w:val="27"/>
                <w:szCs w:val="27"/>
              </w:rPr>
            </w:r>
            <w:r>
              <w:rPr>
                <w:sz w:val="27"/>
                <w:szCs w:val="27"/>
              </w:rPr>
            </w:r>
          </w:p>
        </w:tc>
        <w:tc>
          <w:tcPr>
            <w:tcW w:w="3943" w:type="dxa"/>
            <w:textDirection w:val="lrTb"/>
            <w:noWrap w:val="false"/>
          </w:tcPr>
          <w:p>
            <w:pPr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 xml:space="preserve">374318.09 </w:t>
            </w:r>
            <w:r>
              <w:rPr>
                <w:sz w:val="27"/>
                <w:szCs w:val="27"/>
              </w:rPr>
            </w:r>
            <w:r>
              <w:rPr>
                <w:sz w:val="27"/>
                <w:szCs w:val="27"/>
              </w:rPr>
            </w:r>
          </w:p>
        </w:tc>
        <w:tc>
          <w:tcPr>
            <w:tcW w:w="3544" w:type="dxa"/>
            <w:textDirection w:val="lrTb"/>
            <w:noWrap w:val="false"/>
          </w:tcPr>
          <w:p>
            <w:pPr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 xml:space="preserve">1287294.96 </w:t>
            </w:r>
            <w:r>
              <w:rPr>
                <w:sz w:val="27"/>
                <w:szCs w:val="27"/>
              </w:rPr>
            </w:r>
            <w:r>
              <w:rPr>
                <w:sz w:val="27"/>
                <w:szCs w:val="27"/>
              </w:rPr>
            </w:r>
          </w:p>
        </w:tc>
      </w:tr>
      <w:tr>
        <w:tblPrEx/>
        <w:trPr>
          <w:trHeight w:val="284" w:hRule="exact"/>
        </w:trPr>
        <w:tc>
          <w:tcPr>
            <w:tcW w:w="1869" w:type="dxa"/>
            <w:textDirection w:val="lrTb"/>
            <w:noWrap w:val="false"/>
          </w:tcPr>
          <w:p>
            <w:pPr>
              <w:ind w:right="17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 xml:space="preserve">6.</w:t>
            </w:r>
            <w:r>
              <w:rPr>
                <w:sz w:val="27"/>
                <w:szCs w:val="27"/>
              </w:rPr>
            </w:r>
            <w:r>
              <w:rPr>
                <w:sz w:val="27"/>
                <w:szCs w:val="27"/>
              </w:rPr>
            </w:r>
          </w:p>
        </w:tc>
        <w:tc>
          <w:tcPr>
            <w:tcW w:w="3943" w:type="dxa"/>
            <w:textDirection w:val="lrTb"/>
            <w:noWrap w:val="false"/>
          </w:tcPr>
          <w:p>
            <w:pPr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 xml:space="preserve">374336.09 </w:t>
            </w:r>
            <w:r>
              <w:rPr>
                <w:sz w:val="27"/>
                <w:szCs w:val="27"/>
              </w:rPr>
            </w:r>
            <w:r>
              <w:rPr>
                <w:sz w:val="27"/>
                <w:szCs w:val="27"/>
              </w:rPr>
            </w:r>
          </w:p>
        </w:tc>
        <w:tc>
          <w:tcPr>
            <w:tcW w:w="3544" w:type="dxa"/>
            <w:textDirection w:val="lrTb"/>
            <w:noWrap w:val="false"/>
          </w:tcPr>
          <w:p>
            <w:pPr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 xml:space="preserve">1287270.14 </w:t>
            </w:r>
            <w:r>
              <w:rPr>
                <w:sz w:val="27"/>
                <w:szCs w:val="27"/>
              </w:rPr>
            </w:r>
            <w:r>
              <w:rPr>
                <w:sz w:val="27"/>
                <w:szCs w:val="27"/>
              </w:rPr>
            </w:r>
          </w:p>
        </w:tc>
      </w:tr>
      <w:tr>
        <w:tblPrEx/>
        <w:trPr>
          <w:trHeight w:val="284" w:hRule="exact"/>
        </w:trPr>
        <w:tc>
          <w:tcPr>
            <w:tcW w:w="1869" w:type="dxa"/>
            <w:textDirection w:val="lrTb"/>
            <w:noWrap w:val="false"/>
          </w:tcPr>
          <w:p>
            <w:pPr>
              <w:ind w:right="17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 xml:space="preserve">1.</w:t>
            </w:r>
            <w:r>
              <w:rPr>
                <w:sz w:val="27"/>
                <w:szCs w:val="27"/>
              </w:rPr>
            </w:r>
            <w:r>
              <w:rPr>
                <w:sz w:val="27"/>
                <w:szCs w:val="27"/>
              </w:rPr>
            </w:r>
          </w:p>
        </w:tc>
        <w:tc>
          <w:tcPr>
            <w:tcW w:w="3943" w:type="dxa"/>
            <w:textDirection w:val="lrTb"/>
            <w:noWrap w:val="false"/>
          </w:tcPr>
          <w:p>
            <w:pPr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 xml:space="preserve">374414.39 </w:t>
            </w:r>
            <w:r>
              <w:rPr>
                <w:sz w:val="27"/>
                <w:szCs w:val="27"/>
              </w:rPr>
            </w:r>
            <w:r>
              <w:rPr>
                <w:sz w:val="27"/>
                <w:szCs w:val="27"/>
              </w:rPr>
            </w:r>
          </w:p>
        </w:tc>
        <w:tc>
          <w:tcPr>
            <w:tcW w:w="3544" w:type="dxa"/>
            <w:textDirection w:val="lrTb"/>
            <w:noWrap w:val="false"/>
          </w:tcPr>
          <w:p>
            <w:pPr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 xml:space="preserve">1287329.34 </w:t>
            </w:r>
            <w:bookmarkEnd w:id="0"/>
            <w:r>
              <w:rPr>
                <w:sz w:val="27"/>
                <w:szCs w:val="27"/>
              </w:rPr>
            </w:r>
            <w:r>
              <w:rPr>
                <w:sz w:val="27"/>
                <w:szCs w:val="27"/>
              </w:rPr>
            </w:r>
          </w:p>
        </w:tc>
      </w:tr>
    </w:tbl>
    <w:p>
      <w:pPr>
        <w:contextualSpacing/>
        <w:jc w:val="center"/>
        <w:rPr>
          <w:b/>
          <w:bCs/>
          <w:sz w:val="27"/>
          <w:szCs w:val="27"/>
        </w:rPr>
      </w:pPr>
      <w:r>
        <w:rPr>
          <w:b/>
          <w:bCs/>
          <w:sz w:val="27"/>
          <w:szCs w:val="27"/>
        </w:rPr>
      </w:r>
      <w:r>
        <w:rPr>
          <w:b/>
          <w:bCs/>
          <w:sz w:val="27"/>
          <w:szCs w:val="27"/>
        </w:rPr>
      </w:r>
      <w:r>
        <w:rPr>
          <w:b/>
          <w:bCs/>
          <w:sz w:val="27"/>
          <w:szCs w:val="27"/>
        </w:rPr>
      </w:r>
    </w:p>
    <w:p>
      <w:pPr>
        <w:contextualSpacing/>
        <w:jc w:val="center"/>
        <w:rPr>
          <w:b/>
          <w:bCs/>
          <w:sz w:val="27"/>
          <w:szCs w:val="27"/>
        </w:rPr>
      </w:pPr>
      <w:r>
        <w:rPr>
          <w:b/>
          <w:bCs/>
          <w:sz w:val="27"/>
          <w:szCs w:val="27"/>
        </w:rPr>
        <w:t xml:space="preserve">Текстовое описание границ территории объекта культурного наследия</w:t>
      </w:r>
      <w:r>
        <w:rPr>
          <w:b/>
          <w:bCs/>
          <w:sz w:val="27"/>
          <w:szCs w:val="27"/>
        </w:rPr>
      </w:r>
      <w:r>
        <w:rPr>
          <w:b/>
          <w:bCs/>
          <w:sz w:val="27"/>
          <w:szCs w:val="27"/>
        </w:rPr>
      </w:r>
    </w:p>
    <w:p>
      <w:pPr>
        <w:contextualSpacing/>
        <w:jc w:val="center"/>
        <w:rPr>
          <w:b/>
          <w:bCs/>
          <w:sz w:val="27"/>
          <w:szCs w:val="27"/>
        </w:rPr>
      </w:pPr>
      <w:r>
        <w:rPr>
          <w:b/>
          <w:bCs/>
          <w:sz w:val="27"/>
          <w:szCs w:val="27"/>
        </w:rPr>
      </w:r>
      <w:r>
        <w:rPr>
          <w:b/>
          <w:bCs/>
          <w:sz w:val="27"/>
          <w:szCs w:val="27"/>
        </w:rPr>
      </w:r>
      <w:r>
        <w:rPr>
          <w:b/>
          <w:bCs/>
          <w:sz w:val="27"/>
          <w:szCs w:val="27"/>
        </w:rPr>
      </w:r>
    </w:p>
    <w:p>
      <w:pPr>
        <w:contextualSpacing/>
        <w:ind w:firstLine="567"/>
        <w:jc w:val="both"/>
        <w:rPr>
          <w:spacing w:val="-1"/>
          <w:sz w:val="27"/>
          <w:szCs w:val="27"/>
        </w:rPr>
      </w:pPr>
      <w:r>
        <w:rPr>
          <w:spacing w:val="-1"/>
          <w:sz w:val="27"/>
          <w:szCs w:val="27"/>
        </w:rPr>
        <w:t xml:space="preserve">от точки 1, расположенной в 17,5 метра к север-северо-вос</w:t>
      </w:r>
      <w:r>
        <w:rPr>
          <w:spacing w:val="-1"/>
          <w:sz w:val="27"/>
          <w:szCs w:val="27"/>
        </w:rPr>
        <w:t xml:space="preserve">току от северного угла объекта культурного наследия, до точки 2, расположенной в 15,6 метра к север-северо-востоку от восточного угла объекта культурного наследия, по условной прямой линии, проходящей в юго-восточном направлении, на протяжении 17,83 метра;</w:t>
      </w:r>
      <w:r>
        <w:rPr>
          <w:spacing w:val="-1"/>
          <w:sz w:val="27"/>
          <w:szCs w:val="27"/>
        </w:rPr>
      </w:r>
      <w:r>
        <w:rPr>
          <w:spacing w:val="-1"/>
          <w:sz w:val="27"/>
          <w:szCs w:val="27"/>
        </w:rPr>
      </w:r>
    </w:p>
    <w:p>
      <w:pPr>
        <w:contextualSpacing/>
        <w:ind w:firstLine="567"/>
        <w:jc w:val="both"/>
        <w:rPr>
          <w:spacing w:val="-1"/>
          <w:sz w:val="27"/>
          <w:szCs w:val="27"/>
        </w:rPr>
      </w:pPr>
      <w:r>
        <w:rPr>
          <w:spacing w:val="-1"/>
          <w:sz w:val="27"/>
          <w:szCs w:val="27"/>
        </w:rPr>
        <w:t xml:space="preserve">от точки 2 до точки 3, расположенной в 16,9 метра к востоку от восточного угла объекта культурного наследия, по условной прямой линии, проходящей в юг-юго-восточном направлении, на протяжении 10,95 метра;</w:t>
      </w:r>
      <w:r>
        <w:rPr>
          <w:spacing w:val="-1"/>
          <w:sz w:val="27"/>
          <w:szCs w:val="27"/>
        </w:rPr>
      </w:r>
      <w:r>
        <w:rPr>
          <w:spacing w:val="-1"/>
          <w:sz w:val="27"/>
          <w:szCs w:val="27"/>
        </w:rPr>
      </w:r>
    </w:p>
    <w:p>
      <w:pPr>
        <w:contextualSpacing/>
        <w:ind w:firstLine="567"/>
        <w:jc w:val="both"/>
        <w:rPr>
          <w:spacing w:val="-1"/>
          <w:sz w:val="27"/>
          <w:szCs w:val="27"/>
        </w:rPr>
      </w:pPr>
      <w:r>
        <w:rPr>
          <w:spacing w:val="-1"/>
          <w:sz w:val="27"/>
          <w:szCs w:val="27"/>
        </w:rPr>
        <w:t xml:space="preserve">от точки 3 до точки 4, расположенной в 22,3 метра к югу от восточного угла объекта культурного наследия, по условной прямой линии, проходящей в юго-западном направлении, на протяжении 30,26 метра;</w:t>
      </w:r>
      <w:r>
        <w:rPr>
          <w:spacing w:val="-1"/>
          <w:sz w:val="27"/>
          <w:szCs w:val="27"/>
        </w:rPr>
      </w:r>
      <w:r>
        <w:rPr>
          <w:spacing w:val="-1"/>
          <w:sz w:val="27"/>
          <w:szCs w:val="27"/>
        </w:rPr>
      </w:r>
    </w:p>
    <w:p>
      <w:pPr>
        <w:contextualSpacing/>
        <w:ind w:firstLine="567"/>
        <w:jc w:val="both"/>
        <w:rPr>
          <w:spacing w:val="-1"/>
          <w:sz w:val="27"/>
          <w:szCs w:val="27"/>
        </w:rPr>
      </w:pPr>
      <w:r>
        <w:rPr>
          <w:spacing w:val="-1"/>
          <w:sz w:val="27"/>
          <w:szCs w:val="27"/>
        </w:rPr>
        <w:t xml:space="preserve">от точки 4 до точки 5, расположенной в 17,3 метра к югу от южного угла объекта культурного наследия, по условной прямой линии, проходящей в юго-западном направлении, на протяжении 62,74 метра;</w:t>
      </w:r>
      <w:r>
        <w:rPr>
          <w:spacing w:val="-1"/>
          <w:sz w:val="27"/>
          <w:szCs w:val="27"/>
        </w:rPr>
      </w:r>
      <w:r>
        <w:rPr>
          <w:spacing w:val="-1"/>
          <w:sz w:val="27"/>
          <w:szCs w:val="27"/>
        </w:rPr>
      </w:r>
    </w:p>
    <w:p>
      <w:pPr>
        <w:contextualSpacing/>
        <w:ind w:firstLine="567"/>
        <w:jc w:val="both"/>
        <w:rPr>
          <w:spacing w:val="-1"/>
          <w:sz w:val="27"/>
          <w:szCs w:val="27"/>
        </w:rPr>
      </w:pPr>
      <w:r>
        <w:rPr>
          <w:spacing w:val="-1"/>
          <w:sz w:val="27"/>
          <w:szCs w:val="27"/>
        </w:rPr>
        <w:t xml:space="preserve">от точки 5 до точки 6, расположенной в 14,4 метра к запад-юго-западу от западного угла объекта культурного наследия, по условной прямой линии, проходящей в северо-западном направлении, на протяжении 30,66 метра;</w:t>
      </w:r>
      <w:r>
        <w:rPr>
          <w:spacing w:val="-1"/>
          <w:sz w:val="27"/>
          <w:szCs w:val="27"/>
        </w:rPr>
      </w:r>
      <w:r>
        <w:rPr>
          <w:spacing w:val="-1"/>
          <w:sz w:val="27"/>
          <w:szCs w:val="27"/>
        </w:rPr>
      </w:r>
    </w:p>
    <w:p>
      <w:pPr>
        <w:contextualSpacing/>
        <w:ind w:firstLine="567"/>
        <w:jc w:val="both"/>
        <w:rPr>
          <w:b/>
          <w:bCs/>
        </w:rPr>
      </w:pPr>
      <w:r>
        <w:rPr>
          <w:spacing w:val="-1"/>
          <w:sz w:val="27"/>
          <w:szCs w:val="27"/>
        </w:rPr>
        <w:t xml:space="preserve">от точки 6 до точки 1 по условной прямой линии, проходящей в северо-восточном направлении, на протяжении 98,16 метра.</w:t>
      </w:r>
      <w:r>
        <w:rPr>
          <w:b/>
          <w:bCs/>
        </w:rPr>
      </w:r>
      <w:r>
        <w:rPr>
          <w:b/>
          <w:bCs/>
        </w:rPr>
      </w:r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pacing w:val="-1"/>
          <w:sz w:val="27"/>
          <w:szCs w:val="27"/>
        </w:rPr>
        <w:br w:type="page" w:clear="all"/>
      </w:r>
      <w:r>
        <w:rPr>
          <w:b/>
          <w:sz w:val="27"/>
          <w:szCs w:val="27"/>
        </w:rPr>
        <w:t xml:space="preserve">Режим использования территории объекта культурного наследия </w:t>
      </w:r>
      <w:bookmarkStart w:id="0" w:name="undefined"/>
      <w:r>
        <w:rPr>
          <w:b/>
          <w:sz w:val="27"/>
          <w:szCs w:val="27"/>
        </w:rPr>
        <w:t xml:space="preserve">регионального </w:t>
      </w:r>
      <w:r>
        <w:rPr>
          <w:b/>
          <w:sz w:val="27"/>
          <w:szCs w:val="27"/>
        </w:rPr>
        <w:t xml:space="preserve">значения «</w:t>
      </w:r>
      <w:r>
        <w:rPr>
          <w:b/>
          <w:sz w:val="27"/>
          <w:szCs w:val="27"/>
        </w:rPr>
        <w:t xml:space="preserve">Жилой дом военного городка № 12</w:t>
      </w:r>
      <w:r>
        <w:rPr>
          <w:b/>
          <w:sz w:val="27"/>
          <w:szCs w:val="27"/>
        </w:rPr>
        <w:t xml:space="preserve">», расположенного по адресу: </w:t>
      </w:r>
      <w:bookmarkEnd w:id="0"/>
      <w:r>
        <w:rPr>
          <w:b/>
          <w:bCs/>
          <w:sz w:val="27"/>
          <w:szCs w:val="27"/>
        </w:rPr>
        <w:t xml:space="preserve">Ленинградская область, </w:t>
      </w:r>
      <w:r>
        <w:rPr>
          <w:b/>
          <w:bCs/>
          <w:sz w:val="28"/>
          <w:szCs w:val="28"/>
        </w:rPr>
        <w:t xml:space="preserve">Кингисеппский район, город Кингисепп, </w:t>
      </w:r>
      <w:r>
        <w:rPr>
          <w:b/>
          <w:bCs/>
          <w:sz w:val="28"/>
          <w:szCs w:val="28"/>
        </w:rPr>
        <w:t xml:space="preserve">улица Жукова, дом 14</w:t>
      </w:r>
      <w:r>
        <w:rPr>
          <w:b/>
          <w:bCs/>
          <w:sz w:val="28"/>
          <w:szCs w:val="28"/>
        </w:rPr>
      </w:r>
      <w:r>
        <w:rPr>
          <w:b/>
          <w:bCs/>
          <w:sz w:val="28"/>
          <w:szCs w:val="28"/>
        </w:rPr>
      </w:r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  <w:r>
        <w:rPr>
          <w:b/>
          <w:bCs/>
          <w:sz w:val="28"/>
          <w:szCs w:val="28"/>
        </w:rPr>
      </w:r>
      <w:r>
        <w:rPr>
          <w:b/>
          <w:bCs/>
          <w:sz w:val="28"/>
          <w:szCs w:val="28"/>
        </w:rPr>
      </w:r>
    </w:p>
    <w:p>
      <w:pPr>
        <w:ind w:firstLine="851"/>
        <w:jc w:val="both"/>
        <w:rPr>
          <w:color w:val="000000"/>
          <w:sz w:val="27"/>
          <w:szCs w:val="27"/>
          <w:lang w:eastAsia="zh-CN"/>
        </w:rPr>
      </w:pPr>
      <w:r>
        <w:rPr>
          <w:color w:val="000000"/>
          <w:sz w:val="27"/>
          <w:szCs w:val="27"/>
          <w:lang w:eastAsia="zh-CN"/>
        </w:rPr>
        <w:t xml:space="preserve">В границах территории объекта культурного наследия: </w:t>
      </w:r>
      <w:r>
        <w:rPr>
          <w:color w:val="000000"/>
          <w:sz w:val="27"/>
          <w:szCs w:val="27"/>
          <w:lang w:eastAsia="zh-CN"/>
        </w:rPr>
      </w:r>
      <w:r>
        <w:rPr>
          <w:color w:val="000000"/>
          <w:sz w:val="27"/>
          <w:szCs w:val="27"/>
          <w:lang w:eastAsia="zh-CN"/>
        </w:rPr>
      </w:r>
    </w:p>
    <w:p>
      <w:pPr>
        <w:ind w:firstLine="851"/>
        <w:jc w:val="both"/>
        <w:rPr>
          <w:color w:val="000000"/>
          <w:sz w:val="27"/>
          <w:szCs w:val="27"/>
          <w:lang w:eastAsia="zh-CN"/>
        </w:rPr>
      </w:pPr>
      <w:r>
        <w:rPr>
          <w:color w:val="000000"/>
          <w:sz w:val="27"/>
          <w:szCs w:val="27"/>
          <w:lang w:eastAsia="zh-CN"/>
        </w:rPr>
        <w:t xml:space="preserve">1) запрещается строительство объектов капитального строительства </w:t>
      </w:r>
      <w:r>
        <w:rPr>
          <w:color w:val="000000"/>
          <w:sz w:val="27"/>
          <w:szCs w:val="27"/>
          <w:lang w:eastAsia="zh-CN"/>
        </w:rPr>
        <w:br/>
      </w:r>
      <w:r>
        <w:rPr>
          <w:color w:val="000000"/>
          <w:sz w:val="27"/>
          <w:szCs w:val="27"/>
          <w:lang w:eastAsia="zh-CN"/>
        </w:rPr>
        <w:t xml:space="preserve">и увеличение объемно-пространственных характеристик существующих </w:t>
      </w:r>
      <w:r>
        <w:rPr>
          <w:color w:val="000000"/>
          <w:sz w:val="27"/>
          <w:szCs w:val="27"/>
          <w:lang w:eastAsia="zh-CN"/>
        </w:rPr>
        <w:br/>
      </w:r>
      <w:r>
        <w:rPr>
          <w:color w:val="000000"/>
          <w:sz w:val="27"/>
          <w:szCs w:val="27"/>
          <w:lang w:eastAsia="zh-CN"/>
        </w:rPr>
        <w:t xml:space="preserve">на территории п</w:t>
      </w:r>
      <w:r>
        <w:rPr>
          <w:color w:val="000000"/>
          <w:sz w:val="27"/>
          <w:szCs w:val="27"/>
          <w:lang w:eastAsia="zh-CN"/>
        </w:rPr>
        <w:t xml:space="preserve">амятника или ансамбля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историко-градостроительной или</w:t>
      </w:r>
      <w:r>
        <w:rPr>
          <w:color w:val="000000"/>
          <w:sz w:val="27"/>
          <w:szCs w:val="27"/>
          <w:lang w:eastAsia="zh-CN"/>
        </w:rPr>
        <w:t xml:space="preserve"> природной среды объекта культурного наследия, работ по капитальному ремонту общего имущества в многоквартирных домах, являющихся объектами культурного наследия, включенными в единый государственный реестр объектов культурного наследия (памятников истории</w:t>
      </w:r>
      <w:r>
        <w:rPr>
          <w:color w:val="000000"/>
          <w:sz w:val="27"/>
          <w:szCs w:val="27"/>
          <w:lang w:eastAsia="zh-CN"/>
        </w:rPr>
        <w:t xml:space="preserve">и культуры) народов Российской Федерации, или выявленными объектами культурного наследия, работ по капитальному ремонту общего имущества</w:t>
      </w:r>
      <w:r>
        <w:rPr>
          <w:color w:val="000000"/>
          <w:sz w:val="27"/>
          <w:szCs w:val="27"/>
          <w:lang w:eastAsia="zh-CN"/>
        </w:rPr>
        <w:t xml:space="preserve">в многоквартирных домах, расположенных на территориях объектов культурного наследия и не являющихся объектами культурного наследия; </w:t>
      </w:r>
      <w:r>
        <w:rPr>
          <w:color w:val="000000"/>
          <w:sz w:val="27"/>
          <w:szCs w:val="27"/>
          <w:lang w:eastAsia="zh-CN"/>
        </w:rPr>
      </w:r>
      <w:r>
        <w:rPr>
          <w:color w:val="000000"/>
          <w:sz w:val="27"/>
          <w:szCs w:val="27"/>
          <w:lang w:eastAsia="zh-CN"/>
        </w:rPr>
      </w:r>
    </w:p>
    <w:p>
      <w:pPr>
        <w:ind w:firstLine="851"/>
        <w:jc w:val="both"/>
        <w:rPr>
          <w:b/>
          <w:sz w:val="27"/>
          <w:szCs w:val="27"/>
        </w:rPr>
      </w:pPr>
      <w:r>
        <w:rPr>
          <w:color w:val="000000"/>
          <w:sz w:val="27"/>
          <w:szCs w:val="27"/>
          <w:lang w:eastAsia="zh-CN"/>
        </w:rPr>
        <w:t xml:space="preserve">2) разрешается ведение хозяйственной деятельности, не противоречащей требованиям обеспечения сохранности объекта культурного наследия </w:t>
        <w:br/>
        <w:t xml:space="preserve">и позволяющей обеспечить функционирование объекта культурного наследия </w:t>
        <w:br/>
        <w:t xml:space="preserve">в современных условиях.</w:t>
      </w:r>
      <w:r>
        <w:rPr>
          <w:b/>
          <w:sz w:val="27"/>
          <w:szCs w:val="27"/>
        </w:rPr>
      </w:r>
      <w:r>
        <w:rPr>
          <w:b/>
          <w:sz w:val="27"/>
          <w:szCs w:val="27"/>
        </w:rPr>
      </w:r>
    </w:p>
    <w:p>
      <w:pPr>
        <w:contextualSpacing/>
        <w:jc w:val="right"/>
        <w:rPr>
          <w:sz w:val="26"/>
          <w:szCs w:val="26"/>
        </w:rPr>
      </w:pPr>
      <w:r>
        <w:rPr>
          <w:sz w:val="26"/>
          <w:szCs w:val="26"/>
        </w:rPr>
      </w:r>
      <w:r>
        <w:rPr>
          <w:sz w:val="26"/>
          <w:szCs w:val="26"/>
        </w:rPr>
      </w:r>
      <w:r>
        <w:rPr>
          <w:sz w:val="26"/>
          <w:szCs w:val="26"/>
        </w:rPr>
      </w:r>
    </w:p>
    <w:p>
      <w:pPr>
        <w:contextualSpacing/>
        <w:jc w:val="right"/>
        <w:rPr>
          <w:sz w:val="26"/>
          <w:szCs w:val="26"/>
        </w:rPr>
      </w:pPr>
      <w:r>
        <w:rPr>
          <w:sz w:val="26"/>
          <w:szCs w:val="26"/>
        </w:rPr>
      </w:r>
      <w:r>
        <w:rPr>
          <w:sz w:val="26"/>
          <w:szCs w:val="26"/>
        </w:rPr>
      </w:r>
      <w:r>
        <w:rPr>
          <w:sz w:val="26"/>
          <w:szCs w:val="26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  <w:t xml:space="preserve">Приложение № 2</w:t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  <w:t xml:space="preserve">к приказу комитета по сохранению</w:t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  <w:t xml:space="preserve">культурного наследия Ленинградской области                                                                                         </w:t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contextualSpacing/>
        <w:jc w:val="right"/>
        <w:rPr>
          <w:sz w:val="27"/>
          <w:szCs w:val="27"/>
        </w:rPr>
      </w:pPr>
      <w:r>
        <w:rPr>
          <w:sz w:val="27"/>
          <w:szCs w:val="27"/>
        </w:rPr>
        <w:t xml:space="preserve">от «__» ___________ 2026 года №_____________</w:t>
      </w:r>
      <w:r>
        <w:rPr>
          <w:sz w:val="27"/>
          <w:szCs w:val="27"/>
        </w:rPr>
      </w:r>
      <w:r>
        <w:rPr>
          <w:sz w:val="27"/>
          <w:szCs w:val="27"/>
        </w:rPr>
      </w:r>
    </w:p>
    <w:p>
      <w:pPr>
        <w:jc w:val="center"/>
        <w:tabs>
          <w:tab w:val="left" w:pos="5505" w:leader="none"/>
        </w:tabs>
        <w:rPr>
          <w:b/>
          <w:sz w:val="27"/>
          <w:szCs w:val="27"/>
          <w:highlight w:val="white"/>
        </w:rPr>
      </w:pPr>
      <w:r>
        <w:rPr>
          <w:b/>
          <w:sz w:val="27"/>
          <w:szCs w:val="27"/>
          <w:highlight w:val="white"/>
        </w:rPr>
      </w:r>
      <w:r>
        <w:rPr>
          <w:b/>
          <w:sz w:val="27"/>
          <w:szCs w:val="27"/>
          <w:highlight w:val="white"/>
        </w:rPr>
      </w:r>
      <w:r>
        <w:rPr>
          <w:b/>
          <w:sz w:val="27"/>
          <w:szCs w:val="27"/>
          <w:highlight w:val="white"/>
        </w:rPr>
      </w:r>
    </w:p>
    <w:p>
      <w:pPr>
        <w:jc w:val="center"/>
        <w:tabs>
          <w:tab w:val="left" w:pos="5505" w:leader="none"/>
        </w:tabs>
        <w:rPr>
          <w:b/>
          <w:sz w:val="27"/>
          <w:szCs w:val="27"/>
          <w:highlight w:val="white"/>
        </w:rPr>
      </w:pPr>
      <w:r>
        <w:rPr>
          <w:b/>
          <w:sz w:val="27"/>
          <w:szCs w:val="27"/>
          <w:highlight w:val="white"/>
        </w:rPr>
      </w:r>
      <w:r>
        <w:rPr>
          <w:b/>
          <w:sz w:val="27"/>
          <w:szCs w:val="27"/>
          <w:highlight w:val="white"/>
        </w:rPr>
      </w:r>
      <w:r>
        <w:rPr>
          <w:b/>
          <w:sz w:val="27"/>
          <w:szCs w:val="27"/>
          <w:highlight w:val="white"/>
        </w:rPr>
      </w:r>
    </w:p>
    <w:p>
      <w:pPr>
        <w:jc w:val="center"/>
        <w:tabs>
          <w:tab w:val="left" w:pos="5505" w:leader="none"/>
        </w:tabs>
        <w:rPr>
          <w:b/>
          <w:sz w:val="27"/>
          <w:szCs w:val="27"/>
          <w:highlight w:val="white"/>
        </w:rPr>
      </w:pPr>
      <w:r>
        <w:rPr>
          <w:b/>
          <w:sz w:val="27"/>
          <w:szCs w:val="27"/>
          <w:highlight w:val="white"/>
        </w:rPr>
      </w:r>
      <w:r>
        <w:rPr>
          <w:b/>
          <w:sz w:val="27"/>
          <w:szCs w:val="27"/>
          <w:highlight w:val="white"/>
        </w:rPr>
      </w:r>
      <w:r>
        <w:rPr>
          <w:b/>
          <w:sz w:val="27"/>
          <w:szCs w:val="27"/>
          <w:highlight w:val="white"/>
        </w:rPr>
      </w:r>
    </w:p>
    <w:p>
      <w:pPr>
        <w:jc w:val="center"/>
        <w:tabs>
          <w:tab w:val="left" w:pos="5505" w:leader="none"/>
        </w:tabs>
        <w:rPr>
          <w:b/>
          <w:sz w:val="27"/>
          <w:szCs w:val="27"/>
          <w:highlight w:val="white"/>
        </w:rPr>
      </w:pPr>
      <w:r>
        <w:rPr>
          <w:b/>
          <w:sz w:val="27"/>
          <w:szCs w:val="27"/>
          <w:highlight w:val="white"/>
        </w:rPr>
      </w:r>
      <w:r>
        <w:rPr>
          <w:b/>
          <w:sz w:val="27"/>
          <w:szCs w:val="27"/>
          <w:highlight w:val="white"/>
        </w:rPr>
      </w:r>
      <w:r>
        <w:rPr>
          <w:b/>
          <w:sz w:val="27"/>
          <w:szCs w:val="27"/>
          <w:highlight w:val="white"/>
        </w:rPr>
      </w:r>
    </w:p>
    <w:p>
      <w:pPr>
        <w:jc w:val="center"/>
        <w:tabs>
          <w:tab w:val="left" w:pos="5505" w:leader="none"/>
        </w:tabs>
        <w:rPr>
          <w:b/>
          <w:bCs/>
          <w:sz w:val="27"/>
          <w:szCs w:val="27"/>
          <w:highlight w:val="white"/>
        </w:rPr>
      </w:pPr>
      <w:r>
        <w:rPr>
          <w:b/>
          <w:sz w:val="27"/>
          <w:szCs w:val="27"/>
          <w:highlight w:val="white"/>
        </w:rPr>
        <w:t xml:space="preserve">Предмет охраны</w:t>
      </w:r>
      <w:r>
        <w:rPr>
          <w:b/>
          <w:bCs/>
          <w:sz w:val="27"/>
          <w:szCs w:val="27"/>
          <w:highlight w:val="white"/>
        </w:rPr>
      </w:r>
      <w:r>
        <w:rPr>
          <w:b/>
          <w:bCs/>
          <w:sz w:val="27"/>
          <w:szCs w:val="27"/>
          <w:highlight w:val="white"/>
        </w:rPr>
      </w:r>
    </w:p>
    <w:p>
      <w:pPr>
        <w:jc w:val="center"/>
        <w:rPr>
          <w:b/>
          <w:bCs/>
          <w:sz w:val="27"/>
          <w:szCs w:val="27"/>
        </w:rPr>
      </w:pPr>
      <w:r>
        <w:rPr>
          <w:b/>
          <w:sz w:val="27"/>
          <w:szCs w:val="27"/>
          <w:highlight w:val="white"/>
        </w:rPr>
        <w:t xml:space="preserve">объекта культурного наследия</w:t>
      </w:r>
      <w:r>
        <w:rPr>
          <w:b/>
          <w:sz w:val="27"/>
          <w:szCs w:val="27"/>
        </w:rPr>
        <w:t xml:space="preserve"> регионального</w:t>
      </w:r>
      <w:r>
        <w:rPr>
          <w:b/>
          <w:sz w:val="27"/>
          <w:szCs w:val="27"/>
        </w:rPr>
        <w:t xml:space="preserve"> значения «</w:t>
      </w:r>
      <w:r>
        <w:rPr>
          <w:b/>
          <w:sz w:val="27"/>
          <w:szCs w:val="27"/>
        </w:rPr>
        <w:t xml:space="preserve">Жилой дом военного городка № 12</w:t>
      </w:r>
      <w:r>
        <w:rPr>
          <w:b/>
          <w:sz w:val="27"/>
          <w:szCs w:val="27"/>
        </w:rPr>
        <w:t xml:space="preserve">», по адресу: Ленинградская область, </w:t>
      </w:r>
      <w:r>
        <w:rPr>
          <w:b/>
          <w:bCs/>
          <w:sz w:val="27"/>
          <w:szCs w:val="27"/>
        </w:rPr>
        <w:t xml:space="preserve">Кингисеппский район, город Кингисепп, улица Жукова, дом 14</w:t>
      </w:r>
      <w:r>
        <w:rPr>
          <w:b/>
          <w:bCs/>
          <w:sz w:val="27"/>
          <w:szCs w:val="27"/>
        </w:rPr>
      </w:r>
      <w:r>
        <w:rPr>
          <w:b/>
          <w:bCs/>
          <w:sz w:val="27"/>
          <w:szCs w:val="27"/>
        </w:rPr>
      </w:r>
    </w:p>
    <w:p>
      <w:pPr>
        <w:jc w:val="center"/>
        <w:rPr>
          <w:b/>
          <w:bCs/>
          <w:sz w:val="27"/>
          <w:szCs w:val="27"/>
        </w:rPr>
      </w:pPr>
      <w:r>
        <w:rPr>
          <w:b/>
          <w:bCs/>
          <w:sz w:val="27"/>
          <w:szCs w:val="27"/>
        </w:rPr>
      </w:r>
      <w:r>
        <w:rPr>
          <w:b/>
          <w:bCs/>
          <w:sz w:val="27"/>
          <w:szCs w:val="27"/>
        </w:rPr>
      </w:r>
      <w:r>
        <w:rPr>
          <w:b/>
          <w:bCs/>
          <w:sz w:val="27"/>
          <w:szCs w:val="27"/>
        </w:rPr>
      </w:r>
    </w:p>
    <w:p>
      <w:pPr>
        <w:jc w:val="center"/>
        <w:rPr>
          <w:b/>
          <w:sz w:val="27"/>
          <w:szCs w:val="27"/>
        </w:rPr>
      </w:pPr>
      <w:r>
        <w:rPr>
          <w:b/>
          <w:sz w:val="27"/>
          <w:szCs w:val="27"/>
        </w:rPr>
      </w:r>
      <w:r>
        <w:rPr>
          <w:b/>
          <w:sz w:val="27"/>
          <w:szCs w:val="27"/>
        </w:rPr>
      </w:r>
      <w:r>
        <w:rPr>
          <w:b/>
          <w:sz w:val="27"/>
          <w:szCs w:val="27"/>
        </w:rPr>
      </w:r>
    </w:p>
    <w:tbl>
      <w:tblPr>
        <w:tblStyle w:val="750"/>
        <w:tblW w:w="10201" w:type="dxa"/>
        <w:tblLayout w:type="fixed"/>
        <w:tblLook w:val="04A0" w:firstRow="1" w:lastRow="0" w:firstColumn="1" w:lastColumn="0" w:noHBand="0" w:noVBand="1"/>
      </w:tblPr>
      <w:tblGrid>
        <w:gridCol w:w="562"/>
        <w:gridCol w:w="2268"/>
        <w:gridCol w:w="2694"/>
        <w:gridCol w:w="4677"/>
      </w:tblGrid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2" w:type="dxa"/>
            <w:textDirection w:val="lrTb"/>
            <w:noWrap w:val="false"/>
          </w:tcPr>
          <w:p>
            <w:pPr>
              <w:contextualSpacing/>
              <w:jc w:val="center"/>
              <w:spacing w:line="264" w:lineRule="auto"/>
              <w:widowControl w:val="off"/>
            </w:pPr>
            <w:r>
              <w:t xml:space="preserve">№</w:t>
            </w:r>
            <w:r/>
            <w:r/>
          </w:p>
          <w:p>
            <w:pPr>
              <w:contextualSpacing/>
              <w:jc w:val="center"/>
              <w:spacing w:line="264" w:lineRule="auto"/>
              <w:widowControl w:val="off"/>
            </w:pPr>
            <w:r>
              <w:t xml:space="preserve">пп</w:t>
            </w: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8" w:type="dxa"/>
            <w:textDirection w:val="lrTb"/>
            <w:noWrap w:val="false"/>
          </w:tcPr>
          <w:p>
            <w:pPr>
              <w:contextualSpacing/>
              <w:jc w:val="center"/>
              <w:spacing w:line="264" w:lineRule="auto"/>
              <w:widowControl w:val="off"/>
            </w:pPr>
            <w:r>
              <w:t xml:space="preserve">Видовая принадлежность предмета охраны</w:t>
            </w:r>
            <w:r/>
            <w:r/>
          </w:p>
          <w:p>
            <w:pPr>
              <w:contextualSpacing/>
              <w:jc w:val="center"/>
              <w:spacing w:line="264" w:lineRule="auto"/>
              <w:widowControl w:val="off"/>
            </w:pPr>
            <w:r/>
            <w:r/>
            <w:r/>
          </w:p>
          <w:p>
            <w:pPr>
              <w:contextualSpacing/>
              <w:jc w:val="center"/>
              <w:spacing w:line="264" w:lineRule="auto"/>
              <w:widowControl w:val="off"/>
            </w:pPr>
            <w:r/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4" w:type="dxa"/>
            <w:textDirection w:val="lrTb"/>
            <w:noWrap w:val="false"/>
          </w:tcPr>
          <w:p>
            <w:pPr>
              <w:contextualSpacing/>
              <w:jc w:val="center"/>
              <w:spacing w:line="264" w:lineRule="auto"/>
              <w:widowControl w:val="off"/>
            </w:pPr>
            <w:r/>
            <w:r/>
            <w:r/>
          </w:p>
          <w:p>
            <w:pPr>
              <w:contextualSpacing/>
              <w:jc w:val="center"/>
              <w:spacing w:line="264" w:lineRule="auto"/>
              <w:widowControl w:val="off"/>
            </w:pPr>
            <w:r>
              <w:t xml:space="preserve">Предмет охраны</w:t>
            </w: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77" w:type="dxa"/>
            <w:textDirection w:val="lrTb"/>
            <w:noWrap w:val="false"/>
          </w:tcPr>
          <w:p>
            <w:pPr>
              <w:contextualSpacing/>
              <w:jc w:val="center"/>
              <w:spacing w:line="264" w:lineRule="auto"/>
              <w:widowControl w:val="off"/>
            </w:pPr>
            <w:r/>
            <w:r/>
            <w:r/>
          </w:p>
          <w:p>
            <w:pPr>
              <w:contextualSpacing/>
              <w:jc w:val="center"/>
              <w:spacing w:line="264" w:lineRule="auto"/>
              <w:widowControl w:val="off"/>
            </w:pPr>
            <w:r>
              <w:t xml:space="preserve">Фотофиксация</w:t>
            </w:r>
            <w:r/>
            <w:r/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2" w:type="dxa"/>
            <w:textDirection w:val="lrTb"/>
            <w:noWrap w:val="false"/>
          </w:tcPr>
          <w:p>
            <w:pPr>
              <w:contextualSpacing/>
              <w:jc w:val="center"/>
              <w:spacing w:line="264" w:lineRule="auto"/>
            </w:pPr>
            <w:r>
              <w:t xml:space="preserve">1</w:t>
            </w: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8" w:type="dxa"/>
            <w:textDirection w:val="lrTb"/>
            <w:noWrap w:val="false"/>
          </w:tcPr>
          <w:p>
            <w:pPr>
              <w:contextualSpacing/>
              <w:jc w:val="center"/>
              <w:spacing w:line="264" w:lineRule="auto"/>
            </w:pPr>
            <w:r>
              <w:t xml:space="preserve">2</w:t>
            </w:r>
            <w:r/>
            <w:r/>
          </w:p>
          <w:p>
            <w:pPr>
              <w:contextualSpacing/>
              <w:jc w:val="center"/>
              <w:spacing w:line="264" w:lineRule="auto"/>
            </w:pPr>
            <w:r/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4" w:type="dxa"/>
            <w:textDirection w:val="lrTb"/>
            <w:noWrap w:val="false"/>
          </w:tcPr>
          <w:p>
            <w:pPr>
              <w:contextualSpacing/>
              <w:jc w:val="center"/>
              <w:spacing w:line="264" w:lineRule="auto"/>
            </w:pPr>
            <w:r>
              <w:t xml:space="preserve">3</w:t>
            </w: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77" w:type="dxa"/>
            <w:textDirection w:val="lrTb"/>
            <w:noWrap w:val="false"/>
          </w:tcPr>
          <w:p>
            <w:pPr>
              <w:contextualSpacing/>
              <w:jc w:val="center"/>
              <w:spacing w:line="264" w:lineRule="auto"/>
            </w:pPr>
            <w:r>
              <w:t xml:space="preserve">4</w:t>
            </w:r>
            <w:r/>
            <w:r/>
          </w:p>
        </w:tc>
      </w:tr>
      <w:tr>
        <w:tblPrEx/>
        <w:trPr>
          <w:trHeight w:val="438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2" w:type="dxa"/>
            <w:textDirection w:val="lrTb"/>
            <w:noWrap w:val="false"/>
          </w:tcPr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>
              <w:t xml:space="preserve">1</w:t>
            </w:r>
            <w:r>
              <w:t xml:space="preserve">.</w:t>
            </w: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8" w:type="dxa"/>
            <w:textDirection w:val="lrTb"/>
            <w:noWrap w:val="false"/>
          </w:tcPr>
          <w:p>
            <w:pPr>
              <w:contextualSpacing/>
              <w:spacing w:line="264" w:lineRule="auto"/>
            </w:pPr>
            <w:r>
              <w:t xml:space="preserve"> </w:t>
            </w:r>
            <w:r/>
            <w:r/>
          </w:p>
          <w:p>
            <w:pPr>
              <w:contextualSpacing/>
              <w:spacing w:line="264" w:lineRule="auto"/>
            </w:pPr>
            <w:r>
              <w:t xml:space="preserve">Объемно-пространственное решение</w:t>
            </w: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4" w:type="dxa"/>
            <w:textDirection w:val="lrTb"/>
            <w:noWrap w:val="false"/>
          </w:tcPr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>
              <w:t xml:space="preserve">Историческое местоположение, линейные габариты и конфигурация прямоугольного в плане, с тремя ризалитами на восточном фасаде и двумя на западном, четырехэтажного здания.</w:t>
            </w:r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>
              <w:t xml:space="preserve">Тип крыши – скатная.</w:t>
            </w:r>
            <w:r/>
            <w:r/>
          </w:p>
          <w:p>
            <w:pPr>
              <w:contextualSpacing/>
              <w:spacing w:line="264" w:lineRule="auto"/>
            </w:pPr>
            <w:r>
              <w:t xml:space="preserve">Высотные габариты – историчес</w:t>
            </w:r>
            <w:r>
              <w:t xml:space="preserve">кие</w:t>
            </w:r>
            <w:r>
              <w:t xml:space="preserve"> высотные отметки конька и карнизов.</w:t>
            </w: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77" w:type="dxa"/>
            <w:textDirection w:val="lrTb"/>
            <w:noWrap w:val="false"/>
          </w:tcPr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827020" cy="1394460"/>
                      <wp:effectExtent l="0" t="0" r="0" b="0"/>
                      <wp:docPr id="5" name="Рисунок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553025920" name="Picture 5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2827019" cy="13944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" o:spid="_x0000_s4" type="#_x0000_t75" style="width:222.60pt;height:109.80pt;mso-wrap-distance-left:0.00pt;mso-wrap-distance-top:0.00pt;mso-wrap-distance-right:0.00pt;mso-wrap-distance-bottom:0.00pt;" stroked="f">
                      <v:path textboxrect="0,0,0,0"/>
                      <v:imagedata r:id="rId14" o:title=""/>
                    </v:shape>
                  </w:pict>
                </mc:Fallback>
              </mc:AlternateContent>
            </w:r>
            <w:r/>
            <w:r/>
          </w:p>
          <w:tbl>
            <w:tblPr>
              <w:tblW w:w="12240" w:type="dxa"/>
              <w:tblBorders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2240"/>
            </w:tblGrid>
            <w:tr>
              <w:tblPrEx/>
              <w:trPr>
                <w:trHeight w:val="161"/>
              </w:trPr>
              <w:tc>
                <w:tcPr>
                  <w:tcW w:w="12240" w:type="dxa"/>
                  <w:textDirection w:val="lrTb"/>
                  <w:noWrap w:val="false"/>
                </w:tcPr>
                <w:p>
                  <w:pPr>
                    <w:jc w:val="both"/>
                    <w:rPr>
                      <w:color w:val="000000"/>
                      <w:sz w:val="23"/>
                      <w:szCs w:val="23"/>
                      <w:lang w:eastAsia="zh-CN"/>
                    </w:rPr>
                  </w:pPr>
                  <w:r>
                    <w:rPr>
                      <w:color w:val="000000"/>
                      <w:sz w:val="23"/>
                      <w:szCs w:val="23"/>
                      <w:lang w:eastAsia="zh-CN"/>
                    </w:rPr>
                    <w:t xml:space="preserve">западный фасад </w:t>
                  </w:r>
                  <w:r>
                    <w:rPr>
                      <w:color w:val="000000"/>
                      <w:sz w:val="23"/>
                      <w:szCs w:val="23"/>
                      <w:lang w:eastAsia="zh-CN"/>
                    </w:rPr>
                  </w:r>
                  <w:r>
                    <w:rPr>
                      <w:color w:val="000000"/>
                      <w:sz w:val="23"/>
                      <w:szCs w:val="23"/>
                      <w:lang w:eastAsia="zh-CN"/>
                    </w:rPr>
                  </w:r>
                </w:p>
              </w:tc>
            </w:tr>
          </w:tbl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832735" cy="1226185"/>
                      <wp:effectExtent l="0" t="0" r="5715" b="0"/>
                      <wp:docPr id="6" name="Рисунок 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99525557" name="Picture 7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2832734" cy="12261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" o:spid="_x0000_s5" type="#_x0000_t75" style="width:223.05pt;height:96.55pt;mso-wrap-distance-left:0.00pt;mso-wrap-distance-top:0.00pt;mso-wrap-distance-right:0.00pt;mso-wrap-distance-bottom:0.00pt;" stroked="f">
                      <v:path textboxrect="0,0,0,0"/>
                      <v:imagedata r:id="rId16" o:title=""/>
                    </v:shape>
                  </w:pict>
                </mc:Fallback>
              </mc:AlternateContent>
            </w:r>
            <w:r/>
            <w:r/>
          </w:p>
          <w:tbl>
            <w:tblPr>
              <w:tblW w:w="0" w:type="auto"/>
              <w:tblBorders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2240"/>
            </w:tblGrid>
            <w:tr>
              <w:tblPrEx/>
              <w:trPr>
                <w:trHeight w:val="161"/>
              </w:trPr>
              <w:tc>
                <w:tcPr>
                  <w:tcW w:w="12240" w:type="dxa"/>
                  <w:textDirection w:val="lrTb"/>
                  <w:noWrap w:val="false"/>
                </w:tcPr>
                <w:p>
                  <w:pPr>
                    <w:rPr>
                      <w:color w:val="000000"/>
                      <w:sz w:val="23"/>
                      <w:szCs w:val="23"/>
                      <w:lang w:eastAsia="zh-CN"/>
                    </w:rPr>
                  </w:pPr>
                  <w:r>
                    <w:rPr>
                      <w:color w:val="000000"/>
                      <w:sz w:val="23"/>
                      <w:szCs w:val="23"/>
                      <w:lang w:eastAsia="zh-CN"/>
                    </w:rPr>
                    <w:t xml:space="preserve">восточный фасад </w:t>
                  </w:r>
                  <w:r>
                    <w:rPr>
                      <w:color w:val="000000"/>
                      <w:sz w:val="23"/>
                      <w:szCs w:val="23"/>
                      <w:lang w:eastAsia="zh-CN"/>
                    </w:rPr>
                  </w:r>
                  <w:r>
                    <w:rPr>
                      <w:color w:val="000000"/>
                      <w:sz w:val="23"/>
                      <w:szCs w:val="23"/>
                      <w:lang w:eastAsia="zh-CN"/>
                    </w:rPr>
                  </w:r>
                </w:p>
              </w:tc>
            </w:tr>
          </w:tbl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</w:tc>
      </w:tr>
      <w:tr>
        <w:tblPrEx/>
        <w:trPr>
          <w:trHeight w:val="490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2" w:type="dxa"/>
            <w:textDirection w:val="lrTb"/>
            <w:noWrap w:val="false"/>
          </w:tcPr>
          <w:p>
            <w:pPr>
              <w:contextualSpacing/>
              <w:spacing w:line="264" w:lineRule="auto"/>
            </w:pPr>
            <w:r>
              <w:t xml:space="preserve">2</w:t>
            </w: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8" w:type="dxa"/>
            <w:textDirection w:val="lrTb"/>
            <w:noWrap w:val="false"/>
          </w:tcPr>
          <w:p>
            <w:pPr>
              <w:pStyle w:val="1_1638"/>
            </w:pPr>
            <w:r>
              <w:t xml:space="preserve">Архитектурно-</w:t>
            </w:r>
            <w:r/>
            <w:r/>
          </w:p>
          <w:p>
            <w:pPr>
              <w:pStyle w:val="1_1638"/>
            </w:pPr>
            <w:r>
              <w:t xml:space="preserve">художественное</w:t>
            </w:r>
            <w:r/>
            <w:r/>
          </w:p>
          <w:p>
            <w:pPr>
              <w:contextualSpacing/>
              <w:spacing w:line="264" w:lineRule="auto"/>
            </w:pPr>
            <w:r>
              <w:t xml:space="preserve">решение</w:t>
            </w: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4" w:type="dxa"/>
            <w:textDirection w:val="lrTb"/>
            <w:noWrap w:val="false"/>
          </w:tcPr>
          <w:p>
            <w:pPr>
              <w:contextualSpacing/>
              <w:spacing w:line="264" w:lineRule="auto"/>
            </w:pPr>
            <w:r>
              <w:t xml:space="preserve">Восточный фасад:</w:t>
            </w:r>
            <w:r/>
            <w:r/>
          </w:p>
          <w:p>
            <w:pPr>
              <w:contextualSpacing/>
              <w:spacing w:line="264" w:lineRule="auto"/>
            </w:pPr>
            <w:r>
              <w:t xml:space="preserve">симметричная композиция фасада;</w:t>
            </w:r>
            <w:r/>
            <w:r/>
          </w:p>
          <w:p>
            <w:pPr>
              <w:contextualSpacing/>
              <w:spacing w:line="264" w:lineRule="auto"/>
            </w:pPr>
            <w:r>
              <w:t xml:space="preserve">фасад на двадцать три световые оси;</w:t>
            </w:r>
            <w:r/>
            <w:r/>
          </w:p>
          <w:p>
            <w:pPr>
              <w:contextualSpacing/>
              <w:spacing w:line="264" w:lineRule="auto"/>
            </w:pPr>
            <w:r>
              <w:t xml:space="preserve">оси два-шесть, десять-четырнадцать и восемнадцать-двадцать два выделены ризалитами;</w:t>
            </w:r>
            <w:r/>
            <w:r/>
          </w:p>
          <w:p>
            <w:pPr>
              <w:contextualSpacing/>
              <w:spacing w:line="264" w:lineRule="auto"/>
            </w:pPr>
            <w:r>
              <w:t xml:space="preserve">оконные и дверные проемы прямоугольной конфигурации;</w:t>
            </w:r>
            <w:r/>
            <w:r/>
          </w:p>
          <w:p>
            <w:pPr>
              <w:contextualSpacing/>
              <w:spacing w:line="264" w:lineRule="auto"/>
            </w:pPr>
            <w:r>
              <w:t xml:space="preserve">окна лестничных клеток квадратные и смещены относительно рядов проемов;</w:t>
            </w:r>
            <w:r/>
            <w:r/>
          </w:p>
          <w:p>
            <w:pPr>
              <w:contextualSpacing/>
              <w:spacing w:line="264" w:lineRule="auto"/>
            </w:pPr>
            <w:r>
              <w:t xml:space="preserve">стены оштукатурены – цоколь декорирован рустом, углы здания, углы ризалитов, первый этаж, второй этаж ризалитов, окна центральных осей</w:t>
            </w:r>
            <w:r/>
            <w:r/>
          </w:p>
          <w:p>
            <w:pPr>
              <w:pStyle w:val="1_1638"/>
            </w:pPr>
            <w:r>
              <w:t xml:space="preserve">ризалитов декорированы рустом «под шубу», остальная поверхность фасадов гладкая штукатурка; </w:t>
            </w:r>
            <w:r/>
            <w:r/>
          </w:p>
          <w:p>
            <w:pPr>
              <w:pStyle w:val="1_1638"/>
            </w:pPr>
            <w:r>
              <w:t xml:space="preserve">широкий гладкий фриз из трех полос между первым и вторым этажами; </w:t>
            </w:r>
            <w:r/>
            <w:r/>
          </w:p>
          <w:p>
            <w:pPr>
              <w:pStyle w:val="1_1638"/>
            </w:pPr>
            <w:r>
              <w:t xml:space="preserve">окраска фасада – светло-серая; </w:t>
            </w:r>
            <w:r/>
            <w:r/>
          </w:p>
          <w:p>
            <w:pPr>
              <w:pStyle w:val="1_1638"/>
            </w:pPr>
            <w:r>
              <w:t xml:space="preserve">над окнами второго этажа наличники с замковым камнем; </w:t>
            </w:r>
            <w:r/>
            <w:r/>
          </w:p>
          <w:p>
            <w:pPr>
              <w:contextualSpacing/>
              <w:spacing w:line="264" w:lineRule="auto"/>
            </w:pPr>
            <w:r>
              <w:t xml:space="preserve">на четвертом и втором этаже в осях восемь и пятнадцать – балконы бетонные с угловыми тумбами и балясинами в виде простых стоек.</w:t>
            </w:r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>
              <w:t xml:space="preserve">Западный фасад:</w:t>
            </w:r>
            <w:r/>
            <w:r/>
          </w:p>
          <w:p>
            <w:pPr>
              <w:contextualSpacing/>
              <w:spacing w:line="264" w:lineRule="auto"/>
            </w:pPr>
            <w:r>
              <w:t xml:space="preserve">симметричная композиция фасада:</w:t>
            </w:r>
            <w:r/>
            <w:r/>
          </w:p>
          <w:p>
            <w:pPr>
              <w:contextualSpacing/>
              <w:spacing w:line="264" w:lineRule="auto"/>
            </w:pPr>
            <w:r>
              <w:t xml:space="preserve">фасад на двадцать шесть световых осей;</w:t>
            </w:r>
            <w:r/>
            <w:r/>
          </w:p>
          <w:p>
            <w:pPr>
              <w:contextualSpacing/>
              <w:spacing w:line="264" w:lineRule="auto"/>
            </w:pPr>
            <w:r>
              <w:t xml:space="preserve">оси два-семь и двадцать-двадцать пять выделены ризалитами;</w:t>
            </w:r>
            <w:r/>
            <w:r/>
          </w:p>
          <w:p>
            <w:pPr>
              <w:contextualSpacing/>
              <w:spacing w:line="264" w:lineRule="auto"/>
            </w:pPr>
            <w:r>
              <w:t xml:space="preserve">оконные и дверные проемы прямоугольной конфигурации;</w:t>
            </w:r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>
              <w:t xml:space="preserve">стены оштукатурены – цоколь декорирован рустом, углы здания, углы ризалитов, первый этаж, второй этаж ризалитов декорирован рустом «под шубу», остальная поверхность фасадов гладкая штукатурка;</w:t>
            </w:r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>
              <w:t xml:space="preserve"> широкий гладкий фриз из трех полос между первым и вторым этажами; окраска фасада – светло-серая; над окнами второго этажа наличники </w:t>
            </w:r>
            <w:r>
              <w:br/>
            </w:r>
            <w:r>
              <w:t xml:space="preserve">с замковым камнем;</w:t>
            </w:r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>
              <w:t xml:space="preserve">на четвертом этаже </w:t>
            </w:r>
            <w:r>
              <w:br/>
            </w:r>
            <w:r>
              <w:t xml:space="preserve">в осях четыре-пять, тринадцать- четырнадцать </w:t>
            </w:r>
            <w:r>
              <w:br/>
            </w:r>
            <w:r>
              <w:t xml:space="preserve">и двадцать </w:t>
            </w:r>
            <w:r>
              <w:t xml:space="preserve">три-двадцать четыре и втором этаже в осях три, шесть, тринадцать-четырнадцать, двадцать один и двадцать четыре – балконы бетонные </w:t>
            </w:r>
            <w:r>
              <w:br/>
            </w:r>
            <w:r>
              <w:t xml:space="preserve">с угловыми тумбами </w:t>
            </w:r>
            <w:r>
              <w:br/>
            </w:r>
            <w:r>
              <w:t xml:space="preserve">и балясинами в виде простых стоек;</w:t>
            </w:r>
            <w:r/>
            <w:r/>
          </w:p>
          <w:p>
            <w:pPr>
              <w:contextualSpacing/>
              <w:spacing w:line="264" w:lineRule="auto"/>
            </w:pPr>
            <w:r>
              <w:t xml:space="preserve">входные двери двойные, распашные, филенчатые;</w:t>
            </w:r>
            <w:r/>
            <w:r/>
          </w:p>
          <w:p>
            <w:pPr>
              <w:contextualSpacing/>
              <w:spacing w:line="264" w:lineRule="auto"/>
            </w:pPr>
            <w:r>
              <w:t xml:space="preserve">оформление порталов гладким широким наличником с </w:t>
            </w:r>
            <w:r>
              <w:t xml:space="preserve">засковым</w:t>
            </w:r>
            <w:r>
              <w:t xml:space="preserve"> камнем.</w:t>
            </w:r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>
              <w:t xml:space="preserve">Торцевые (северный </w:t>
            </w:r>
            <w:r>
              <w:br/>
            </w:r>
            <w:r>
              <w:t xml:space="preserve">и южный) фасады: идентичное решение обоих фасадов;</w:t>
            </w:r>
            <w:r/>
            <w:r/>
          </w:p>
          <w:p>
            <w:pPr>
              <w:contextualSpacing/>
              <w:spacing w:line="264" w:lineRule="auto"/>
            </w:pPr>
            <w:r>
              <w:t xml:space="preserve">фасад на две световые оси, сдвоенные </w:t>
            </w:r>
            <w:r>
              <w:br/>
            </w:r>
            <w:r>
              <w:t xml:space="preserve">по центру;</w:t>
            </w:r>
            <w:r/>
            <w:r/>
          </w:p>
          <w:p>
            <w:pPr>
              <w:contextualSpacing/>
              <w:spacing w:line="264" w:lineRule="auto"/>
            </w:pPr>
            <w:r>
              <w:t xml:space="preserve">оконные и дверные проемы прямоугольной конф</w:t>
            </w:r>
            <w:r>
              <w:t xml:space="preserve">игурации; стены оштукатурены – цоколь декорирован рустом, углы здания, первый этаж, второй этаж вокруг окон, декорированы рустом «под шубу», остальная поверхность фасадов гладкая штукатурка; широкий гладкий фриз из трех полос между первым и вторым этажами;</w:t>
            </w:r>
            <w:r/>
            <w:r/>
          </w:p>
          <w:p>
            <w:pPr>
              <w:contextualSpacing/>
              <w:spacing w:line="264" w:lineRule="auto"/>
            </w:pPr>
            <w:r>
              <w:t xml:space="preserve">окраска фасада – светло-серая;</w:t>
            </w:r>
            <w:r/>
            <w:r/>
          </w:p>
          <w:p>
            <w:pPr>
              <w:contextualSpacing/>
              <w:spacing w:line="264" w:lineRule="auto"/>
            </w:pPr>
            <w:r>
              <w:t xml:space="preserve">над окнами второго этажа наличники с замковым камнем;</w:t>
            </w:r>
            <w:r/>
            <w:r/>
          </w:p>
          <w:p>
            <w:pPr>
              <w:contextualSpacing/>
              <w:spacing w:line="264" w:lineRule="auto"/>
            </w:pPr>
            <w:r>
              <w:t xml:space="preserve">на втором и четвертом этаже балконы бетонные с угловыми тумбами и балясинами в виде простых стоек.</w:t>
            </w: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77" w:type="dxa"/>
            <w:textDirection w:val="lrTb"/>
            <w:noWrap w:val="false"/>
          </w:tcPr>
          <w:p>
            <w:pPr>
              <w:contextualSpacing/>
              <w:spacing w:line="264" w:lineRule="auto"/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827020" cy="1714500"/>
                      <wp:effectExtent l="0" t="0" r="0" b="0"/>
                      <wp:docPr id="7" name="Рисунок 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85291861" name="Picture 8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8">
                                <a:extLst>
                                  <a:ext uri="{96DAC541-7B7A-43D3-8B79-37D633B846F1}">
                                    <asvg:svgBlip xmlns:asvg="http://schemas.microsoft.com/office/drawing/2016/SVG/main" r:embed="rId19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2827019" cy="17145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" o:spid="_x0000_s6" type="#_x0000_t75" style="width:222.60pt;height:135.00pt;mso-wrap-distance-left:0.00pt;mso-wrap-distance-top:0.00pt;mso-wrap-distance-right:0.00pt;mso-wrap-distance-bottom:0.00pt;" stroked="f">
                      <v:path textboxrect="0,0,0,0"/>
                      <v:imagedata r:id="rId18" o:title=""/>
                    </v:shape>
                  </w:pict>
                </mc:Fallback>
              </mc:AlternateContent>
            </w:r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832735" cy="1858010"/>
                      <wp:effectExtent l="0" t="0" r="5715" b="8890"/>
                      <wp:docPr id="8" name="Рисунок 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685948565" name="Picture 9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20">
                                <a:extLst>
                                  <a:ext uri="{96DAC541-7B7A-43D3-8B79-37D633B846F1}">
                                    <asvg:svgBlip xmlns:asvg="http://schemas.microsoft.com/office/drawing/2016/SVG/main" r:embed="rId21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2832734" cy="185800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" o:spid="_x0000_s7" type="#_x0000_t75" style="width:223.05pt;height:146.30pt;mso-wrap-distance-left:0.00pt;mso-wrap-distance-top:0.00pt;mso-wrap-distance-right:0.00pt;mso-wrap-distance-bottom:0.00pt;" stroked="f">
                      <v:path textboxrect="0,0,0,0"/>
                      <v:imagedata r:id="rId20" o:title=""/>
                    </v:shape>
                  </w:pict>
                </mc:Fallback>
              </mc:AlternateContent>
            </w:r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827020" cy="3870960"/>
                      <wp:effectExtent l="0" t="0" r="0" b="0"/>
                      <wp:docPr id="9" name="Рисунок 1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27925878" name="Picture 10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22">
                                <a:extLst>
                                  <a:ext uri="{96DAC541-7B7A-43D3-8B79-37D633B846F1}">
                                    <asvg:svgBlip xmlns:asvg="http://schemas.microsoft.com/office/drawing/2016/SVG/main" r:embed="rId23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2827019" cy="387095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" o:spid="_x0000_s8" type="#_x0000_t75" style="width:222.60pt;height:304.80pt;mso-wrap-distance-left:0.00pt;mso-wrap-distance-top:0.00pt;mso-wrap-distance-right:0.00pt;mso-wrap-distance-bottom:0.00pt;" stroked="f">
                      <v:path textboxrect="0,0,0,0"/>
                      <v:imagedata r:id="rId22" o:title=""/>
                    </v:shape>
                  </w:pict>
                </mc:Fallback>
              </mc:AlternateContent>
            </w:r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827020" cy="1943100"/>
                      <wp:effectExtent l="0" t="0" r="0" b="0"/>
                      <wp:docPr id="10" name="Рисунок 1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58170742" name="Picture 11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24">
                                <a:extLst>
                                  <a:ext uri="{96DAC541-7B7A-43D3-8B79-37D633B846F1}">
                                    <asvg:svgBlip xmlns:asvg="http://schemas.microsoft.com/office/drawing/2016/SVG/main" r:embed="rId25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2827019" cy="19431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" o:spid="_x0000_s9" type="#_x0000_t75" style="width:222.60pt;height:153.00pt;mso-wrap-distance-left:0.00pt;mso-wrap-distance-top:0.00pt;mso-wrap-distance-right:0.00pt;mso-wrap-distance-bottom:0.00pt;" stroked="f">
                      <v:path textboxrect="0,0,0,0"/>
                      <v:imagedata r:id="rId24" o:title=""/>
                    </v:shape>
                  </w:pict>
                </mc:Fallback>
              </mc:AlternateContent>
            </w:r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827020" cy="1531620"/>
                      <wp:effectExtent l="0" t="0" r="0" b="0"/>
                      <wp:docPr id="11" name="Рисунок 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449500617" name="Picture 12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26">
                                <a:extLst>
                                  <a:ext uri="{96DAC541-7B7A-43D3-8B79-37D633B846F1}">
                                    <asvg:svgBlip xmlns:asvg="http://schemas.microsoft.com/office/drawing/2016/SVG/main" r:embed="rId27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2827019" cy="15316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" o:spid="_x0000_s10" type="#_x0000_t75" style="width:222.60pt;height:120.60pt;mso-wrap-distance-left:0.00pt;mso-wrap-distance-top:0.00pt;mso-wrap-distance-right:0.00pt;mso-wrap-distance-bottom:0.00pt;" stroked="f">
                      <v:path textboxrect="0,0,0,0"/>
                      <v:imagedata r:id="rId26" o:title=""/>
                    </v:shape>
                  </w:pict>
                </mc:Fallback>
              </mc:AlternateContent>
            </w:r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832735" cy="1896110"/>
                      <wp:effectExtent l="0" t="0" r="5715" b="8890"/>
                      <wp:docPr id="12" name="Рисунок 1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009363676" name="Picture 13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28">
                                <a:extLst>
                                  <a:ext uri="{96DAC541-7B7A-43D3-8B79-37D633B846F1}">
                                    <asvg:svgBlip xmlns:asvg="http://schemas.microsoft.com/office/drawing/2016/SVG/main" r:embed="rId29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2832734" cy="189610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" o:spid="_x0000_s11" type="#_x0000_t75" style="width:223.05pt;height:149.30pt;mso-wrap-distance-left:0.00pt;mso-wrap-distance-top:0.00pt;mso-wrap-distance-right:0.00pt;mso-wrap-distance-bottom:0.00pt;" stroked="f">
                      <v:path textboxrect="0,0,0,0"/>
                      <v:imagedata r:id="rId28" o:title=""/>
                    </v:shape>
                  </w:pict>
                </mc:Fallback>
              </mc:AlternateContent>
            </w:r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827020" cy="2506980"/>
                      <wp:effectExtent l="0" t="0" r="0" b="7620"/>
                      <wp:docPr id="13" name="Рисунок 1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14413873" name="Picture 14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30">
                                <a:extLst>
                                  <a:ext uri="{96DAC541-7B7A-43D3-8B79-37D633B846F1}">
                                    <asvg:svgBlip xmlns:asvg="http://schemas.microsoft.com/office/drawing/2016/SVG/main" r:embed="rId31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2827019" cy="250697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2" o:spid="_x0000_s12" type="#_x0000_t75" style="width:222.60pt;height:197.40pt;mso-wrap-distance-left:0.00pt;mso-wrap-distance-top:0.00pt;mso-wrap-distance-right:0.00pt;mso-wrap-distance-bottom:0.00pt;" stroked="f">
                      <v:path textboxrect="0,0,0,0"/>
                      <v:imagedata r:id="rId30" o:title=""/>
                    </v:shape>
                  </w:pict>
                </mc:Fallback>
              </mc:AlternateContent>
            </w:r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832735" cy="3510280"/>
                      <wp:effectExtent l="0" t="0" r="5715" b="0"/>
                      <wp:docPr id="14" name="Рисунок 1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62168778" name="Picture 15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32">
                                <a:extLst>
                                  <a:ext uri="{96DAC541-7B7A-43D3-8B79-37D633B846F1}">
                                    <asvg:svgBlip xmlns:asvg="http://schemas.microsoft.com/office/drawing/2016/SVG/main" r:embed="rId33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2832734" cy="351027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3" o:spid="_x0000_s13" type="#_x0000_t75" style="width:223.05pt;height:276.40pt;mso-wrap-distance-left:0.00pt;mso-wrap-distance-top:0.00pt;mso-wrap-distance-right:0.00pt;mso-wrap-distance-bottom:0.00pt;" stroked="f">
                      <v:path textboxrect="0,0,0,0"/>
                      <v:imagedata r:id="rId32" o:title=""/>
                    </v:shape>
                  </w:pict>
                </mc:Fallback>
              </mc:AlternateContent>
            </w:r>
            <w:r/>
            <w:r/>
          </w:p>
        </w:tc>
      </w:tr>
      <w:tr>
        <w:tblPrEx/>
        <w:trPr>
          <w:trHeight w:val="490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62" w:type="dxa"/>
            <w:textDirection w:val="lrTb"/>
            <w:noWrap w:val="false"/>
          </w:tcPr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>
              <w:t xml:space="preserve">3</w:t>
            </w: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268" w:type="dxa"/>
            <w:textDirection w:val="lrTb"/>
            <w:noWrap w:val="false"/>
          </w:tcPr>
          <w:p>
            <w:pPr>
              <w:pStyle w:val="1_1638"/>
            </w:pPr>
            <w:r/>
            <w:r/>
            <w:r/>
          </w:p>
          <w:p>
            <w:pPr>
              <w:pStyle w:val="1_1638"/>
            </w:pPr>
            <w:r>
              <w:t xml:space="preserve">Конструктивная система</w:t>
            </w: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4" w:type="dxa"/>
            <w:textDirection w:val="lrTb"/>
            <w:noWrap w:val="false"/>
          </w:tcPr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>
              <w:t xml:space="preserve">Исторические наружные и внутренние капитальные стены – материал (кирпич). Первая (южная) историческая лестница – местоположение, конфигурация (</w:t>
            </w:r>
            <w:r>
              <w:t xml:space="preserve">двухмаршевая</w:t>
            </w:r>
            <w:r>
              <w:t xml:space="preserve">), материал (бетон);</w:t>
            </w:r>
            <w:r/>
            <w:r/>
          </w:p>
          <w:p>
            <w:pPr>
              <w:contextualSpacing/>
              <w:spacing w:line="264" w:lineRule="auto"/>
            </w:pPr>
            <w:r>
              <w:t xml:space="preserve">историческое перильное ограждение: материал – металл, рисунок – стойки </w:t>
            </w:r>
            <w:r>
              <w:br/>
            </w:r>
            <w:r>
              <w:t xml:space="preserve">с завитками </w:t>
            </w:r>
            <w:r>
              <w:br/>
            </w:r>
            <w:r>
              <w:t xml:space="preserve">и трилистником </w:t>
            </w:r>
            <w:r>
              <w:br/>
            </w:r>
            <w:r>
              <w:t xml:space="preserve">в верхней и нижней части, по центру круг </w:t>
            </w:r>
            <w:r>
              <w:br/>
            </w:r>
            <w:r>
              <w:t xml:space="preserve">с пятиконечной звездой, серпом </w:t>
            </w:r>
            <w:r>
              <w:br/>
            </w:r>
            <w:r>
              <w:t xml:space="preserve">и молотом.</w:t>
            </w:r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677" w:type="dxa"/>
            <w:textDirection w:val="lrTb"/>
            <w:noWrap w:val="false"/>
          </w:tcPr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832735" cy="4279265"/>
                      <wp:effectExtent l="0" t="0" r="5715" b="6985"/>
                      <wp:docPr id="15" name="Рисунок 1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081350933" name="Picture 16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34">
                                <a:extLst>
                                  <a:ext uri="{96DAC541-7B7A-43D3-8B79-37D633B846F1}">
                                    <asvg:svgBlip xmlns:asvg="http://schemas.microsoft.com/office/drawing/2016/SVG/main" r:embed="rId35"/>
                                  </a:ext>
                                </a:extLst>
                              </a:blip>
                              <a:stretch/>
                            </pic:blipFill>
                            <pic:spPr bwMode="auto">
                              <a:xfrm>
                                <a:off x="0" y="0"/>
                                <a:ext cx="2832734" cy="427926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" o:spid="_x0000_s14" type="#_x0000_t75" style="width:223.05pt;height:336.95pt;mso-wrap-distance-left:0.00pt;mso-wrap-distance-top:0.00pt;mso-wrap-distance-right:0.00pt;mso-wrap-distance-bottom:0.00pt;" stroked="f">
                      <v:path textboxrect="0,0,0,0"/>
                      <v:imagedata r:id="rId34" o:title=""/>
                    </v:shape>
                  </w:pict>
                </mc:Fallback>
              </mc:AlternateContent>
            </w:r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  <w:p>
            <w:pPr>
              <w:contextualSpacing/>
              <w:spacing w:line="264" w:lineRule="auto"/>
            </w:pPr>
            <w:r/>
            <w:r/>
            <w:r/>
          </w:p>
        </w:tc>
      </w:tr>
    </w:tbl>
    <w:p>
      <w:pPr>
        <w:ind w:left="-709" w:right="-340" w:firstLine="709"/>
        <w:rPr>
          <w:bCs/>
          <w:i/>
          <w:sz w:val="26"/>
          <w:szCs w:val="26"/>
        </w:rPr>
      </w:pPr>
      <w:r>
        <w:rPr>
          <w:bCs/>
          <w:i/>
          <w:sz w:val="26"/>
          <w:szCs w:val="26"/>
        </w:rPr>
      </w:r>
      <w:r>
        <w:rPr>
          <w:bCs/>
          <w:i/>
          <w:sz w:val="26"/>
          <w:szCs w:val="26"/>
        </w:rPr>
      </w:r>
      <w:r>
        <w:rPr>
          <w:bCs/>
          <w:i/>
          <w:sz w:val="26"/>
          <w:szCs w:val="26"/>
        </w:rPr>
      </w:r>
    </w:p>
    <w:p>
      <w:pPr>
        <w:contextualSpacing/>
        <w:jc w:val="right"/>
        <w:rPr>
          <w:sz w:val="26"/>
          <w:szCs w:val="26"/>
          <w:highlight w:val="none"/>
        </w:rPr>
      </w:pPr>
      <w:r>
        <w:rPr>
          <w:i/>
          <w:iCs/>
          <w:sz w:val="26"/>
          <w:szCs w:val="26"/>
        </w:rPr>
        <w:t xml:space="preserve">Предмет охраны может быть уточнен и дополнен в процессе реставрационных исследований и производства ремонтно-реставрационных работ на объекте культурного наслед</w:t>
      </w:r>
      <w:r/>
      <w:r>
        <w:rPr>
          <w:sz w:val="26"/>
          <w:szCs w:val="26"/>
        </w:rPr>
      </w:r>
      <w:r>
        <w:rPr>
          <w:sz w:val="26"/>
          <w:szCs w:val="26"/>
          <w:highlight w:val="none"/>
        </w:rPr>
      </w:r>
      <w:r>
        <w:rPr>
          <w:sz w:val="26"/>
          <w:szCs w:val="26"/>
          <w:highlight w:val="none"/>
        </w:rPr>
      </w:r>
    </w:p>
    <w:p>
      <w:pPr>
        <w:contextualSpacing/>
        <w:jc w:val="right"/>
        <w:rPr>
          <w:sz w:val="26"/>
          <w:szCs w:val="26"/>
          <w:highlight w:val="none"/>
        </w:rPr>
      </w:pPr>
      <w:r>
        <w:rPr>
          <w:sz w:val="26"/>
          <w:szCs w:val="26"/>
          <w:highlight w:val="none"/>
        </w:rPr>
      </w:r>
      <w:r>
        <w:rPr>
          <w:sz w:val="26"/>
          <w:szCs w:val="26"/>
          <w:highlight w:val="none"/>
        </w:rPr>
      </w:r>
    </w:p>
    <w:sectPr>
      <w:footnotePr/>
      <w:endnotePr/>
      <w:type w:val="nextPage"/>
      <w:pgSz w:w="11906" w:h="16838" w:orient="portrait"/>
      <w:pgMar w:top="1134" w:right="851" w:bottom="851" w:left="1418" w:header="709" w:footer="709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10000000000000000"/>
  </w:font>
  <w:font w:name="Bookman Old Style">
    <w:panose1 w:val="02060603050605020204"/>
  </w:font>
  <w:font w:name="Times New Roman">
    <w:panose1 w:val="02020603050405020304"/>
  </w:font>
  <w:font w:name="Courier New">
    <w:panose1 w:val="02070309020205020404"/>
  </w:font>
  <w:font w:name="Tahoma">
    <w:panose1 w:val="020B0604030504040204"/>
  </w:font>
  <w:font w:name="MS Mincho">
    <w:panose1 w:val="02070609020205090404"/>
  </w:font>
  <w:font w:name="Wingdings">
    <w:panose1 w:val="05010000000000000000"/>
  </w:font>
  <w:font w:name="Franklin Gothic Book">
    <w:panose1 w:val="020B0603020202020204"/>
  </w:font>
  <w:font w:name="Verdana">
    <w:panose1 w:val="020B0604030504040204"/>
  </w:font>
  <w:font w:name="Calibri">
    <w:panose1 w:val="020F0502020204030204"/>
  </w:font>
  <w:font w:name="Arial">
    <w:panose1 w:val="020B060402020202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60" w:hanging="360"/>
        <w:tabs>
          <w:tab w:val="num" w:pos="1260" w:leader="none"/>
        </w:tabs>
      </w:pPr>
      <w:rPr>
        <w:rFonts w:ascii="Times New Roman" w:hAnsi="Times New Roman" w:eastAsia="Times New Roman" w:cs="Times New Roman"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980" w:hanging="360"/>
        <w:tabs>
          <w:tab w:val="num" w:pos="198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700" w:hanging="180"/>
        <w:tabs>
          <w:tab w:val="num" w:pos="270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3420" w:hanging="360"/>
        <w:tabs>
          <w:tab w:val="num" w:pos="342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4140" w:hanging="360"/>
        <w:tabs>
          <w:tab w:val="num" w:pos="414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860" w:hanging="180"/>
        <w:tabs>
          <w:tab w:val="num" w:pos="486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580" w:hanging="360"/>
        <w:tabs>
          <w:tab w:val="num" w:pos="558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6300" w:hanging="360"/>
        <w:tabs>
          <w:tab w:val="num" w:pos="630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7020" w:hanging="180"/>
        <w:tabs>
          <w:tab w:val="num" w:pos="7020" w:leader="none"/>
        </w:tabs>
      </w:pPr>
    </w:lvl>
  </w:abstractNum>
  <w:abstractNum w:abstractNumId="3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ascii="Symbol" w:hAnsi="Symbol"/>
      </w:rPr>
    </w:lvl>
    <w:lvl w:ilvl="1">
      <w:start w:val="1"/>
      <w:numFmt w:val="bullet"/>
      <w:isLgl w:val="false"/>
      <w:suff w:val="tab"/>
      <w:lvlText w:val=""/>
      <w:lvlJc w:val="left"/>
      <w:pPr>
        <w:ind w:left="1440" w:hanging="360"/>
        <w:tabs>
          <w:tab w:val="num" w:pos="1440" w:leader="none"/>
        </w:tabs>
      </w:pPr>
      <w:rPr>
        <w:rFonts w:ascii="Symbol" w:hAnsi="Symbol"/>
      </w:rPr>
    </w:lvl>
    <w:lvl w:ilvl="2">
      <w:start w:val="1"/>
      <w:numFmt w:val="bullet"/>
      <w:isLgl w:val="false"/>
      <w:suff w:val="tab"/>
      <w:lvlText w:val=""/>
      <w:lvlJc w:val="left"/>
      <w:pPr>
        <w:ind w:left="2160" w:hanging="360"/>
        <w:tabs>
          <w:tab w:val="num" w:pos="2160" w:leader="none"/>
        </w:tabs>
      </w:pPr>
      <w:rPr>
        <w:rFonts w:ascii="Symbol" w:hAnsi="Symbol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ascii="Symbol" w:hAnsi="Symbol"/>
      </w:rPr>
    </w:lvl>
    <w:lvl w:ilvl="4">
      <w:start w:val="1"/>
      <w:numFmt w:val="bullet"/>
      <w:isLgl w:val="false"/>
      <w:suff w:val="tab"/>
      <w:lvlText w:val=""/>
      <w:lvlJc w:val="left"/>
      <w:pPr>
        <w:ind w:left="3600" w:hanging="360"/>
        <w:tabs>
          <w:tab w:val="num" w:pos="3600" w:leader="none"/>
        </w:tabs>
      </w:pPr>
      <w:rPr>
        <w:rFonts w:ascii="Symbol" w:hAnsi="Symbol"/>
      </w:rPr>
    </w:lvl>
    <w:lvl w:ilvl="5">
      <w:start w:val="1"/>
      <w:numFmt w:val="bullet"/>
      <w:isLgl w:val="false"/>
      <w:suff w:val="tab"/>
      <w:lvlText w:val=""/>
      <w:lvlJc w:val="left"/>
      <w:pPr>
        <w:ind w:left="4320" w:hanging="360"/>
        <w:tabs>
          <w:tab w:val="num" w:pos="4320" w:leader="none"/>
        </w:tabs>
      </w:pPr>
      <w:rPr>
        <w:rFonts w:ascii="Symbol" w:hAnsi="Symbol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ascii="Symbol" w:hAnsi="Symbol"/>
      </w:rPr>
    </w:lvl>
    <w:lvl w:ilvl="7">
      <w:start w:val="1"/>
      <w:numFmt w:val="bullet"/>
      <w:isLgl w:val="false"/>
      <w:suff w:val="tab"/>
      <w:lvlText w:val=""/>
      <w:lvlJc w:val="left"/>
      <w:pPr>
        <w:ind w:left="5760" w:hanging="360"/>
        <w:tabs>
          <w:tab w:val="num" w:pos="5760" w:leader="none"/>
        </w:tabs>
      </w:pPr>
      <w:rPr>
        <w:rFonts w:ascii="Symbol" w:hAnsi="Symbol"/>
      </w:rPr>
    </w:lvl>
    <w:lvl w:ilvl="8">
      <w:start w:val="1"/>
      <w:numFmt w:val="bullet"/>
      <w:isLgl w:val="false"/>
      <w:suff w:val="tab"/>
      <w:lvlText w:val=""/>
      <w:lvlJc w:val="left"/>
      <w:pPr>
        <w:ind w:left="6480" w:hanging="360"/>
        <w:tabs>
          <w:tab w:val="num" w:pos="6480" w:leader="none"/>
        </w:tabs>
      </w:pPr>
      <w:rPr>
        <w:rFonts w:ascii="Symbol" w:hAnsi="Symbol"/>
      </w:rPr>
    </w:lvl>
  </w:abstractNum>
  <w:abstractNum w:abstractNumId="5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720" w:hanging="360"/>
      </w:p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6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644" w:hanging="360"/>
      </w:pPr>
      <w:rPr>
        <w:rFonts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364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084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04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24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244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4964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684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04" w:hanging="360"/>
      </w:pPr>
      <w:rPr>
        <w:rFonts w:ascii="Wingdings" w:hAnsi="Wingdings"/>
      </w:rPr>
    </w:lvl>
  </w:abstractNum>
  <w:abstractNum w:abstractNumId="7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60" w:hanging="360"/>
        <w:tabs>
          <w:tab w:val="num" w:pos="1260" w:leader="none"/>
        </w:tabs>
      </w:pPr>
      <w:rPr>
        <w:rFonts w:ascii="Times New Roman" w:hAnsi="Times New Roman" w:eastAsia="Times New Roman" w:cs="Times New Roman"/>
      </w:rPr>
    </w:lvl>
    <w:lvl w:ilvl="1">
      <w:start w:val="1"/>
      <w:numFmt w:val="lowerLetter"/>
      <w:isLgl w:val="false"/>
      <w:suff w:val="tab"/>
      <w:lvlText w:val="%2."/>
      <w:lvlJc w:val="left"/>
      <w:pPr>
        <w:ind w:left="1980" w:hanging="360"/>
        <w:tabs>
          <w:tab w:val="num" w:pos="198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700" w:hanging="180"/>
        <w:tabs>
          <w:tab w:val="num" w:pos="270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3420" w:hanging="360"/>
        <w:tabs>
          <w:tab w:val="num" w:pos="342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4140" w:hanging="360"/>
        <w:tabs>
          <w:tab w:val="num" w:pos="414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860" w:hanging="180"/>
        <w:tabs>
          <w:tab w:val="num" w:pos="486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580" w:hanging="360"/>
        <w:tabs>
          <w:tab w:val="num" w:pos="558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6300" w:hanging="360"/>
        <w:tabs>
          <w:tab w:val="num" w:pos="630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7020" w:hanging="180"/>
        <w:tabs>
          <w:tab w:val="num" w:pos="7020" w:leader="none"/>
        </w:tabs>
      </w:pPr>
    </w:lvl>
  </w:abstractNum>
  <w:abstractNum w:abstractNumId="9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0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2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3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4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rFonts w:ascii="Times New Roman" w:hAnsi="Times New Roman" w:eastAsia="Times New Roman" w:cs="Times New Roman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6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8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18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9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0">
    <w:multiLevelType w:val="hybridMultilevel"/>
    <w:lvl w:ilvl="0">
      <w:start w:val="1"/>
      <w:numFmt w:val="bullet"/>
      <w:isLgl w:val="false"/>
      <w:suff w:val="tab"/>
      <w:lvlText w:val="o"/>
      <w:lvlJc w:val="left"/>
      <w:pPr>
        <w:ind w:left="720" w:hanging="360"/>
      </w:pPr>
      <w:rPr>
        <w:rFonts w:ascii="Courier New" w:hAnsi="Courier New" w:cs="Courier New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60" w:hanging="360"/>
        <w:tabs>
          <w:tab w:val="num" w:pos="1260" w:leader="none"/>
        </w:tabs>
      </w:pPr>
      <w:rPr>
        <w:rFonts w:ascii="Times New Roman" w:hAnsi="Times New Roman" w:eastAsia="Times New Roman" w:cs="Times New Roman"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980" w:hanging="360"/>
        <w:tabs>
          <w:tab w:val="num" w:pos="198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700" w:hanging="180"/>
        <w:tabs>
          <w:tab w:val="num" w:pos="270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3420" w:hanging="360"/>
        <w:tabs>
          <w:tab w:val="num" w:pos="342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4140" w:hanging="360"/>
        <w:tabs>
          <w:tab w:val="num" w:pos="414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860" w:hanging="180"/>
        <w:tabs>
          <w:tab w:val="num" w:pos="486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580" w:hanging="360"/>
        <w:tabs>
          <w:tab w:val="num" w:pos="558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6300" w:hanging="360"/>
        <w:tabs>
          <w:tab w:val="num" w:pos="630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7020" w:hanging="180"/>
        <w:tabs>
          <w:tab w:val="num" w:pos="7020" w:leader="none"/>
        </w:tabs>
      </w:pPr>
    </w:lvl>
  </w:abstractNum>
  <w:abstractNum w:abstractNumId="2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60" w:hanging="360"/>
        <w:tabs>
          <w:tab w:val="num" w:pos="1260" w:leader="none"/>
        </w:tabs>
      </w:pPr>
      <w:rPr>
        <w:rFonts w:ascii="Times New Roman" w:hAnsi="Times New Roman" w:eastAsia="Times New Roman" w:cs="Times New Roman"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980" w:hanging="360"/>
        <w:tabs>
          <w:tab w:val="num" w:pos="198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700" w:hanging="180"/>
        <w:tabs>
          <w:tab w:val="num" w:pos="270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3420" w:hanging="360"/>
        <w:tabs>
          <w:tab w:val="num" w:pos="342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4140" w:hanging="360"/>
        <w:tabs>
          <w:tab w:val="num" w:pos="414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860" w:hanging="180"/>
        <w:tabs>
          <w:tab w:val="num" w:pos="486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580" w:hanging="360"/>
        <w:tabs>
          <w:tab w:val="num" w:pos="558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6300" w:hanging="360"/>
        <w:tabs>
          <w:tab w:val="num" w:pos="630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7020" w:hanging="180"/>
        <w:tabs>
          <w:tab w:val="num" w:pos="7020" w:leader="none"/>
        </w:tabs>
      </w:pPr>
    </w:lvl>
  </w:abstractNum>
  <w:abstractNum w:abstractNumId="2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60" w:hanging="360"/>
        <w:tabs>
          <w:tab w:val="num" w:pos="1260" w:leader="none"/>
        </w:tabs>
      </w:pPr>
      <w:rPr>
        <w:rFonts w:ascii="Times New Roman" w:hAnsi="Times New Roman" w:eastAsia="Times New Roman" w:cs="Times New Roman"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980" w:hanging="360"/>
        <w:tabs>
          <w:tab w:val="num" w:pos="198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700" w:hanging="180"/>
        <w:tabs>
          <w:tab w:val="num" w:pos="270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3420" w:hanging="360"/>
        <w:tabs>
          <w:tab w:val="num" w:pos="342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4140" w:hanging="360"/>
        <w:tabs>
          <w:tab w:val="num" w:pos="414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860" w:hanging="180"/>
        <w:tabs>
          <w:tab w:val="num" w:pos="486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580" w:hanging="360"/>
        <w:tabs>
          <w:tab w:val="num" w:pos="558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6300" w:hanging="360"/>
        <w:tabs>
          <w:tab w:val="num" w:pos="630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7020" w:hanging="180"/>
        <w:tabs>
          <w:tab w:val="num" w:pos="7020" w:leader="none"/>
        </w:tabs>
      </w:pPr>
    </w:lvl>
  </w:abstractNum>
  <w:abstractNum w:abstractNumId="2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60" w:hanging="360"/>
        <w:tabs>
          <w:tab w:val="num" w:pos="1260" w:leader="none"/>
        </w:tabs>
      </w:pPr>
      <w:rPr>
        <w:rFonts w:ascii="Times New Roman" w:hAnsi="Times New Roman" w:eastAsia="Times New Roman" w:cs="Times New Roman"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980" w:hanging="360"/>
        <w:tabs>
          <w:tab w:val="num" w:pos="198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700" w:hanging="180"/>
        <w:tabs>
          <w:tab w:val="num" w:pos="270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3420" w:hanging="360"/>
        <w:tabs>
          <w:tab w:val="num" w:pos="342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4140" w:hanging="360"/>
        <w:tabs>
          <w:tab w:val="num" w:pos="414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860" w:hanging="180"/>
        <w:tabs>
          <w:tab w:val="num" w:pos="486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580" w:hanging="360"/>
        <w:tabs>
          <w:tab w:val="num" w:pos="558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6300" w:hanging="360"/>
        <w:tabs>
          <w:tab w:val="num" w:pos="630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7020" w:hanging="180"/>
        <w:tabs>
          <w:tab w:val="num" w:pos="7020" w:leader="none"/>
        </w:tabs>
      </w:pPr>
    </w:lvl>
  </w:abstractNum>
  <w:abstractNum w:abstractNumId="2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60" w:hanging="360"/>
        <w:tabs>
          <w:tab w:val="num" w:pos="1260" w:leader="none"/>
        </w:tabs>
      </w:pPr>
      <w:rPr>
        <w:rFonts w:ascii="Times New Roman" w:hAnsi="Times New Roman" w:eastAsia="Times New Roman" w:cs="Times New Roman"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980" w:hanging="360"/>
        <w:tabs>
          <w:tab w:val="num" w:pos="198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700" w:hanging="180"/>
        <w:tabs>
          <w:tab w:val="num" w:pos="270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3420" w:hanging="360"/>
        <w:tabs>
          <w:tab w:val="num" w:pos="342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4140" w:hanging="360"/>
        <w:tabs>
          <w:tab w:val="num" w:pos="414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860" w:hanging="180"/>
        <w:tabs>
          <w:tab w:val="num" w:pos="486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580" w:hanging="360"/>
        <w:tabs>
          <w:tab w:val="num" w:pos="558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6300" w:hanging="360"/>
        <w:tabs>
          <w:tab w:val="num" w:pos="630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7020" w:hanging="180"/>
        <w:tabs>
          <w:tab w:val="num" w:pos="7020" w:leader="none"/>
        </w:tabs>
      </w:pPr>
    </w:lvl>
  </w:abstractNum>
  <w:abstractNum w:abstractNumId="2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60" w:hanging="360"/>
        <w:tabs>
          <w:tab w:val="num" w:pos="1260" w:leader="none"/>
        </w:tabs>
      </w:pPr>
      <w:rPr>
        <w:rFonts w:ascii="Times New Roman" w:hAnsi="Times New Roman" w:eastAsia="Times New Roman" w:cs="Times New Roman"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980" w:hanging="360"/>
        <w:tabs>
          <w:tab w:val="num" w:pos="198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700" w:hanging="180"/>
        <w:tabs>
          <w:tab w:val="num" w:pos="270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3420" w:hanging="360"/>
        <w:tabs>
          <w:tab w:val="num" w:pos="342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4140" w:hanging="360"/>
        <w:tabs>
          <w:tab w:val="num" w:pos="414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860" w:hanging="180"/>
        <w:tabs>
          <w:tab w:val="num" w:pos="486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580" w:hanging="360"/>
        <w:tabs>
          <w:tab w:val="num" w:pos="558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6300" w:hanging="360"/>
        <w:tabs>
          <w:tab w:val="num" w:pos="630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7020" w:hanging="180"/>
        <w:tabs>
          <w:tab w:val="num" w:pos="7020" w:leader="none"/>
        </w:tabs>
      </w:pPr>
    </w:lvl>
  </w:abstractNum>
  <w:abstractNum w:abstractNumId="2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60" w:hanging="360"/>
        <w:tabs>
          <w:tab w:val="num" w:pos="1260" w:leader="none"/>
        </w:tabs>
      </w:pPr>
      <w:rPr>
        <w:rFonts w:ascii="Times New Roman" w:hAnsi="Times New Roman" w:eastAsia="Times New Roman" w:cs="Times New Roman"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980" w:hanging="360"/>
        <w:tabs>
          <w:tab w:val="num" w:pos="198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700" w:hanging="180"/>
        <w:tabs>
          <w:tab w:val="num" w:pos="270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3420" w:hanging="360"/>
        <w:tabs>
          <w:tab w:val="num" w:pos="342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4140" w:hanging="360"/>
        <w:tabs>
          <w:tab w:val="num" w:pos="414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860" w:hanging="180"/>
        <w:tabs>
          <w:tab w:val="num" w:pos="486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580" w:hanging="360"/>
        <w:tabs>
          <w:tab w:val="num" w:pos="558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6300" w:hanging="360"/>
        <w:tabs>
          <w:tab w:val="num" w:pos="630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7020" w:hanging="180"/>
        <w:tabs>
          <w:tab w:val="num" w:pos="7020" w:leader="none"/>
        </w:tabs>
      </w:pPr>
    </w:lvl>
  </w:abstractNum>
  <w:abstractNum w:abstractNumId="2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60" w:hanging="360"/>
        <w:tabs>
          <w:tab w:val="num" w:pos="1260" w:leader="none"/>
        </w:tabs>
      </w:pPr>
      <w:rPr>
        <w:rFonts w:ascii="Times New Roman" w:hAnsi="Times New Roman" w:eastAsia="Times New Roman" w:cs="Times New Roman"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980" w:hanging="360"/>
        <w:tabs>
          <w:tab w:val="num" w:pos="198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700" w:hanging="180"/>
        <w:tabs>
          <w:tab w:val="num" w:pos="270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3420" w:hanging="360"/>
        <w:tabs>
          <w:tab w:val="num" w:pos="342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4140" w:hanging="360"/>
        <w:tabs>
          <w:tab w:val="num" w:pos="414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860" w:hanging="180"/>
        <w:tabs>
          <w:tab w:val="num" w:pos="486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580" w:hanging="360"/>
        <w:tabs>
          <w:tab w:val="num" w:pos="558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6300" w:hanging="360"/>
        <w:tabs>
          <w:tab w:val="num" w:pos="630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7020" w:hanging="180"/>
        <w:tabs>
          <w:tab w:val="num" w:pos="7020" w:leader="none"/>
        </w:tabs>
      </w:pPr>
    </w:lvl>
  </w:abstractNum>
  <w:abstractNum w:abstractNumId="2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60" w:hanging="360"/>
        <w:tabs>
          <w:tab w:val="num" w:pos="1260" w:leader="none"/>
        </w:tabs>
      </w:pPr>
      <w:rPr>
        <w:rFonts w:ascii="Times New Roman" w:hAnsi="Times New Roman" w:eastAsia="Times New Roman" w:cs="Times New Roman"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980" w:hanging="360"/>
        <w:tabs>
          <w:tab w:val="num" w:pos="198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700" w:hanging="180"/>
        <w:tabs>
          <w:tab w:val="num" w:pos="270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3420" w:hanging="360"/>
        <w:tabs>
          <w:tab w:val="num" w:pos="342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4140" w:hanging="360"/>
        <w:tabs>
          <w:tab w:val="num" w:pos="414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860" w:hanging="180"/>
        <w:tabs>
          <w:tab w:val="num" w:pos="486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580" w:hanging="360"/>
        <w:tabs>
          <w:tab w:val="num" w:pos="558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6300" w:hanging="360"/>
        <w:tabs>
          <w:tab w:val="num" w:pos="630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7020" w:hanging="180"/>
        <w:tabs>
          <w:tab w:val="num" w:pos="7020" w:leader="none"/>
        </w:tabs>
      </w:pPr>
    </w:lvl>
  </w:abstractNum>
  <w:abstractNum w:abstractNumId="3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60" w:hanging="360"/>
        <w:tabs>
          <w:tab w:val="num" w:pos="1260" w:leader="none"/>
        </w:tabs>
      </w:pPr>
      <w:rPr>
        <w:rFonts w:ascii="Times New Roman" w:hAnsi="Times New Roman" w:eastAsia="Times New Roman" w:cs="Times New Roman"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980" w:hanging="360"/>
        <w:tabs>
          <w:tab w:val="num" w:pos="198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700" w:hanging="180"/>
        <w:tabs>
          <w:tab w:val="num" w:pos="270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3420" w:hanging="360"/>
        <w:tabs>
          <w:tab w:val="num" w:pos="342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4140" w:hanging="360"/>
        <w:tabs>
          <w:tab w:val="num" w:pos="414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860" w:hanging="180"/>
        <w:tabs>
          <w:tab w:val="num" w:pos="486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580" w:hanging="360"/>
        <w:tabs>
          <w:tab w:val="num" w:pos="558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6300" w:hanging="360"/>
        <w:tabs>
          <w:tab w:val="num" w:pos="630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7020" w:hanging="180"/>
        <w:tabs>
          <w:tab w:val="num" w:pos="7020" w:leader="none"/>
        </w:tabs>
      </w:pPr>
    </w:lvl>
  </w:abstractNum>
  <w:abstractNum w:abstractNumId="3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60" w:hanging="360"/>
        <w:tabs>
          <w:tab w:val="num" w:pos="1260" w:leader="none"/>
        </w:tabs>
      </w:pPr>
      <w:rPr>
        <w:rFonts w:ascii="Times New Roman" w:hAnsi="Times New Roman" w:eastAsia="Times New Roman" w:cs="Times New Roman"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980" w:hanging="360"/>
        <w:tabs>
          <w:tab w:val="num" w:pos="198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700" w:hanging="180"/>
        <w:tabs>
          <w:tab w:val="num" w:pos="270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3420" w:hanging="360"/>
        <w:tabs>
          <w:tab w:val="num" w:pos="342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4140" w:hanging="360"/>
        <w:tabs>
          <w:tab w:val="num" w:pos="414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860" w:hanging="180"/>
        <w:tabs>
          <w:tab w:val="num" w:pos="486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580" w:hanging="360"/>
        <w:tabs>
          <w:tab w:val="num" w:pos="558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6300" w:hanging="360"/>
        <w:tabs>
          <w:tab w:val="num" w:pos="630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7020" w:hanging="180"/>
        <w:tabs>
          <w:tab w:val="num" w:pos="7020" w:leader="none"/>
        </w:tabs>
      </w:pPr>
    </w:lvl>
  </w:abstractNum>
  <w:abstractNum w:abstractNumId="3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60" w:hanging="360"/>
        <w:tabs>
          <w:tab w:val="num" w:pos="1260" w:leader="none"/>
        </w:tabs>
      </w:pPr>
      <w:rPr>
        <w:rFonts w:ascii="Times New Roman" w:hAnsi="Times New Roman" w:eastAsia="Times New Roman" w:cs="Times New Roman"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980" w:hanging="360"/>
        <w:tabs>
          <w:tab w:val="num" w:pos="198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700" w:hanging="180"/>
        <w:tabs>
          <w:tab w:val="num" w:pos="270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3420" w:hanging="360"/>
        <w:tabs>
          <w:tab w:val="num" w:pos="342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4140" w:hanging="360"/>
        <w:tabs>
          <w:tab w:val="num" w:pos="414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860" w:hanging="180"/>
        <w:tabs>
          <w:tab w:val="num" w:pos="486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580" w:hanging="360"/>
        <w:tabs>
          <w:tab w:val="num" w:pos="558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6300" w:hanging="360"/>
        <w:tabs>
          <w:tab w:val="num" w:pos="630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7020" w:hanging="180"/>
        <w:tabs>
          <w:tab w:val="num" w:pos="7020" w:leader="none"/>
        </w:tabs>
      </w:pPr>
    </w:lvl>
  </w:abstractNum>
  <w:abstractNum w:abstractNumId="33">
    <w:multiLevelType w:val="hybridMultilevel"/>
    <w:lvl w:ilvl="0">
      <w:start w:val="1"/>
      <w:numFmt w:val="decimal"/>
      <w:isLgl w:val="false"/>
      <w:suff w:val="nothing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2036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756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76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96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916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636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356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76" w:hanging="180"/>
      </w:pPr>
    </w:lvl>
  </w:abstractNum>
  <w:num w:numId="1">
    <w:abstractNumId w:val="2"/>
  </w:num>
  <w:num w:numId="2">
    <w:abstractNumId w:val="12"/>
  </w:num>
  <w:num w:numId="3">
    <w:abstractNumId w:val="20"/>
  </w:num>
  <w:num w:numId="4">
    <w:abstractNumId w:val="11"/>
  </w:num>
  <w:num w:numId="5">
    <w:abstractNumId w:val="7"/>
  </w:num>
  <w:num w:numId="6">
    <w:abstractNumId w:val="18"/>
  </w:num>
  <w:num w:numId="7">
    <w:abstractNumId w:val="14"/>
  </w:num>
  <w:num w:numId="8">
    <w:abstractNumId w:val="1"/>
  </w:num>
  <w:num w:numId="9">
    <w:abstractNumId w:val="10"/>
  </w:num>
  <w:num w:numId="10">
    <w:abstractNumId w:val="3"/>
  </w:num>
  <w:num w:numId="11">
    <w:abstractNumId w:val="9"/>
  </w:num>
  <w:num w:numId="12">
    <w:abstractNumId w:val="16"/>
  </w:num>
  <w:num w:numId="13">
    <w:abstractNumId w:val="13"/>
  </w:num>
  <w:num w:numId="14">
    <w:abstractNumId w:val="19"/>
  </w:num>
  <w:num w:numId="15">
    <w:abstractNumId w:val="6"/>
  </w:num>
  <w:num w:numId="16">
    <w:abstractNumId w:val="0"/>
  </w:num>
  <w:num w:numId="17">
    <w:abstractNumId w:val="5"/>
  </w:num>
  <w:num w:numId="18">
    <w:abstractNumId w:val="15"/>
  </w:num>
  <w:num w:numId="19">
    <w:abstractNumId w:val="8"/>
  </w:num>
  <w:num w:numId="20">
    <w:abstractNumId w:val="4"/>
  </w:num>
  <w:num w:numId="21">
    <w:abstractNumId w:val="17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  <w:num w:numId="28">
    <w:abstractNumId w:val="27"/>
  </w:num>
  <w:num w:numId="29">
    <w:abstractNumId w:val="28"/>
  </w:num>
  <w:num w:numId="30">
    <w:abstractNumId w:val="29"/>
  </w:num>
  <w:num w:numId="31">
    <w:abstractNumId w:val="30"/>
  </w:num>
  <w:num w:numId="32">
    <w:abstractNumId w:val="31"/>
  </w:num>
  <w:num w:numId="33">
    <w:abstractNumId w:val="32"/>
  </w:num>
  <w:num w:numId="34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zh-CN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705">
    <w:name w:val="Heading 1 Char"/>
    <w:basedOn w:val="723"/>
    <w:link w:val="714"/>
    <w:uiPriority w:val="9"/>
    <w:rPr>
      <w:rFonts w:ascii="Arial" w:hAnsi="Arial" w:eastAsia="Arial" w:cs="Arial"/>
      <w:sz w:val="40"/>
      <w:szCs w:val="40"/>
    </w:rPr>
  </w:style>
  <w:style w:type="character" w:styleId="706">
    <w:name w:val="Title Char"/>
    <w:basedOn w:val="723"/>
    <w:link w:val="736"/>
    <w:uiPriority w:val="10"/>
    <w:rPr>
      <w:sz w:val="48"/>
      <w:szCs w:val="48"/>
    </w:rPr>
  </w:style>
  <w:style w:type="character" w:styleId="707">
    <w:name w:val="Subtitle Char"/>
    <w:basedOn w:val="723"/>
    <w:link w:val="738"/>
    <w:uiPriority w:val="11"/>
    <w:rPr>
      <w:sz w:val="24"/>
      <w:szCs w:val="24"/>
    </w:rPr>
  </w:style>
  <w:style w:type="character" w:styleId="708">
    <w:name w:val="Quote Char"/>
    <w:link w:val="740"/>
    <w:uiPriority w:val="29"/>
    <w:rPr>
      <w:i/>
    </w:rPr>
  </w:style>
  <w:style w:type="character" w:styleId="709">
    <w:name w:val="Intense Quote Char"/>
    <w:link w:val="742"/>
    <w:uiPriority w:val="30"/>
    <w:rPr>
      <w:i/>
    </w:rPr>
  </w:style>
  <w:style w:type="character" w:styleId="710">
    <w:name w:val="Caption Char"/>
    <w:basedOn w:val="723"/>
    <w:link w:val="748"/>
    <w:uiPriority w:val="35"/>
    <w:rPr>
      <w:b/>
      <w:bCs/>
      <w:color w:val="4f81bd" w:themeColor="accent1"/>
      <w:sz w:val="18"/>
      <w:szCs w:val="18"/>
    </w:rPr>
  </w:style>
  <w:style w:type="character" w:styleId="711">
    <w:name w:val="Footnote Text Char"/>
    <w:link w:val="877"/>
    <w:uiPriority w:val="99"/>
    <w:rPr>
      <w:sz w:val="18"/>
    </w:rPr>
  </w:style>
  <w:style w:type="character" w:styleId="712">
    <w:name w:val="Endnote Text Char"/>
    <w:link w:val="880"/>
    <w:uiPriority w:val="99"/>
    <w:rPr>
      <w:sz w:val="20"/>
    </w:rPr>
  </w:style>
  <w:style w:type="paragraph" w:styleId="713" w:default="1">
    <w:name w:val="Normal"/>
    <w:qFormat/>
    <w:rPr>
      <w:sz w:val="24"/>
      <w:szCs w:val="24"/>
      <w:lang w:eastAsia="ru-RU"/>
    </w:rPr>
  </w:style>
  <w:style w:type="paragraph" w:styleId="714">
    <w:name w:val="Heading 1"/>
    <w:basedOn w:val="713"/>
    <w:next w:val="713"/>
    <w:link w:val="726"/>
    <w:qFormat/>
    <w:pPr>
      <w:jc w:val="center"/>
      <w:keepNext/>
      <w:outlineLvl w:val="0"/>
    </w:pPr>
    <w:rPr>
      <w:b/>
      <w:sz w:val="22"/>
      <w:szCs w:val="20"/>
    </w:rPr>
  </w:style>
  <w:style w:type="paragraph" w:styleId="715">
    <w:name w:val="Heading 2"/>
    <w:basedOn w:val="713"/>
    <w:next w:val="713"/>
    <w:link w:val="905"/>
    <w:qFormat/>
    <w:pPr>
      <w:jc w:val="both"/>
      <w:keepNext/>
      <w:outlineLvl w:val="1"/>
    </w:pPr>
    <w:rPr>
      <w:sz w:val="28"/>
      <w:szCs w:val="20"/>
      <w:lang w:val="en-US" w:eastAsia="en-US"/>
    </w:rPr>
  </w:style>
  <w:style w:type="paragraph" w:styleId="716">
    <w:name w:val="Heading 3"/>
    <w:basedOn w:val="713"/>
    <w:next w:val="713"/>
    <w:link w:val="906"/>
    <w:qFormat/>
    <w:pPr>
      <w:ind w:right="-381"/>
      <w:keepNext/>
      <w:tabs>
        <w:tab w:val="left" w:pos="-142" w:leader="none"/>
      </w:tabs>
      <w:outlineLvl w:val="2"/>
    </w:pPr>
    <w:rPr>
      <w:sz w:val="28"/>
      <w:szCs w:val="20"/>
      <w:lang w:val="en-US" w:eastAsia="en-US"/>
    </w:rPr>
  </w:style>
  <w:style w:type="paragraph" w:styleId="717">
    <w:name w:val="Heading 4"/>
    <w:basedOn w:val="713"/>
    <w:next w:val="713"/>
    <w:link w:val="902"/>
    <w:qFormat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en-US" w:eastAsia="en-US"/>
    </w:rPr>
  </w:style>
  <w:style w:type="paragraph" w:styleId="718">
    <w:name w:val="Heading 5"/>
    <w:basedOn w:val="713"/>
    <w:next w:val="713"/>
    <w:link w:val="907"/>
    <w:qFormat/>
    <w:pPr>
      <w:ind w:right="567"/>
      <w:keepNext/>
      <w:tabs>
        <w:tab w:val="left" w:pos="-142" w:leader="none"/>
      </w:tabs>
      <w:outlineLvl w:val="4"/>
    </w:pPr>
    <w:rPr>
      <w:sz w:val="28"/>
      <w:szCs w:val="20"/>
      <w:lang w:val="en-US" w:eastAsia="en-US"/>
    </w:rPr>
  </w:style>
  <w:style w:type="paragraph" w:styleId="719">
    <w:name w:val="Heading 6"/>
    <w:basedOn w:val="713"/>
    <w:next w:val="713"/>
    <w:link w:val="908"/>
    <w:qFormat/>
    <w:pPr>
      <w:ind w:left="112" w:hanging="112"/>
      <w:keepNext/>
      <w:outlineLvl w:val="5"/>
    </w:pPr>
    <w:rPr>
      <w:color w:val="000000"/>
      <w:szCs w:val="20"/>
      <w:lang w:val="en-US" w:eastAsia="en-US"/>
    </w:rPr>
  </w:style>
  <w:style w:type="paragraph" w:styleId="720">
    <w:name w:val="Heading 7"/>
    <w:basedOn w:val="713"/>
    <w:next w:val="713"/>
    <w:link w:val="909"/>
    <w:qFormat/>
    <w:pPr>
      <w:jc w:val="center"/>
      <w:keepNext/>
      <w:outlineLvl w:val="6"/>
    </w:pPr>
    <w:rPr>
      <w:b/>
      <w:color w:val="000000"/>
      <w:szCs w:val="20"/>
      <w:lang w:val="en-US" w:eastAsia="en-US"/>
    </w:rPr>
  </w:style>
  <w:style w:type="paragraph" w:styleId="721">
    <w:name w:val="Heading 8"/>
    <w:basedOn w:val="713"/>
    <w:next w:val="713"/>
    <w:link w:val="910"/>
    <w:qFormat/>
    <w:pPr>
      <w:ind w:right="-99"/>
      <w:keepNext/>
      <w:outlineLvl w:val="7"/>
    </w:pPr>
    <w:rPr>
      <w:b/>
      <w:sz w:val="28"/>
      <w:szCs w:val="20"/>
      <w:lang w:val="en-US" w:eastAsia="en-US"/>
    </w:rPr>
  </w:style>
  <w:style w:type="paragraph" w:styleId="722">
    <w:name w:val="Heading 9"/>
    <w:basedOn w:val="713"/>
    <w:next w:val="713"/>
    <w:link w:val="911"/>
    <w:qFormat/>
    <w:pPr>
      <w:jc w:val="both"/>
      <w:keepNext/>
      <w:outlineLvl w:val="8"/>
    </w:pPr>
    <w:rPr>
      <w:b/>
      <w:sz w:val="28"/>
      <w:szCs w:val="20"/>
      <w:lang w:val="en-US" w:eastAsia="en-US"/>
    </w:rPr>
  </w:style>
  <w:style w:type="character" w:styleId="723" w:default="1">
    <w:name w:val="Default Paragraph Font"/>
    <w:uiPriority w:val="1"/>
    <w:semiHidden/>
    <w:unhideWhenUsed/>
  </w:style>
  <w:style w:type="table" w:styleId="724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725" w:default="1">
    <w:name w:val="No List"/>
    <w:uiPriority w:val="99"/>
    <w:semiHidden/>
    <w:unhideWhenUsed/>
  </w:style>
  <w:style w:type="character" w:styleId="726" w:customStyle="1">
    <w:name w:val="Заголовок 1 Знак"/>
    <w:link w:val="714"/>
    <w:uiPriority w:val="9"/>
    <w:rPr>
      <w:rFonts w:ascii="Arial" w:hAnsi="Arial" w:eastAsia="Arial" w:cs="Arial"/>
      <w:sz w:val="40"/>
      <w:szCs w:val="40"/>
    </w:rPr>
  </w:style>
  <w:style w:type="character" w:styleId="727" w:customStyle="1">
    <w:name w:val="Heading 2 Char"/>
    <w:uiPriority w:val="9"/>
    <w:rPr>
      <w:rFonts w:ascii="Arial" w:hAnsi="Arial" w:eastAsia="Arial" w:cs="Arial"/>
      <w:sz w:val="34"/>
    </w:rPr>
  </w:style>
  <w:style w:type="character" w:styleId="728" w:customStyle="1">
    <w:name w:val="Heading 3 Char"/>
    <w:uiPriority w:val="9"/>
    <w:rPr>
      <w:rFonts w:ascii="Arial" w:hAnsi="Arial" w:eastAsia="Arial" w:cs="Arial"/>
      <w:sz w:val="30"/>
      <w:szCs w:val="30"/>
    </w:rPr>
  </w:style>
  <w:style w:type="character" w:styleId="729" w:customStyle="1">
    <w:name w:val="Heading 4 Char"/>
    <w:uiPriority w:val="9"/>
    <w:rPr>
      <w:rFonts w:ascii="Arial" w:hAnsi="Arial" w:eastAsia="Arial" w:cs="Arial"/>
      <w:b/>
      <w:bCs/>
      <w:sz w:val="26"/>
      <w:szCs w:val="26"/>
    </w:rPr>
  </w:style>
  <w:style w:type="character" w:styleId="730" w:customStyle="1">
    <w:name w:val="Heading 5 Char"/>
    <w:uiPriority w:val="9"/>
    <w:rPr>
      <w:rFonts w:ascii="Arial" w:hAnsi="Arial" w:eastAsia="Arial" w:cs="Arial"/>
      <w:b/>
      <w:bCs/>
      <w:sz w:val="24"/>
      <w:szCs w:val="24"/>
    </w:rPr>
  </w:style>
  <w:style w:type="character" w:styleId="731" w:customStyle="1">
    <w:name w:val="Heading 6 Char"/>
    <w:uiPriority w:val="9"/>
    <w:rPr>
      <w:rFonts w:ascii="Arial" w:hAnsi="Arial" w:eastAsia="Arial" w:cs="Arial"/>
      <w:b/>
      <w:bCs/>
      <w:sz w:val="22"/>
      <w:szCs w:val="22"/>
    </w:rPr>
  </w:style>
  <w:style w:type="character" w:styleId="732" w:customStyle="1">
    <w:name w:val="Heading 7 Char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733" w:customStyle="1">
    <w:name w:val="Heading 8 Char"/>
    <w:uiPriority w:val="9"/>
    <w:rPr>
      <w:rFonts w:ascii="Arial" w:hAnsi="Arial" w:eastAsia="Arial" w:cs="Arial"/>
      <w:i/>
      <w:iCs/>
      <w:sz w:val="22"/>
      <w:szCs w:val="22"/>
    </w:rPr>
  </w:style>
  <w:style w:type="character" w:styleId="734" w:customStyle="1">
    <w:name w:val="Heading 9 Char"/>
    <w:uiPriority w:val="9"/>
    <w:rPr>
      <w:rFonts w:ascii="Arial" w:hAnsi="Arial" w:eastAsia="Arial" w:cs="Arial"/>
      <w:i/>
      <w:iCs/>
      <w:sz w:val="21"/>
      <w:szCs w:val="21"/>
    </w:rPr>
  </w:style>
  <w:style w:type="paragraph" w:styleId="735">
    <w:name w:val="No Spacing"/>
    <w:uiPriority w:val="1"/>
    <w:qFormat/>
  </w:style>
  <w:style w:type="paragraph" w:styleId="736">
    <w:name w:val="Title"/>
    <w:basedOn w:val="713"/>
    <w:next w:val="713"/>
    <w:link w:val="737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737" w:customStyle="1">
    <w:name w:val="Название Знак"/>
    <w:link w:val="736"/>
    <w:uiPriority w:val="10"/>
    <w:rPr>
      <w:sz w:val="48"/>
      <w:szCs w:val="48"/>
    </w:rPr>
  </w:style>
  <w:style w:type="paragraph" w:styleId="738">
    <w:name w:val="Subtitle"/>
    <w:basedOn w:val="713"/>
    <w:next w:val="713"/>
    <w:link w:val="739"/>
    <w:uiPriority w:val="11"/>
    <w:qFormat/>
    <w:pPr>
      <w:spacing w:before="200" w:after="200"/>
    </w:pPr>
  </w:style>
  <w:style w:type="character" w:styleId="739" w:customStyle="1">
    <w:name w:val="Подзаголовок Знак"/>
    <w:link w:val="738"/>
    <w:uiPriority w:val="11"/>
    <w:rPr>
      <w:sz w:val="24"/>
      <w:szCs w:val="24"/>
    </w:rPr>
  </w:style>
  <w:style w:type="paragraph" w:styleId="740">
    <w:name w:val="Quote"/>
    <w:basedOn w:val="713"/>
    <w:next w:val="713"/>
    <w:link w:val="741"/>
    <w:uiPriority w:val="29"/>
    <w:qFormat/>
    <w:pPr>
      <w:ind w:left="720" w:right="720"/>
    </w:pPr>
    <w:rPr>
      <w:i/>
    </w:rPr>
  </w:style>
  <w:style w:type="character" w:styleId="741" w:customStyle="1">
    <w:name w:val="Цитата 2 Знак"/>
    <w:link w:val="740"/>
    <w:uiPriority w:val="29"/>
    <w:rPr>
      <w:i/>
    </w:rPr>
  </w:style>
  <w:style w:type="paragraph" w:styleId="742">
    <w:name w:val="Intense Quote"/>
    <w:basedOn w:val="713"/>
    <w:next w:val="713"/>
    <w:link w:val="743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43" w:customStyle="1">
    <w:name w:val="Выделенная цитата Знак"/>
    <w:link w:val="742"/>
    <w:uiPriority w:val="30"/>
    <w:rPr>
      <w:i/>
    </w:rPr>
  </w:style>
  <w:style w:type="paragraph" w:styleId="744">
    <w:name w:val="Header"/>
    <w:basedOn w:val="713"/>
    <w:link w:val="917"/>
    <w:pPr>
      <w:tabs>
        <w:tab w:val="center" w:pos="4153" w:leader="none"/>
        <w:tab w:val="right" w:pos="8306" w:leader="none"/>
      </w:tabs>
    </w:pPr>
    <w:rPr>
      <w:sz w:val="20"/>
      <w:szCs w:val="20"/>
    </w:rPr>
  </w:style>
  <w:style w:type="character" w:styleId="745" w:customStyle="1">
    <w:name w:val="Header Char"/>
    <w:uiPriority w:val="99"/>
  </w:style>
  <w:style w:type="paragraph" w:styleId="746">
    <w:name w:val="Footer"/>
    <w:basedOn w:val="713"/>
    <w:link w:val="920"/>
    <w:pPr>
      <w:tabs>
        <w:tab w:val="center" w:pos="4153" w:leader="none"/>
        <w:tab w:val="right" w:pos="8306" w:leader="none"/>
      </w:tabs>
    </w:pPr>
    <w:rPr>
      <w:sz w:val="20"/>
      <w:szCs w:val="20"/>
    </w:rPr>
  </w:style>
  <w:style w:type="character" w:styleId="747" w:customStyle="1">
    <w:name w:val="Footer Char"/>
    <w:uiPriority w:val="99"/>
  </w:style>
  <w:style w:type="paragraph" w:styleId="748">
    <w:name w:val="Caption"/>
    <w:basedOn w:val="713"/>
    <w:next w:val="713"/>
    <w:link w:val="749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749" w:customStyle="1">
    <w:name w:val="Название объекта Знак"/>
    <w:link w:val="748"/>
    <w:uiPriority w:val="35"/>
    <w:rPr>
      <w:b/>
      <w:bCs/>
      <w:color w:val="4f81bd" w:themeColor="accent1"/>
      <w:sz w:val="18"/>
      <w:szCs w:val="18"/>
    </w:rPr>
  </w:style>
  <w:style w:type="table" w:styleId="750">
    <w:name w:val="Table Grid"/>
    <w:basedOn w:val="724"/>
    <w:uiPriority w:val="39"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table" w:styleId="751" w:customStyle="1">
    <w:name w:val="Table Grid Light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52">
    <w:name w:val="Plain Table 1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53">
    <w:name w:val="Plain Table 2"/>
    <w:uiPriority w:val="59"/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54">
    <w:name w:val="Plain Table 3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55">
    <w:name w:val="Plain Table 4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6">
    <w:name w:val="Plain Table 5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57">
    <w:name w:val="Grid Table 1 Light"/>
    <w:uiPriority w:val="99"/>
    <w:tblPr>
      <w:tblStyleRowBandSize w:val="1"/>
      <w:tblStyleColBandSize w:val="1"/>
      <w:tblInd w:w="0" w:type="dxa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8" w:customStyle="1">
    <w:name w:val="Grid Table 1 Light - Accent 1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9" w:customStyle="1">
    <w:name w:val="Grid Table 1 Light - Accent 2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0" w:customStyle="1">
    <w:name w:val="Grid Table 1 Light - Accent 3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1" w:customStyle="1">
    <w:name w:val="Grid Table 1 Light - Accent 4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2" w:customStyle="1">
    <w:name w:val="Grid Table 1 Light - Accent 5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3" w:customStyle="1">
    <w:name w:val="Grid Table 1 Light - Accent 6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4">
    <w:name w:val="Grid Table 2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5" w:customStyle="1">
    <w:name w:val="Grid Table 2 - Accent 1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6" w:customStyle="1">
    <w:name w:val="Grid Table 2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7" w:customStyle="1">
    <w:name w:val="Grid Table 2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8" w:customStyle="1">
    <w:name w:val="Grid Table 2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9" w:customStyle="1">
    <w:name w:val="Grid Table 2 - Accent 5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0" w:customStyle="1">
    <w:name w:val="Grid Table 2 - Accent 6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1">
    <w:name w:val="Grid Table 3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2" w:customStyle="1">
    <w:name w:val="Grid Table 3 - Accent 1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3" w:customStyle="1">
    <w:name w:val="Grid Table 3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4" w:customStyle="1">
    <w:name w:val="Grid Table 3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5" w:customStyle="1">
    <w:name w:val="Grid Table 3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6" w:customStyle="1">
    <w:name w:val="Grid Table 3 - Accent 5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7" w:customStyle="1">
    <w:name w:val="Grid Table 3 - Accent 6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8">
    <w:name w:val="Grid Table 4"/>
    <w:uiPriority w:val="5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79" w:customStyle="1">
    <w:name w:val="Grid Table 4 - Accent 1"/>
    <w:uiPriority w:val="5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d8ac2" w:themeColor="accent1" w:themeTint="EA" w:fill="5d8ac2" w:themeFill="accent1" w:themeFillTint="EA"/>
        <w:tcBorders>
          <w:top w:val="single" w:color="5D8AC2" w:themeColor="accent1" w:themeTint="EA" w:sz="4" w:space="0"/>
          <w:left w:val="single" w:color="5D8AC2" w:themeColor="accent1" w:themeTint="EA" w:sz="4" w:space="0"/>
          <w:bottom w:val="single" w:color="5D8AC2" w:themeColor="accent1" w:themeTint="EA" w:sz="4" w:space="0"/>
          <w:right w:val="single" w:color="5D8AC2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themeTint="EA" w:sz="4" w:space="0"/>
        </w:tcBorders>
      </w:tcPr>
    </w:tblStylePr>
  </w:style>
  <w:style w:type="table" w:styleId="780" w:customStyle="1">
    <w:name w:val="Grid Table 4 - Accent 2"/>
    <w:uiPriority w:val="5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4" w:space="0"/>
          <w:left w:val="single" w:color="D99695" w:themeColor="accent2" w:themeTint="97" w:sz="4" w:space="0"/>
          <w:bottom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themeTint="97" w:sz="4" w:space="0"/>
        </w:tcBorders>
      </w:tcPr>
    </w:tblStylePr>
  </w:style>
  <w:style w:type="table" w:styleId="781" w:customStyle="1">
    <w:name w:val="Grid Table 4 - Accent 3"/>
    <w:uiPriority w:val="5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abb59" w:themeColor="accent3" w:themeTint="FE" w:fill="9abb59" w:themeFill="accent3" w:themeFillTint="FE"/>
        <w:tcBorders>
          <w:top w:val="single" w:color="9ABB59" w:themeColor="accent3" w:themeTint="FE" w:sz="4" w:space="0"/>
          <w:left w:val="single" w:color="9ABB59" w:themeColor="accent3" w:themeTint="FE" w:sz="4" w:space="0"/>
          <w:bottom w:val="single" w:color="9ABB59" w:themeColor="accent3" w:themeTint="FE" w:sz="4" w:space="0"/>
          <w:right w:val="single" w:color="9ABB59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themeTint="FE" w:sz="4" w:space="0"/>
        </w:tcBorders>
      </w:tcPr>
    </w:tblStylePr>
  </w:style>
  <w:style w:type="table" w:styleId="782" w:customStyle="1">
    <w:name w:val="Grid Table 4 - Accent 4"/>
    <w:uiPriority w:val="5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4" w:space="0"/>
          <w:left w:val="single" w:color="B2A1C6" w:themeColor="accent4" w:themeTint="9A" w:sz="4" w:space="0"/>
          <w:bottom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themeTint="9A" w:sz="4" w:space="0"/>
        </w:tcBorders>
      </w:tcPr>
    </w:tblStylePr>
  </w:style>
  <w:style w:type="table" w:styleId="783" w:customStyle="1">
    <w:name w:val="Grid Table 4 - Accent 5"/>
    <w:uiPriority w:val="5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784" w:customStyle="1">
    <w:name w:val="Grid Table 4 - Accent 6"/>
    <w:uiPriority w:val="5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785">
    <w:name w:val="Grid Table 5 Dark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786" w:customStyle="1">
    <w:name w:val="Grid Table 5 Dark- Accent 1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5f1" w:themeColor="accent1" w:themeTint="34" w:fill="dae5f1" w:themeFill="accent1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aec4e0" w:themeColor="accent1" w:themeTint="75" w:fill="aec4e0" w:themeFill="accent1" w:themeFillTint="75"/>
      </w:tcPr>
    </w:tblStylePr>
    <w:tblStylePr w:type="band1Vert">
      <w:tcPr>
        <w:shd w:val="clear" w:color="aec4e0" w:themeColor="accent1" w:themeTint="75" w:fill="aec4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  <w:tcBorders>
          <w:top w:val="single" w:color="FFFFFF" w:themeColor="light1" w:sz="4" w:space="0"/>
        </w:tcBorders>
      </w:tcPr>
    </w:tblStylePr>
  </w:style>
  <w:style w:type="table" w:styleId="787" w:customStyle="1">
    <w:name w:val="Grid Table 5 Dark - Accent 2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2dcdc" w:themeColor="accent2" w:themeTint="32" w:fill="f2dcdc" w:themeFill="accent2" w:themeFillTint="32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2aead" w:themeColor="accent2" w:themeTint="75" w:fill="e2aead" w:themeFill="accent2" w:themeFillTint="75"/>
      </w:tcPr>
    </w:tblStylePr>
    <w:tblStylePr w:type="band1Vert">
      <w:tcPr>
        <w:shd w:val="clear" w:color="e2aead" w:themeColor="accent2" w:themeTint="75" w:fill="e2aead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  <w:tcBorders>
          <w:top w:val="single" w:color="FFFFFF" w:themeColor="light1" w:sz="4" w:space="0"/>
        </w:tcBorders>
      </w:tcPr>
    </w:tblStylePr>
  </w:style>
  <w:style w:type="table" w:styleId="788" w:customStyle="1">
    <w:name w:val="Grid Table 5 Dark - Accent 3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af1dc" w:themeColor="accent3" w:themeTint="34" w:fill="eaf1dc" w:themeFill="accent3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0dfb2" w:themeColor="accent3" w:themeTint="75" w:fill="d0dfb2" w:themeFill="accent3" w:themeFillTint="75"/>
      </w:tcPr>
    </w:tblStylePr>
    <w:tblStylePr w:type="band1Vert">
      <w:tcPr>
        <w:shd w:val="clear" w:color="d0dfb2" w:themeColor="accent3" w:themeTint="75" w:fill="d0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  <w:tcBorders>
          <w:top w:val="single" w:color="FFFFFF" w:themeColor="light1" w:sz="4" w:space="0"/>
        </w:tcBorders>
      </w:tcPr>
    </w:tblStylePr>
  </w:style>
  <w:style w:type="table" w:styleId="789" w:customStyle="1">
    <w:name w:val="Grid Table 5 Dark- Accent 4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5dfec" w:themeColor="accent4" w:themeTint="34" w:fill="e5dfec" w:themeFill="accent4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c4b7d4" w:themeColor="accent4" w:themeTint="75" w:fill="c4b7d4" w:themeFill="accent4" w:themeFillTint="75"/>
      </w:tcPr>
    </w:tblStylePr>
    <w:tblStylePr w:type="band1Vert">
      <w:tcPr>
        <w:shd w:val="clear" w:color="c4b7d4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  <w:tcBorders>
          <w:top w:val="single" w:color="FFFFFF" w:themeColor="light1" w:sz="4" w:space="0"/>
        </w:tcBorders>
      </w:tcPr>
    </w:tblStylePr>
  </w:style>
  <w:style w:type="table" w:styleId="790" w:customStyle="1">
    <w:name w:val="Grid Table 5 Dark - Accent 5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ef3" w:themeColor="accent5" w:themeTint="34" w:fill="daeef3" w:themeFill="accent5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acd8e4" w:themeColor="accent5" w:themeTint="75" w:fill="acd8e4" w:themeFill="accent5" w:themeFillTint="75"/>
      </w:tcPr>
    </w:tblStylePr>
    <w:tblStylePr w:type="band1Vert">
      <w:tcPr>
        <w:shd w:val="clear" w:color="acd8e4" w:themeColor="accent5" w:themeTint="75" w:fill="acd8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FFFFFF" w:themeColor="light1" w:sz="4" w:space="0"/>
        </w:tcBorders>
      </w:tcPr>
    </w:tblStylePr>
  </w:style>
  <w:style w:type="table" w:styleId="791" w:customStyle="1">
    <w:name w:val="Grid Table 5 Dark - Accent 6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de9d8" w:themeColor="accent6" w:themeTint="34" w:fill="fde9d8" w:themeFill="accent6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bceaa" w:themeColor="accent6" w:themeTint="75" w:fill="fbceaa" w:themeFill="accent6" w:themeFillTint="75"/>
      </w:tcPr>
    </w:tblStylePr>
    <w:tblStylePr w:type="band1Vert">
      <w:tcPr>
        <w:shd w:val="clear" w:color="fbceaa" w:themeColor="accent6" w:themeTint="75" w:fill="fbceaa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FFFFF" w:themeColor="light1" w:sz="4" w:space="0"/>
        </w:tcBorders>
      </w:tcPr>
    </w:tblStylePr>
  </w:style>
  <w:style w:type="table" w:styleId="792">
    <w:name w:val="Grid Table 6 Colorful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793" w:customStyle="1">
    <w:name w:val="Grid Table 6 Colorful - Accent 1"/>
    <w:uiPriority w:val="99"/>
    <w:tblPr>
      <w:tblStyleRowBandSize w:val="1"/>
      <w:tblStyleColBandSize w:val="1"/>
      <w:tblInd w:w="0" w:type="dxa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themeTint="80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794" w:customStyle="1">
    <w:name w:val="Grid Table 6 Colorful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795" w:customStyle="1">
    <w:name w:val="Grid Table 6 Colorful - Accent 3"/>
    <w:uiPriority w:val="99"/>
    <w:tblPr>
      <w:tblStyleRowBandSize w:val="1"/>
      <w:tblStyleColBandSize w:val="1"/>
      <w:tblInd w:w="0" w:type="dxa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themeTint="FE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796" w:customStyle="1">
    <w:name w:val="Grid Table 6 Colorful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797" w:customStyle="1">
    <w:name w:val="Grid Table 6 Colorful - Accent 5"/>
    <w:uiPriority w:val="99"/>
    <w:tblPr>
      <w:tblStyleRowBandSize w:val="1"/>
      <w:tblStyleColBandSize w:val="1"/>
      <w:tblInd w:w="0" w:type="dxa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798" w:customStyle="1">
    <w:name w:val="Grid Table 6 Colorful - Accent 6"/>
    <w:uiPriority w:val="99"/>
    <w:tblPr>
      <w:tblStyleRowBandSize w:val="1"/>
      <w:tblStyleColBandSize w:val="1"/>
      <w:tblInd w:w="0" w:type="dxa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799">
    <w:name w:val="Grid Table 7 Colorful"/>
    <w:uiPriority w:val="99"/>
    <w:tblPr>
      <w:tblStyleRowBandSize w:val="1"/>
      <w:tblStyleColBandSize w:val="1"/>
      <w:tblInd w:w="0" w:type="dxa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0" w:customStyle="1">
    <w:name w:val="Grid Table 7 Colorful - Accent 1"/>
    <w:uiPriority w:val="99"/>
    <w:tblPr>
      <w:tblStyleRowBandSize w:val="1"/>
      <w:tblStyleColBandSize w:val="1"/>
      <w:tblInd w:w="0" w:type="dxa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rFonts w:ascii="Arial" w:hAnsi="Arial"/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6BFDD" w:themeColor="accent1" w:themeTint="80" w:sz="4" w:space="0"/>
        </w:tcBorders>
      </w:tcPr>
    </w:tblStylePr>
    <w:tblStylePr w:type="fir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6BFDD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A6BFDD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6BFDD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1" w:customStyle="1">
    <w:name w:val="Grid Table 7 Colorful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2" w:customStyle="1">
    <w:name w:val="Grid Table 7 Colorful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rFonts w:ascii="Arial" w:hAnsi="Arial"/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ABB59" w:themeColor="accent3" w:themeTint="FE" w:sz="4" w:space="0"/>
        </w:tcBorders>
      </w:tcPr>
    </w:tblStylePr>
    <w:tblStylePr w:type="fir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ABB59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4" w:space="0"/>
          <w:left w:val="single" w:color="9ABB59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3" w:customStyle="1">
    <w:name w:val="Grid Table 7 Colorful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4" w:customStyle="1">
    <w:name w:val="Grid Table 7 Colorful - Accent 5"/>
    <w:uiPriority w:val="99"/>
    <w:tblPr>
      <w:tblStyleRowBandSize w:val="1"/>
      <w:tblStyleColBandSize w:val="1"/>
      <w:tblInd w:w="0" w:type="dxa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rFonts w:ascii="Arial" w:hAnsi="Arial"/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9D0DE" w:themeColor="accent5" w:themeTint="90" w:sz="4" w:space="0"/>
        </w:tcBorders>
      </w:tcPr>
    </w:tblStylePr>
    <w:tblStylePr w:type="fir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4" w:space="0"/>
          <w:left w:val="single" w:color="99D0DE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single" w:color="99D0DE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5" w:customStyle="1">
    <w:name w:val="Grid Table 7 Colorful - Accent 6"/>
    <w:uiPriority w:val="99"/>
    <w:tblPr>
      <w:tblStyleRowBandSize w:val="1"/>
      <w:tblStyleColBandSize w:val="1"/>
      <w:tblInd w:w="0" w:type="dxa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15407" w:themeColor="accent6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  <w:tblStylePr w:type="firstCol">
      <w:rPr>
        <w:rFonts w:ascii="Arial" w:hAnsi="Arial"/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396" w:themeColor="accent6" w:themeTint="90" w:sz="4" w:space="0"/>
        </w:tcBorders>
      </w:tcPr>
    </w:tblStylePr>
    <w:tblStylePr w:type="fir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4" w:space="0"/>
          <w:left w:val="single" w:color="FAC396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single" w:color="FAC396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6">
    <w:name w:val="List Table 1 Light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7" w:customStyle="1">
    <w:name w:val="List Table 1 Light - Accent 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8" w:customStyle="1">
    <w:name w:val="List Table 1 Light - Accent 2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9" w:customStyle="1">
    <w:name w:val="List Table 1 Light - Accent 3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0" w:customStyle="1">
    <w:name w:val="List Table 1 Light - Accent 4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1" w:customStyle="1">
    <w:name w:val="List Table 1 Light - Accent 5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2" w:customStyle="1">
    <w:name w:val="List Table 1 Light - Accent 6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3">
    <w:name w:val="List Table 2"/>
    <w:uiPriority w:val="9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814" w:customStyle="1">
    <w:name w:val="List Table 2 - Accent 1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</w:style>
  <w:style w:type="table" w:styleId="815" w:customStyle="1">
    <w:name w:val="List Table 2 - Accent 2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</w:style>
  <w:style w:type="table" w:styleId="816" w:customStyle="1">
    <w:name w:val="List Table 2 - Accent 3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</w:style>
  <w:style w:type="table" w:styleId="817" w:customStyle="1">
    <w:name w:val="List Table 2 - Accent 4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</w:style>
  <w:style w:type="table" w:styleId="818" w:customStyle="1">
    <w:name w:val="List Table 2 - Accent 5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</w:style>
  <w:style w:type="table" w:styleId="819" w:customStyle="1">
    <w:name w:val="List Table 2 - Accent 6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</w:style>
  <w:style w:type="table" w:styleId="820">
    <w:name w:val="List Table 3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1" w:customStyle="1">
    <w:name w:val="List Table 3 - Accent 1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2" w:customStyle="1">
    <w:name w:val="List Table 3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9695" w:themeColor="accent2" w:themeTint="97" w:sz="4" w:space="0"/>
          <w:bottom w:val="single" w:color="D99695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3" w:customStyle="1">
    <w:name w:val="List Table 3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3D69B" w:themeColor="accent3" w:themeTint="98" w:sz="4" w:space="0"/>
          <w:bottom w:val="single" w:color="C3D69B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3D69B" w:themeColor="accent3" w:themeTint="98" w:sz="4" w:space="0"/>
          <w:right w:val="single" w:color="C3D69B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3d69b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4" w:customStyle="1">
    <w:name w:val="List Table 3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2A1C6" w:themeColor="accent4" w:themeTint="9A" w:sz="4" w:space="0"/>
          <w:bottom w:val="single" w:color="B2A1C6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5" w:customStyle="1">
    <w:name w:val="List Table 3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2CCDC" w:themeColor="accent5" w:themeTint="9A" w:sz="4" w:space="0"/>
          <w:bottom w:val="single" w:color="92CCDC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92CCDC" w:themeColor="accent5" w:themeTint="9A" w:sz="4" w:space="0"/>
          <w:right w:val="single" w:color="92CCDC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2ccdc" w:themeColor="accent5" w:themeTint="9A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6" w:customStyle="1">
    <w:name w:val="List Table 3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AC090" w:themeColor="accent6" w:themeTint="98" w:sz="4" w:space="0"/>
          <w:bottom w:val="single" w:color="FAC09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AC090" w:themeColor="accent6" w:themeTint="98" w:sz="4" w:space="0"/>
          <w:right w:val="single" w:color="FAC09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ac090" w:themeColor="accent6" w:themeTint="98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7">
    <w:name w:val="List Table 4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8" w:customStyle="1">
    <w:name w:val="List Table 4 - Accent 1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9" w:customStyle="1">
    <w:name w:val="List Table 4 - Accent 2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0" w:customStyle="1">
    <w:name w:val="List Table 4 - Accent 3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1" w:customStyle="1">
    <w:name w:val="List Table 4 - Accent 4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2" w:customStyle="1">
    <w:name w:val="List Table 4 - Accent 5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3" w:customStyle="1">
    <w:name w:val="List Table 4 - Accent 6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4">
    <w:name w:val="List Table 5 Dark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35" w:customStyle="1">
    <w:name w:val="List Table 5 Dark - Accent 1"/>
    <w:uiPriority w:val="99"/>
    <w:tblPr>
      <w:tblStyleRowBandSize w:val="1"/>
      <w:tblStyleColBandSize w:val="1"/>
      <w:tblInd w:w="0" w:type="dxa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  <w:shd w:val="clear" w:color="4f81bd" w:themeColor="accent1" w:fill="4f81bd" w:themeFill="accent1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themeColor="accent1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4f81bd" w:themeColor="accent1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36" w:customStyle="1">
    <w:name w:val="List Table 5 Dark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  <w:shd w:val="clear" w:color="d99695" w:themeColor="accent2" w:themeTint="97" w:fill="d99695" w:themeFill="accent2" w:themeFillTint="97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themeColor="accent2" w:themeTint="97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D99695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37" w:customStyle="1">
    <w:name w:val="List Table 5 Dark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  <w:shd w:val="clear" w:color="c3d69b" w:themeColor="accent3" w:themeTint="98" w:fill="c3d69b" w:themeFill="accent3" w:themeFillTint="98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themeColor="accent3" w:themeTint="98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3D69B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3d69b" w:themeColor="accent3" w:themeTint="98" w:fill="c3d69b" w:themeFill="accent3" w:themeFillTint="98"/>
        <w:tcBorders>
          <w:top w:val="single" w:color="C3D69B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38" w:customStyle="1">
    <w:name w:val="List Table 5 Dark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  <w:shd w:val="clear" w:color="b2a1c6" w:themeColor="accent4" w:themeTint="9A" w:fill="b2a1c6" w:themeFill="accent4" w:themeFillTint="9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themeColor="accent4" w:themeTint="9A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B2A1C6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39" w:customStyle="1">
    <w:name w:val="List Table 5 Dark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  <w:shd w:val="clear" w:color="92ccdc" w:themeColor="accent5" w:themeTint="9A" w:fill="92ccdc" w:themeFill="accent5" w:themeFillTint="9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themeColor="accent5" w:themeTint="9A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92CCDC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92ccdc" w:themeColor="accent5" w:themeTint="9A" w:fill="92ccdc" w:themeFill="accent5" w:themeFillTint="9A"/>
        <w:tcBorders>
          <w:top w:val="single" w:color="92CCDC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40" w:customStyle="1">
    <w:name w:val="List Table 5 Dark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  <w:shd w:val="clear" w:color="fac090" w:themeColor="accent6" w:themeTint="98" w:fill="fac090" w:themeFill="accent6" w:themeFillTint="98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themeColor="accent6" w:themeTint="98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AC090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ac090" w:themeColor="accent6" w:themeTint="98" w:fill="fac090" w:themeFill="accent6" w:themeFillTint="98"/>
        <w:tcBorders>
          <w:top w:val="single" w:color="FAC090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41">
    <w:name w:val="List Table 6 Colorful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bottom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842" w:customStyle="1">
    <w:name w:val="List Table 6 Colorful - Accent 1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bottom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843" w:customStyle="1">
    <w:name w:val="List Table 6 Colorful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bottom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themeTint="97" w:sz="4" w:space="0"/>
        </w:tcBorders>
      </w:tcPr>
    </w:tblStylePr>
  </w:style>
  <w:style w:type="table" w:styleId="844" w:customStyle="1">
    <w:name w:val="List Table 6 Colorful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bottom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themeTint="98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themeTint="98" w:sz="4" w:space="0"/>
        </w:tcBorders>
      </w:tcPr>
    </w:tblStylePr>
  </w:style>
  <w:style w:type="table" w:styleId="845" w:customStyle="1">
    <w:name w:val="List Table 6 Colorful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bottom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themeTint="9A" w:sz="4" w:space="0"/>
        </w:tcBorders>
      </w:tcPr>
    </w:tblStylePr>
  </w:style>
  <w:style w:type="table" w:styleId="846" w:customStyle="1">
    <w:name w:val="List Table 6 Colorful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bottom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themeTint="9A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themeTint="9A" w:sz="4" w:space="0"/>
        </w:tcBorders>
      </w:tcPr>
    </w:tblStylePr>
  </w:style>
  <w:style w:type="table" w:styleId="847" w:customStyle="1">
    <w:name w:val="List Table 6 Colorful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bottom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themeTint="98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themeTint="98" w:sz="4" w:space="0"/>
        </w:tcBorders>
      </w:tcPr>
    </w:tblStylePr>
  </w:style>
  <w:style w:type="table" w:styleId="848">
    <w:name w:val="List Table 7 Colorful"/>
    <w:uiPriority w:val="99"/>
    <w:tblPr>
      <w:tblStyleRowBandSize w:val="1"/>
      <w:tblStyleColBandSize w:val="1"/>
      <w:tblInd w:w="0" w:type="dxa"/>
      <w:tblBorders>
        <w:right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9" w:customStyle="1">
    <w:name w:val="List Table 7 Colorful - Accent 1"/>
    <w:uiPriority w:val="99"/>
    <w:tblPr>
      <w:tblStyleRowBandSize w:val="1"/>
      <w:tblStyleColBandSize w:val="1"/>
      <w:tblInd w:w="0" w:type="dxa"/>
      <w:tblBorders>
        <w:right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rFonts w:ascii="Arial" w:hAnsi="Arial"/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F81BD" w:themeColor="accent1" w:sz="4" w:space="0"/>
        </w:tcBorders>
      </w:tcPr>
    </w:tblStylePr>
    <w:tblStylePr w:type="fir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4" w:space="0"/>
          <w:left w:val="single" w:color="4F81BD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0" w:customStyle="1">
    <w:name w:val="List Table 7 Colorful - Accent 2"/>
    <w:uiPriority w:val="99"/>
    <w:tblPr>
      <w:tblStyleRowBandSize w:val="1"/>
      <w:tblStyleColBandSize w:val="1"/>
      <w:tblInd w:w="0" w:type="dxa"/>
      <w:tblBorders>
        <w:right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1" w:customStyle="1">
    <w:name w:val="List Table 7 Colorful - Accent 3"/>
    <w:uiPriority w:val="99"/>
    <w:tblPr>
      <w:tblStyleRowBandSize w:val="1"/>
      <w:tblStyleColBandSize w:val="1"/>
      <w:tblInd w:w="0" w:type="dxa"/>
      <w:tblBorders>
        <w:right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rFonts w:ascii="Arial" w:hAnsi="Arial"/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3D69B" w:themeColor="accent3" w:themeTint="98" w:sz="4" w:space="0"/>
        </w:tcBorders>
      </w:tcPr>
    </w:tblStylePr>
    <w:tblStylePr w:type="fir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C3D69B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C3D69B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3D69B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2" w:customStyle="1">
    <w:name w:val="List Table 7 Colorful - Accent 4"/>
    <w:uiPriority w:val="99"/>
    <w:tblPr>
      <w:tblStyleRowBandSize w:val="1"/>
      <w:tblStyleColBandSize w:val="1"/>
      <w:tblInd w:w="0" w:type="dxa"/>
      <w:tblBorders>
        <w:right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3" w:customStyle="1">
    <w:name w:val="List Table 7 Colorful - Accent 5"/>
    <w:uiPriority w:val="99"/>
    <w:tblPr>
      <w:tblStyleRowBandSize w:val="1"/>
      <w:tblStyleColBandSize w:val="1"/>
      <w:tblInd w:w="0" w:type="dxa"/>
      <w:tblBorders>
        <w:right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rFonts w:ascii="Arial" w:hAnsi="Arial"/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2CCDC" w:themeColor="accent5" w:themeTint="9A" w:sz="4" w:space="0"/>
        </w:tcBorders>
      </w:tcPr>
    </w:tblStylePr>
    <w:tblStylePr w:type="fir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2CCDC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92CCDC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92CCDC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4" w:customStyle="1">
    <w:name w:val="List Table 7 Colorful - Accent 6"/>
    <w:uiPriority w:val="99"/>
    <w:tblPr>
      <w:tblStyleRowBandSize w:val="1"/>
      <w:tblStyleColBandSize w:val="1"/>
      <w:tblInd w:w="0" w:type="dxa"/>
      <w:tblBorders>
        <w:right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rFonts w:ascii="Arial" w:hAnsi="Arial"/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090" w:themeColor="accent6" w:themeTint="98" w:sz="4" w:space="0"/>
        </w:tcBorders>
      </w:tcPr>
    </w:tblStylePr>
    <w:tblStylePr w:type="fir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09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FAC09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FAC09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5" w:customStyle="1">
    <w:name w:val="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56" w:customStyle="1">
    <w:name w:val="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857" w:customStyle="1">
    <w:name w:val="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858" w:customStyle="1">
    <w:name w:val="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859" w:customStyle="1">
    <w:name w:val="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860" w:customStyle="1">
    <w:name w:val="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861" w:customStyle="1">
    <w:name w:val="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862" w:customStyle="1">
    <w:name w:val="Bordered &amp; 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63" w:customStyle="1">
    <w:name w:val="Bordered &amp; 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2A4A71" w:themeColor="accent1" w:themeShade="95" w:sz="4" w:space="0"/>
        <w:left w:val="single" w:color="2A4A71" w:themeColor="accent1" w:themeShade="95" w:sz="4" w:space="0"/>
        <w:bottom w:val="single" w:color="2A4A71" w:themeColor="accent1" w:themeShade="95" w:sz="4" w:space="0"/>
        <w:right w:val="single" w:color="2A4A71" w:themeColor="accent1" w:themeShade="95" w:sz="4" w:space="0"/>
        <w:insideH w:val="single" w:color="2A4A71" w:themeColor="accent1" w:themeShade="95" w:sz="4" w:space="0"/>
        <w:insideV w:val="single" w:color="2A4A71" w:themeColor="accent1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864" w:customStyle="1">
    <w:name w:val="Bordered &amp; 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732A29" w:themeColor="accent2" w:themeShade="95" w:sz="4" w:space="0"/>
        <w:left w:val="single" w:color="732A29" w:themeColor="accent2" w:themeShade="95" w:sz="4" w:space="0"/>
        <w:bottom w:val="single" w:color="732A29" w:themeColor="accent2" w:themeShade="95" w:sz="4" w:space="0"/>
        <w:right w:val="single" w:color="732A29" w:themeColor="accent2" w:themeShade="95" w:sz="4" w:space="0"/>
        <w:insideH w:val="single" w:color="732A29" w:themeColor="accent2" w:themeShade="95" w:sz="4" w:space="0"/>
        <w:insideV w:val="single" w:color="732A29" w:themeColor="accent2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865" w:customStyle="1">
    <w:name w:val="Bordered &amp; 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5B722E" w:themeColor="accent3" w:themeShade="95" w:sz="4" w:space="0"/>
        <w:left w:val="single" w:color="5B722E" w:themeColor="accent3" w:themeShade="95" w:sz="4" w:space="0"/>
        <w:bottom w:val="single" w:color="5B722E" w:themeColor="accent3" w:themeShade="95" w:sz="4" w:space="0"/>
        <w:right w:val="single" w:color="5B722E" w:themeColor="accent3" w:themeShade="95" w:sz="4" w:space="0"/>
        <w:insideH w:val="single" w:color="5B722E" w:themeColor="accent3" w:themeShade="95" w:sz="4" w:space="0"/>
        <w:insideV w:val="single" w:color="5B722E" w:themeColor="accent3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866" w:customStyle="1">
    <w:name w:val="Bordered &amp; 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4A395F" w:themeColor="accent4" w:themeShade="95" w:sz="4" w:space="0"/>
        <w:left w:val="single" w:color="4A395F" w:themeColor="accent4" w:themeShade="95" w:sz="4" w:space="0"/>
        <w:bottom w:val="single" w:color="4A395F" w:themeColor="accent4" w:themeShade="95" w:sz="4" w:space="0"/>
        <w:right w:val="single" w:color="4A395F" w:themeColor="accent4" w:themeShade="95" w:sz="4" w:space="0"/>
        <w:insideH w:val="single" w:color="4A395F" w:themeColor="accent4" w:themeShade="95" w:sz="4" w:space="0"/>
        <w:insideV w:val="single" w:color="4A395F" w:themeColor="accent4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867" w:customStyle="1">
    <w:name w:val="Bordered &amp; 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266779" w:themeColor="accent5" w:themeShade="95" w:sz="4" w:space="0"/>
        <w:left w:val="single" w:color="266779" w:themeColor="accent5" w:themeShade="95" w:sz="4" w:space="0"/>
        <w:bottom w:val="single" w:color="266779" w:themeColor="accent5" w:themeShade="95" w:sz="4" w:space="0"/>
        <w:right w:val="single" w:color="266779" w:themeColor="accent5" w:themeShade="95" w:sz="4" w:space="0"/>
        <w:insideH w:val="single" w:color="266779" w:themeColor="accent5" w:themeShade="95" w:sz="4" w:space="0"/>
        <w:insideV w:val="single" w:color="266779" w:themeColor="accent5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868" w:customStyle="1">
    <w:name w:val="Bordered &amp; 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B15407" w:themeColor="accent6" w:themeShade="95" w:sz="4" w:space="0"/>
        <w:left w:val="single" w:color="B15407" w:themeColor="accent6" w:themeShade="95" w:sz="4" w:space="0"/>
        <w:bottom w:val="single" w:color="B15407" w:themeColor="accent6" w:themeShade="95" w:sz="4" w:space="0"/>
        <w:right w:val="single" w:color="B15407" w:themeColor="accent6" w:themeShade="95" w:sz="4" w:space="0"/>
        <w:insideH w:val="single" w:color="B15407" w:themeColor="accent6" w:themeShade="95" w:sz="4" w:space="0"/>
        <w:insideV w:val="single" w:color="B15407" w:themeColor="accent6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869" w:customStyle="1">
    <w:name w:val="Bordered"/>
    <w:uiPriority w:val="99"/>
    <w:tblPr>
      <w:tblStyleRowBandSize w:val="1"/>
      <w:tblStyleColBandSize w:val="1"/>
      <w:tblInd w:w="0" w:type="dxa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870" w:customStyle="1">
    <w:name w:val="Bordered - Accent 1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871" w:customStyle="1">
    <w:name w:val="Bordered - Accent 2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D99695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D99695" w:themeColor="accent2" w:themeTint="97" w:sz="12" w:space="0"/>
        </w:tcBorders>
      </w:tcPr>
    </w:tblStylePr>
  </w:style>
  <w:style w:type="table" w:styleId="872" w:customStyle="1">
    <w:name w:val="Bordered - Accent 3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3D69B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3D69B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3D69B" w:themeColor="accent3" w:themeTint="98" w:sz="12" w:space="0"/>
        </w:tcBorders>
      </w:tcPr>
    </w:tblStylePr>
  </w:style>
  <w:style w:type="table" w:styleId="873" w:customStyle="1">
    <w:name w:val="Bordered - Accent 4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B2A1C6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B2A1C6" w:themeColor="accent4" w:themeTint="9A" w:sz="12" w:space="0"/>
        </w:tcBorders>
      </w:tcPr>
    </w:tblStylePr>
  </w:style>
  <w:style w:type="table" w:styleId="874" w:customStyle="1">
    <w:name w:val="Bordered - Accent 5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92CCDC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92CCDC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92CCDC" w:themeColor="accent5" w:themeTint="9A" w:sz="12" w:space="0"/>
        </w:tcBorders>
      </w:tcPr>
    </w:tblStylePr>
  </w:style>
  <w:style w:type="table" w:styleId="875" w:customStyle="1">
    <w:name w:val="Bordered - Accent 6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AC09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AC09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AC090" w:themeColor="accent6" w:themeTint="98" w:sz="12" w:space="0"/>
        </w:tcBorders>
      </w:tcPr>
    </w:tblStylePr>
  </w:style>
  <w:style w:type="character" w:styleId="876">
    <w:name w:val="Hyperlink"/>
    <w:uiPriority w:val="99"/>
    <w:unhideWhenUsed/>
    <w:rPr>
      <w:color w:val="0000ff" w:themeColor="hyperlink"/>
      <w:u w:val="single"/>
    </w:rPr>
  </w:style>
  <w:style w:type="paragraph" w:styleId="877">
    <w:name w:val="footnote text"/>
    <w:basedOn w:val="713"/>
    <w:link w:val="878"/>
    <w:uiPriority w:val="99"/>
    <w:semiHidden/>
    <w:unhideWhenUsed/>
    <w:pPr>
      <w:spacing w:after="40"/>
    </w:pPr>
    <w:rPr>
      <w:sz w:val="18"/>
    </w:rPr>
  </w:style>
  <w:style w:type="character" w:styleId="878" w:customStyle="1">
    <w:name w:val="Текст сноски Знак"/>
    <w:link w:val="877"/>
    <w:uiPriority w:val="99"/>
    <w:rPr>
      <w:sz w:val="18"/>
    </w:rPr>
  </w:style>
  <w:style w:type="character" w:styleId="879">
    <w:name w:val="footnote reference"/>
    <w:uiPriority w:val="99"/>
    <w:unhideWhenUsed/>
    <w:rPr>
      <w:vertAlign w:val="superscript"/>
    </w:rPr>
  </w:style>
  <w:style w:type="paragraph" w:styleId="880">
    <w:name w:val="endnote text"/>
    <w:basedOn w:val="713"/>
    <w:link w:val="881"/>
    <w:uiPriority w:val="99"/>
    <w:semiHidden/>
    <w:unhideWhenUsed/>
    <w:rPr>
      <w:sz w:val="20"/>
    </w:rPr>
  </w:style>
  <w:style w:type="character" w:styleId="881" w:customStyle="1">
    <w:name w:val="Текст концевой сноски Знак"/>
    <w:link w:val="880"/>
    <w:uiPriority w:val="99"/>
    <w:rPr>
      <w:sz w:val="20"/>
    </w:rPr>
  </w:style>
  <w:style w:type="character" w:styleId="882">
    <w:name w:val="endnote reference"/>
    <w:uiPriority w:val="99"/>
    <w:semiHidden/>
    <w:unhideWhenUsed/>
    <w:rPr>
      <w:vertAlign w:val="superscript"/>
    </w:rPr>
  </w:style>
  <w:style w:type="paragraph" w:styleId="883">
    <w:name w:val="toc 1"/>
    <w:basedOn w:val="713"/>
    <w:next w:val="713"/>
    <w:uiPriority w:val="39"/>
    <w:unhideWhenUsed/>
    <w:pPr>
      <w:spacing w:after="57"/>
    </w:pPr>
  </w:style>
  <w:style w:type="paragraph" w:styleId="884">
    <w:name w:val="toc 2"/>
    <w:basedOn w:val="713"/>
    <w:next w:val="713"/>
    <w:uiPriority w:val="39"/>
    <w:unhideWhenUsed/>
    <w:pPr>
      <w:ind w:left="283"/>
      <w:spacing w:after="57"/>
    </w:pPr>
  </w:style>
  <w:style w:type="paragraph" w:styleId="885">
    <w:name w:val="toc 3"/>
    <w:basedOn w:val="713"/>
    <w:next w:val="713"/>
    <w:uiPriority w:val="39"/>
    <w:unhideWhenUsed/>
    <w:pPr>
      <w:ind w:left="567"/>
      <w:spacing w:after="57"/>
    </w:pPr>
  </w:style>
  <w:style w:type="paragraph" w:styleId="886">
    <w:name w:val="toc 4"/>
    <w:basedOn w:val="713"/>
    <w:next w:val="713"/>
    <w:uiPriority w:val="39"/>
    <w:unhideWhenUsed/>
    <w:pPr>
      <w:ind w:left="850"/>
      <w:spacing w:after="57"/>
    </w:pPr>
  </w:style>
  <w:style w:type="paragraph" w:styleId="887">
    <w:name w:val="toc 5"/>
    <w:basedOn w:val="713"/>
    <w:next w:val="713"/>
    <w:uiPriority w:val="39"/>
    <w:unhideWhenUsed/>
    <w:pPr>
      <w:ind w:left="1134"/>
      <w:spacing w:after="57"/>
    </w:pPr>
  </w:style>
  <w:style w:type="paragraph" w:styleId="888">
    <w:name w:val="toc 6"/>
    <w:basedOn w:val="713"/>
    <w:next w:val="713"/>
    <w:uiPriority w:val="39"/>
    <w:unhideWhenUsed/>
    <w:pPr>
      <w:ind w:left="1417"/>
      <w:spacing w:after="57"/>
    </w:pPr>
  </w:style>
  <w:style w:type="paragraph" w:styleId="889">
    <w:name w:val="toc 7"/>
    <w:basedOn w:val="713"/>
    <w:next w:val="713"/>
    <w:uiPriority w:val="39"/>
    <w:unhideWhenUsed/>
    <w:pPr>
      <w:ind w:left="1701"/>
      <w:spacing w:after="57"/>
    </w:pPr>
  </w:style>
  <w:style w:type="paragraph" w:styleId="890">
    <w:name w:val="toc 8"/>
    <w:basedOn w:val="713"/>
    <w:next w:val="713"/>
    <w:uiPriority w:val="39"/>
    <w:unhideWhenUsed/>
    <w:pPr>
      <w:ind w:left="1984"/>
      <w:spacing w:after="57"/>
    </w:pPr>
  </w:style>
  <w:style w:type="paragraph" w:styleId="891">
    <w:name w:val="toc 9"/>
    <w:basedOn w:val="713"/>
    <w:next w:val="713"/>
    <w:uiPriority w:val="39"/>
    <w:unhideWhenUsed/>
    <w:pPr>
      <w:ind w:left="2268"/>
      <w:spacing w:after="57"/>
    </w:pPr>
  </w:style>
  <w:style w:type="paragraph" w:styleId="892">
    <w:name w:val="TOC Heading"/>
    <w:uiPriority w:val="39"/>
    <w:unhideWhenUsed/>
  </w:style>
  <w:style w:type="paragraph" w:styleId="893">
    <w:name w:val="table of figures"/>
    <w:basedOn w:val="713"/>
    <w:next w:val="713"/>
    <w:uiPriority w:val="99"/>
    <w:unhideWhenUsed/>
  </w:style>
  <w:style w:type="paragraph" w:styleId="894" w:customStyle="1">
    <w:name w:val="Знак Знак1 Знак Знак"/>
    <w:basedOn w:val="713"/>
    <w:pPr>
      <w:keepLines/>
      <w:spacing w:after="160" w:line="240" w:lineRule="exact"/>
    </w:pPr>
    <w:rPr>
      <w:rFonts w:ascii="Verdana" w:hAnsi="Verdana" w:eastAsia="MS Mincho" w:cs="Franklin Gothic Book"/>
      <w:sz w:val="20"/>
      <w:szCs w:val="20"/>
      <w:lang w:val="en-US" w:eastAsia="en-US"/>
    </w:rPr>
  </w:style>
  <w:style w:type="paragraph" w:styleId="895" w:customStyle="1">
    <w:name w:val="ConsPlusNonformat"/>
    <w:pPr>
      <w:widowControl w:val="off"/>
    </w:pPr>
    <w:rPr>
      <w:rFonts w:ascii="Courier New" w:hAnsi="Courier New" w:cs="Courier New"/>
      <w:lang w:eastAsia="ru-RU"/>
    </w:rPr>
  </w:style>
  <w:style w:type="paragraph" w:styleId="896">
    <w:name w:val="List Paragraph"/>
    <w:basedOn w:val="713"/>
    <w:uiPriority w:val="99"/>
    <w:qFormat/>
    <w:pPr>
      <w:contextualSpacing/>
      <w:ind w:left="720"/>
    </w:pPr>
  </w:style>
  <w:style w:type="paragraph" w:styleId="897">
    <w:name w:val="Balloon Text"/>
    <w:basedOn w:val="713"/>
    <w:link w:val="898"/>
    <w:rPr>
      <w:rFonts w:ascii="Tahoma" w:hAnsi="Tahoma"/>
      <w:sz w:val="16"/>
      <w:szCs w:val="16"/>
      <w:lang w:val="en-US" w:eastAsia="en-US"/>
    </w:rPr>
  </w:style>
  <w:style w:type="character" w:styleId="898" w:customStyle="1">
    <w:name w:val="Текст выноски Знак"/>
    <w:link w:val="897"/>
    <w:rPr>
      <w:rFonts w:ascii="Tahoma" w:hAnsi="Tahoma" w:cs="Tahoma"/>
      <w:sz w:val="16"/>
      <w:szCs w:val="16"/>
    </w:rPr>
  </w:style>
  <w:style w:type="paragraph" w:styleId="899">
    <w:name w:val="Body Text Indent"/>
    <w:basedOn w:val="713"/>
    <w:link w:val="900"/>
    <w:pPr>
      <w:ind w:left="-284"/>
      <w:jc w:val="center"/>
      <w:spacing w:before="60"/>
    </w:pPr>
    <w:rPr>
      <w:b/>
      <w:spacing w:val="30"/>
      <w:szCs w:val="20"/>
      <w:lang w:val="en-US" w:eastAsia="en-US"/>
    </w:rPr>
  </w:style>
  <w:style w:type="character" w:styleId="900" w:customStyle="1">
    <w:name w:val="Основной текст с отступом Знак"/>
    <w:link w:val="899"/>
    <w:rPr>
      <w:b/>
      <w:spacing w:val="30"/>
      <w:sz w:val="24"/>
      <w:lang w:val="en-US" w:eastAsia="en-US"/>
    </w:rPr>
  </w:style>
  <w:style w:type="paragraph" w:styleId="901" w:customStyle="1">
    <w:name w:val="Знак Знак Знак1 Знак Знак Знак Знак Знак Знак1 Знак Знак Знак Знак"/>
    <w:basedOn w:val="713"/>
    <w:pPr>
      <w:keepLines/>
      <w:spacing w:after="160" w:line="240" w:lineRule="exact"/>
    </w:pPr>
    <w:rPr>
      <w:rFonts w:ascii="Verdana" w:hAnsi="Verdana" w:eastAsia="MS Mincho" w:cs="Verdana"/>
      <w:sz w:val="20"/>
      <w:szCs w:val="20"/>
      <w:lang w:val="en-US" w:eastAsia="en-US"/>
    </w:rPr>
  </w:style>
  <w:style w:type="character" w:styleId="902" w:customStyle="1">
    <w:name w:val="Заголовок 4 Знак"/>
    <w:link w:val="717"/>
    <w:semiHidden/>
    <w:rPr>
      <w:rFonts w:ascii="Calibri" w:hAnsi="Calibri" w:eastAsia="Times New Roman" w:cs="Times New Roman"/>
      <w:b/>
      <w:bCs/>
      <w:sz w:val="28"/>
      <w:szCs w:val="28"/>
    </w:rPr>
  </w:style>
  <w:style w:type="paragraph" w:styleId="903">
    <w:name w:val="Body Text"/>
    <w:basedOn w:val="713"/>
    <w:link w:val="904"/>
    <w:pPr>
      <w:spacing w:after="120"/>
    </w:pPr>
    <w:rPr>
      <w:lang w:val="en-US" w:eastAsia="en-US"/>
    </w:rPr>
  </w:style>
  <w:style w:type="character" w:styleId="904" w:customStyle="1">
    <w:name w:val="Основной текст Знак"/>
    <w:link w:val="903"/>
    <w:rPr>
      <w:sz w:val="24"/>
      <w:szCs w:val="24"/>
    </w:rPr>
  </w:style>
  <w:style w:type="character" w:styleId="905" w:customStyle="1">
    <w:name w:val="Заголовок 2 Знак"/>
    <w:link w:val="715"/>
    <w:rPr>
      <w:sz w:val="28"/>
    </w:rPr>
  </w:style>
  <w:style w:type="character" w:styleId="906" w:customStyle="1">
    <w:name w:val="Заголовок 3 Знак"/>
    <w:link w:val="716"/>
    <w:rPr>
      <w:sz w:val="28"/>
    </w:rPr>
  </w:style>
  <w:style w:type="character" w:styleId="907" w:customStyle="1">
    <w:name w:val="Заголовок 5 Знак"/>
    <w:link w:val="718"/>
    <w:rPr>
      <w:sz w:val="28"/>
    </w:rPr>
  </w:style>
  <w:style w:type="character" w:styleId="908" w:customStyle="1">
    <w:name w:val="Заголовок 6 Знак"/>
    <w:link w:val="719"/>
    <w:rPr>
      <w:color w:val="000000"/>
      <w:sz w:val="24"/>
    </w:rPr>
  </w:style>
  <w:style w:type="character" w:styleId="909" w:customStyle="1">
    <w:name w:val="Заголовок 7 Знак"/>
    <w:link w:val="720"/>
    <w:rPr>
      <w:b/>
      <w:color w:val="000000"/>
      <w:sz w:val="24"/>
    </w:rPr>
  </w:style>
  <w:style w:type="character" w:styleId="910" w:customStyle="1">
    <w:name w:val="Заголовок 8 Знак"/>
    <w:link w:val="721"/>
    <w:rPr>
      <w:b/>
      <w:sz w:val="28"/>
    </w:rPr>
  </w:style>
  <w:style w:type="character" w:styleId="911" w:customStyle="1">
    <w:name w:val="Заголовок 9 Знак"/>
    <w:link w:val="722"/>
    <w:rPr>
      <w:b/>
      <w:sz w:val="28"/>
    </w:rPr>
  </w:style>
  <w:style w:type="paragraph" w:styleId="912">
    <w:name w:val="Body Text 2"/>
    <w:basedOn w:val="713"/>
    <w:link w:val="913"/>
    <w:pPr>
      <w:jc w:val="center"/>
    </w:pPr>
    <w:rPr>
      <w:sz w:val="32"/>
      <w:szCs w:val="20"/>
      <w:lang w:val="en-US" w:eastAsia="en-US"/>
    </w:rPr>
  </w:style>
  <w:style w:type="character" w:styleId="913" w:customStyle="1">
    <w:name w:val="Основной текст 2 Знак"/>
    <w:link w:val="912"/>
    <w:rPr>
      <w:sz w:val="32"/>
    </w:rPr>
  </w:style>
  <w:style w:type="paragraph" w:styleId="914">
    <w:name w:val="Block Text"/>
    <w:basedOn w:val="713"/>
    <w:pPr>
      <w:ind w:left="993" w:right="567" w:hanging="633"/>
    </w:pPr>
    <w:rPr>
      <w:sz w:val="28"/>
      <w:szCs w:val="20"/>
    </w:rPr>
  </w:style>
  <w:style w:type="paragraph" w:styleId="915">
    <w:name w:val="Body Text Indent 3"/>
    <w:basedOn w:val="713"/>
    <w:link w:val="916"/>
    <w:pPr>
      <w:ind w:left="28" w:hanging="28"/>
    </w:pPr>
    <w:rPr>
      <w:szCs w:val="20"/>
      <w:lang w:val="en-US" w:eastAsia="en-US"/>
    </w:rPr>
  </w:style>
  <w:style w:type="character" w:styleId="916" w:customStyle="1">
    <w:name w:val="Основной текст с отступом 3 Знак"/>
    <w:link w:val="915"/>
    <w:rPr>
      <w:sz w:val="24"/>
    </w:rPr>
  </w:style>
  <w:style w:type="character" w:styleId="917" w:customStyle="1">
    <w:name w:val="Верхний колонтитул Знак"/>
    <w:basedOn w:val="723"/>
    <w:link w:val="744"/>
  </w:style>
  <w:style w:type="paragraph" w:styleId="918">
    <w:name w:val="Body Text Indent 2"/>
    <w:basedOn w:val="713"/>
    <w:link w:val="919"/>
    <w:pPr>
      <w:ind w:firstLine="709"/>
      <w:jc w:val="both"/>
    </w:pPr>
    <w:rPr>
      <w:sz w:val="28"/>
      <w:szCs w:val="20"/>
      <w:lang w:val="en-US" w:eastAsia="en-US"/>
    </w:rPr>
  </w:style>
  <w:style w:type="character" w:styleId="919" w:customStyle="1">
    <w:name w:val="Основной текст с отступом 2 Знак"/>
    <w:link w:val="918"/>
    <w:rPr>
      <w:sz w:val="28"/>
    </w:rPr>
  </w:style>
  <w:style w:type="character" w:styleId="920" w:customStyle="1">
    <w:name w:val="Нижний колонтитул Знак"/>
    <w:basedOn w:val="723"/>
    <w:link w:val="746"/>
  </w:style>
  <w:style w:type="paragraph" w:styleId="921">
    <w:name w:val="Body Text 3"/>
    <w:basedOn w:val="713"/>
    <w:link w:val="922"/>
    <w:rPr>
      <w:sz w:val="28"/>
      <w:szCs w:val="20"/>
      <w:lang w:val="en-US" w:eastAsia="en-US"/>
    </w:rPr>
  </w:style>
  <w:style w:type="character" w:styleId="922" w:customStyle="1">
    <w:name w:val="Основной текст 3 Знак"/>
    <w:link w:val="921"/>
    <w:rPr>
      <w:sz w:val="28"/>
    </w:rPr>
  </w:style>
  <w:style w:type="paragraph" w:styleId="923">
    <w:name w:val="Document Map"/>
    <w:basedOn w:val="713"/>
    <w:link w:val="924"/>
    <w:pPr>
      <w:shd w:val="clear" w:color="auto" w:fill="000080"/>
    </w:pPr>
    <w:rPr>
      <w:rFonts w:ascii="Tahoma" w:hAnsi="Tahoma"/>
      <w:sz w:val="20"/>
      <w:szCs w:val="20"/>
      <w:lang w:val="en-US" w:eastAsia="en-US"/>
    </w:rPr>
  </w:style>
  <w:style w:type="character" w:styleId="924" w:customStyle="1">
    <w:name w:val="Схема документа Знак"/>
    <w:link w:val="923"/>
    <w:rPr>
      <w:rFonts w:ascii="Tahoma" w:hAnsi="Tahoma" w:cs="Tahoma"/>
      <w:shd w:val="clear" w:color="auto" w:fill="000080"/>
    </w:rPr>
  </w:style>
  <w:style w:type="character" w:styleId="925">
    <w:name w:val="page number"/>
  </w:style>
  <w:style w:type="paragraph" w:styleId="926" w:customStyle="1">
    <w:name w:val="Style5"/>
    <w:basedOn w:val="713"/>
    <w:pPr>
      <w:ind w:firstLine="734"/>
      <w:jc w:val="both"/>
      <w:spacing w:line="259" w:lineRule="exact"/>
      <w:widowControl w:val="off"/>
    </w:pPr>
    <w:rPr>
      <w:rFonts w:ascii="Bookman Old Style" w:hAnsi="Bookman Old Style" w:cs="Bookman Old Style"/>
    </w:rPr>
  </w:style>
  <w:style w:type="paragraph" w:styleId="927" w:customStyle="1">
    <w:name w:val="Style6"/>
    <w:basedOn w:val="713"/>
    <w:pPr>
      <w:spacing w:line="288" w:lineRule="exact"/>
      <w:widowControl w:val="off"/>
    </w:pPr>
    <w:rPr>
      <w:rFonts w:ascii="Bookman Old Style" w:hAnsi="Bookman Old Style" w:cs="Bookman Old Style"/>
    </w:rPr>
  </w:style>
  <w:style w:type="paragraph" w:styleId="928" w:customStyle="1">
    <w:name w:val="Style2"/>
    <w:basedOn w:val="713"/>
    <w:pPr>
      <w:widowControl w:val="off"/>
    </w:pPr>
  </w:style>
  <w:style w:type="paragraph" w:styleId="929" w:customStyle="1">
    <w:name w:val="Style7"/>
    <w:basedOn w:val="713"/>
    <w:pPr>
      <w:jc w:val="center"/>
      <w:spacing w:line="255" w:lineRule="exact"/>
      <w:widowControl w:val="off"/>
    </w:pPr>
  </w:style>
  <w:style w:type="character" w:styleId="930" w:customStyle="1">
    <w:name w:val="Font Style11"/>
    <w:rPr>
      <w:rFonts w:ascii="Times New Roman" w:hAnsi="Times New Roman" w:cs="Times New Roman"/>
      <w:sz w:val="22"/>
      <w:szCs w:val="22"/>
    </w:rPr>
  </w:style>
  <w:style w:type="character" w:styleId="931" w:customStyle="1">
    <w:name w:val="Font Style12"/>
    <w:rPr>
      <w:rFonts w:ascii="Times New Roman" w:hAnsi="Times New Roman" w:cs="Times New Roman"/>
      <w:sz w:val="20"/>
      <w:szCs w:val="20"/>
    </w:rPr>
  </w:style>
  <w:style w:type="paragraph" w:styleId="932" w:customStyle="1">
    <w:name w:val="Table Paragraph"/>
    <w:basedOn w:val="713"/>
    <w:uiPriority w:val="1"/>
    <w:qFormat/>
    <w:pPr>
      <w:ind w:left="105"/>
      <w:spacing w:line="270" w:lineRule="exact"/>
      <w:widowControl w:val="off"/>
    </w:pPr>
    <w:rPr>
      <w:sz w:val="22"/>
      <w:szCs w:val="22"/>
      <w:lang w:bidi="ru-RU"/>
    </w:rPr>
  </w:style>
  <w:style w:type="character" w:styleId="933" w:customStyle="1">
    <w:name w:val="Body text_"/>
    <w:link w:val="934"/>
    <w:uiPriority w:val="99"/>
    <w:rPr>
      <w:sz w:val="23"/>
      <w:shd w:val="clear" w:color="auto" w:fill="ffffff"/>
    </w:rPr>
  </w:style>
  <w:style w:type="paragraph" w:styleId="934" w:customStyle="1">
    <w:name w:val="Основной текст2"/>
    <w:basedOn w:val="713"/>
    <w:link w:val="933"/>
    <w:uiPriority w:val="99"/>
    <w:pPr>
      <w:spacing w:before="240" w:after="3360" w:line="240" w:lineRule="atLeast"/>
      <w:shd w:val="clear" w:color="auto" w:fill="ffffff"/>
    </w:pPr>
    <w:rPr>
      <w:sz w:val="23"/>
      <w:szCs w:val="20"/>
      <w:lang w:val="en-US" w:eastAsia="en-US"/>
    </w:rPr>
  </w:style>
  <w:style w:type="character" w:styleId="935">
    <w:name w:val="annotation reference"/>
    <w:rPr>
      <w:sz w:val="16"/>
      <w:szCs w:val="16"/>
    </w:rPr>
  </w:style>
  <w:style w:type="paragraph" w:styleId="936">
    <w:name w:val="annotation text"/>
    <w:basedOn w:val="713"/>
    <w:link w:val="937"/>
    <w:rPr>
      <w:sz w:val="20"/>
      <w:szCs w:val="20"/>
    </w:rPr>
  </w:style>
  <w:style w:type="character" w:styleId="937" w:customStyle="1">
    <w:name w:val="Текст примечания Знак"/>
    <w:basedOn w:val="723"/>
    <w:link w:val="936"/>
  </w:style>
  <w:style w:type="paragraph" w:styleId="938">
    <w:name w:val="annotation subject"/>
    <w:basedOn w:val="936"/>
    <w:next w:val="936"/>
    <w:link w:val="939"/>
    <w:rPr>
      <w:b/>
      <w:bCs/>
    </w:rPr>
  </w:style>
  <w:style w:type="character" w:styleId="939" w:customStyle="1">
    <w:name w:val="Тема примечания Знак"/>
    <w:link w:val="938"/>
    <w:rPr>
      <w:b/>
      <w:bCs/>
    </w:rPr>
  </w:style>
  <w:style w:type="table" w:styleId="940" w:customStyle="1">
    <w:name w:val="Сетка таблицы1"/>
    <w:basedOn w:val="724"/>
    <w:next w:val="750"/>
    <w:uiPriority w:val="39"/>
    <w:rPr>
      <w:rFonts w:ascii="Calibri" w:hAnsi="Calibri" w:eastAsia="Calibri"/>
      <w:sz w:val="22"/>
      <w:szCs w:val="22"/>
      <w:lang w:eastAsia="en-US"/>
    </w:rPr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paragraph" w:styleId="941" w:customStyle="1">
    <w:name w:val="Style1"/>
    <w:basedOn w:val="713"/>
    <w:qFormat/>
    <w:pPr>
      <w:jc w:val="both"/>
      <w:spacing w:line="276" w:lineRule="auto"/>
    </w:pPr>
    <w:rPr>
      <w:rFonts w:eastAsia="Calibri"/>
      <w:sz w:val="27"/>
      <w:lang w:eastAsia="en-US"/>
    </w:rPr>
  </w:style>
  <w:style w:type="paragraph" w:styleId="1_1638" w:customStyle="1">
    <w:name w:val="Default"/>
    <w:pPr>
      <w:contextualSpacing w:val="0"/>
      <w:ind w:left="0" w:right="0" w:firstLine="0"/>
      <w:jc w:val="left"/>
      <w:keepLines w:val="0"/>
      <w:keepNext w:val="0"/>
      <w:pageBreakBefore w:val="0"/>
      <w:spacing w:before="0" w:beforeAutospacing="0" w:after="0" w:afterAutospacing="0" w:line="240" w:lineRule="auto"/>
      <w:shd w:val="nil" w:color="000000"/>
      <w:widowControl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Times New Roman" w:hAnsi="Times New Roman" w:eastAsia="Times New Roman" w:cs="Times New Roman"/>
      <w:b w:val="0"/>
      <w:bCs w:val="0"/>
      <w:i w:val="0"/>
      <w:iCs w:val="0"/>
      <w:caps w:val="0"/>
      <w:smallCaps w:val="0"/>
      <w:strike w:val="0"/>
      <w:vanish w:val="0"/>
      <w:color w:val="000000"/>
      <w:spacing w:val="0"/>
      <w:position w:val="0"/>
      <w:sz w:val="24"/>
      <w:szCs w:val="24"/>
      <w:highlight w:val="none"/>
      <w:u w:val="none"/>
      <w:vertAlign w:val="baseline"/>
      <w:rtl w:val="0"/>
      <w:cs w:val="0"/>
      <w:lang w:val="ru-RU" w:eastAsia="zh-CN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media1.svg"/><Relationship Id="rId12" Type="http://schemas.openxmlformats.org/officeDocument/2006/relationships/image" Target="media/image3.png"/><Relationship Id="rId13" Type="http://schemas.openxmlformats.org/officeDocument/2006/relationships/image" Target="media/image4.png"/><Relationship Id="rId14" Type="http://schemas.openxmlformats.org/officeDocument/2006/relationships/image" Target="media/image5.png"/><Relationship Id="rId15" Type="http://schemas.openxmlformats.org/officeDocument/2006/relationships/image" Target="media/media2.svg"/><Relationship Id="rId16" Type="http://schemas.openxmlformats.org/officeDocument/2006/relationships/image" Target="media/image6.png"/><Relationship Id="rId17" Type="http://schemas.openxmlformats.org/officeDocument/2006/relationships/image" Target="media/media3.svg"/><Relationship Id="rId18" Type="http://schemas.openxmlformats.org/officeDocument/2006/relationships/image" Target="media/image7.png"/><Relationship Id="rId19" Type="http://schemas.openxmlformats.org/officeDocument/2006/relationships/image" Target="media/media4.svg"/><Relationship Id="rId20" Type="http://schemas.openxmlformats.org/officeDocument/2006/relationships/image" Target="media/image8.png"/><Relationship Id="rId21" Type="http://schemas.openxmlformats.org/officeDocument/2006/relationships/image" Target="media/media5.svg"/><Relationship Id="rId22" Type="http://schemas.openxmlformats.org/officeDocument/2006/relationships/image" Target="media/image9.png"/><Relationship Id="rId23" Type="http://schemas.openxmlformats.org/officeDocument/2006/relationships/image" Target="media/media6.svg"/><Relationship Id="rId24" Type="http://schemas.openxmlformats.org/officeDocument/2006/relationships/image" Target="media/image10.png"/><Relationship Id="rId25" Type="http://schemas.openxmlformats.org/officeDocument/2006/relationships/image" Target="media/media7.svg"/><Relationship Id="rId26" Type="http://schemas.openxmlformats.org/officeDocument/2006/relationships/image" Target="media/image11.png"/><Relationship Id="rId27" Type="http://schemas.openxmlformats.org/officeDocument/2006/relationships/image" Target="media/media8.svg"/><Relationship Id="rId28" Type="http://schemas.openxmlformats.org/officeDocument/2006/relationships/image" Target="media/image12.png"/><Relationship Id="rId29" Type="http://schemas.openxmlformats.org/officeDocument/2006/relationships/image" Target="media/media9.svg"/><Relationship Id="rId30" Type="http://schemas.openxmlformats.org/officeDocument/2006/relationships/image" Target="media/image13.png"/><Relationship Id="rId31" Type="http://schemas.openxmlformats.org/officeDocument/2006/relationships/image" Target="media/media10.svg"/><Relationship Id="rId32" Type="http://schemas.openxmlformats.org/officeDocument/2006/relationships/image" Target="media/image14.png"/><Relationship Id="rId33" Type="http://schemas.openxmlformats.org/officeDocument/2006/relationships/image" Target="media/media11.svg"/><Relationship Id="rId34" Type="http://schemas.openxmlformats.org/officeDocument/2006/relationships/image" Target="media/image15.png"/><Relationship Id="rId35" Type="http://schemas.openxmlformats.org/officeDocument/2006/relationships/image" Target="media/media12.sv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Р7-Офис/2026.1.2.1942</Application>
  <Company>Microsoft</Company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oiu_dmitrieva</cp:lastModifiedBy>
  <cp:revision>7</cp:revision>
  <dcterms:created xsi:type="dcterms:W3CDTF">2026-01-29T13:35:00Z</dcterms:created>
  <dcterms:modified xsi:type="dcterms:W3CDTF">2026-05-20T13:57:21Z</dcterms:modified>
  <cp:version>983040</cp:version>
</cp:coreProperties>
</file>