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F9" w:rsidRDefault="00D56238">
      <w:pPr>
        <w:widowControl w:val="0"/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039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CD2EF9" w:rsidRDefault="00D5623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spacing w:val="3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:rsidR="00CD2EF9" w:rsidRDefault="00D5623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/>
          <w:b/>
          <w:spacing w:val="30"/>
          <w:sz w:val="24"/>
          <w:szCs w:val="24"/>
        </w:rPr>
        <w:t>КОМИТЕТ ПО СОХРАНЕНИЮ КУЛЬТУРНОГО НАСЛЕДИЯ ЛЕНИНГРАДСКОЙ ОБЛАСТИ</w:t>
      </w:r>
    </w:p>
    <w:p w:rsidR="00CD2EF9" w:rsidRDefault="00CD2EF9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2EF9" w:rsidRDefault="00CD2E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10"/>
          <w:szCs w:val="10"/>
          <w:lang w:eastAsia="ru-RU"/>
        </w:rPr>
      </w:pPr>
    </w:p>
    <w:p w:rsidR="00CD2EF9" w:rsidRDefault="00D56238">
      <w:pPr>
        <w:widowControl w:val="0"/>
        <w:spacing w:after="0"/>
        <w:ind w:right="-1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:rsidR="00CD2EF9" w:rsidRDefault="00CD2EF9">
      <w:pPr>
        <w:widowControl w:val="0"/>
        <w:tabs>
          <w:tab w:val="right" w:pos="9356"/>
        </w:tabs>
        <w:spacing w:after="0"/>
        <w:ind w:right="-1"/>
        <w:rPr>
          <w:rFonts w:ascii="Times New Roman" w:hAnsi="Times New Roman"/>
          <w:sz w:val="18"/>
          <w:szCs w:val="28"/>
        </w:rPr>
      </w:pPr>
    </w:p>
    <w:p w:rsidR="00CD2EF9" w:rsidRDefault="00D56238">
      <w:pPr>
        <w:widowControl w:val="0"/>
        <w:tabs>
          <w:tab w:val="right" w:pos="9356"/>
        </w:tabs>
        <w:spacing w:after="0"/>
        <w:ind w:right="-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«___» ______________ 2026 г.                                              №______________________</w:t>
      </w:r>
    </w:p>
    <w:p w:rsidR="00CD2EF9" w:rsidRDefault="00D56238">
      <w:pPr>
        <w:widowControl w:val="0"/>
        <w:tabs>
          <w:tab w:val="right" w:pos="9356"/>
        </w:tabs>
        <w:spacing w:after="0"/>
        <w:ind w:right="-1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Санкт-Петербург</w:t>
      </w:r>
    </w:p>
    <w:p w:rsidR="00CD2EF9" w:rsidRDefault="00CD2EF9">
      <w:pPr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D2EF9" w:rsidRDefault="00D56238">
      <w:pPr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комитета по культуре Ленинградской области от 16 августа 2018 года № 01-03/18-126 «О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включении выявленного объекта культурного наследия «Усадебный комплекс Гревова (бывших владельцев Меншиковых-Зиновьевых)», расположенного по адресу: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Ленинградская область, Ломоносовский район, п.Копорье, в единый государственный реестр объектов культурно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 наследия (памятников истории и культуры) народов Российской Федерации в качестве объекта культурного наследия регионального значения, с наименованием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«Усадьба «Гревова» (бывшее владение Зиновьевых), расположенного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по адресу: Ленинградская область, Лом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оносовский район, п. Воронино, утверждении границ его территории и установлении предмета охраны»</w:t>
      </w:r>
    </w:p>
    <w:bookmarkEnd w:id="0"/>
    <w:p w:rsidR="00CD2EF9" w:rsidRDefault="00CD2EF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2EF9" w:rsidRDefault="00D56238">
      <w:pPr>
        <w:tabs>
          <w:tab w:val="left" w:pos="142"/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9.2, 20, 33 Федерального закона от 25 июня             2002 года № 73-Ф3 «Об объектах культурного наследия (памятниках истории                    и культуры) народов Российской Федерации», статьей 4 областного закона Ленинградско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21 декабря 2020 года № 839 «Об органах исполнительной власти Ленинградской области в сфере культуры и туризма»,  пунктами 2.1.2, 2.3.7 Положения о комитете по сохранению культурного наследия Ленинградской области, утвержденного постановлением Правительс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тва Ленинградской области от 24 декабря 2020 года № 850, на основании постановления администрации Копорского сельского поселения Ломоносовского муниципального района Ленинградской области от 03 апреля 2026 года №43 о присвоении адреса объекту культурного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аследия, приказываю:</w:t>
      </w:r>
    </w:p>
    <w:p w:rsidR="00CD2EF9" w:rsidRDefault="00D562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Наименование приказа комитета по культуре Ленинградской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16 августа 2018 года № 01-03/18-126 «О включении выявленного объекта культурного наследия «Усадебный комплекс Гревова (бывших владельцев Меншиковых-Зиновьевых)»,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расположенного по адресу: Ленинградская область, Ломоносовский район, п.Копорье, в единый государственный реестр объектов культурного наследия (памятников истории и культуры) народов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 в качестве объекта культурного наследия региональног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значения,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наименованием «Усадьба «Гревова» (бывшее владение Зиновьевых), расположенного по адресу: Ленинградская область, Ломоносовский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п. Воронино, утверждении границ его территории и установлении предмета охраны»</w:t>
      </w:r>
    </w:p>
    <w:p w:rsidR="00CD2EF9" w:rsidRDefault="00D5623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и: «О включении выявленного объекта культурного наследия «Усадебный комплекс Гревова (бывших владельцев Меншиковых-Зиновьевых)», расположенного по адресу: Ленинградская область, Ломоносовский район, п. Копорье, в единый государственный реестр объектов куль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турного наследия (памятников истории и культуры) народов Российской Федерации в качестве объекта культурного наследия регионального значения, с наименованием «Усадьба «Гревова» (бывшее владение Зиновьевых), расположенного по адресу: Ленинградская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Ломоносовский муниципальный район, Копорское сельское поселение, село Копорье, Парк Усадьба Гревова, утверждении границ его территории и установлении предмета охраны».</w:t>
      </w:r>
    </w:p>
    <w:p w:rsidR="00CD2EF9" w:rsidRDefault="00D56238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Пункт 1 приказа комитета по культуре Ленинградской области от 16 августа 2018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01-03/18-126 «О включении выявленного объекта культурного наследия «Усадебный комплекс Гревова (бывших владельцев Меншиковых-Зиновьевых)», расположенного по адресу: Ленинградская область, Ломоносовский район, п.Копорье, в единый государственный реестр объе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значения, с наименованием «Усадьба «Гревова» (бывшее владение Зиновьевых), расположенного по адресу: Ленинградская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область, Ломоносовский район, п. Воронино, утверждении границ его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установлении предмета охраны» изложить в следующей редакции: «Включить выявленный объект культурного наследия «Усадебный комплекс Гревова (бывших владельцев Меншиковых-Зиновьев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ых)», расположенный по адресу: Ленинградская область, Ломоносовский район, п. Копорье,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ального значения, с наименованием «Усадьба «Гревова» (бывшее владение Зиновьевых),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вид объекта – достопримечательное место, в составе достопримечательного места: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1. Парк; 2. Оранжерея; 3. Дом управляющего; 4. Мельница; 5. а-д. Хозяйственные постройки (5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зданий), расположенного по адресу: Ленинградская область, Ломоносовский муниципальный район, Копорское сельское поселение, село Копорье, Парк Усадьба Гревова».</w:t>
      </w:r>
    </w:p>
    <w:p w:rsidR="00CD2EF9" w:rsidRDefault="00D56238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3. В Приложении 1, 2 к приказу слова «Ленинградская область, Ломоносовский район, п. Воронино»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аменить на «Ленинградская область, Ломоносовский муниципальный район, Копорское сельское поселение, село Копорье, Парк Усадьба Гревова».</w:t>
      </w:r>
    </w:p>
    <w:p w:rsidR="00CD2EF9" w:rsidRDefault="00D5623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Отделу по осуществлению полномочий Ленинградской области в сфере объектов культурного наследия комитета по сохранени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культурного наследия Ленинградской области:</w:t>
      </w:r>
    </w:p>
    <w:p w:rsidR="00CD2EF9" w:rsidRDefault="00D56238">
      <w:pPr>
        <w:spacing w:after="0" w:line="240" w:lineRule="auto"/>
        <w:ind w:right="-1"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обеспечить внесение сведений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CD2EF9" w:rsidRDefault="00D56238">
      <w:pPr>
        <w:spacing w:after="0" w:line="240" w:lineRule="auto"/>
        <w:ind w:right="-1"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направить копию настоящего приказа в федеральный 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в Едином государственном реестре недвижимости,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его территориальные органы в срок и в порядке, установленные действующим законодательством;</w:t>
      </w:r>
    </w:p>
    <w:p w:rsidR="00CD2EF9" w:rsidRDefault="00D5623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направить копию настоящего приказа в соответствующий орган местного самоуправления городского округа или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ального района, на территории которого расположен объект культурного наследия.</w:t>
      </w:r>
    </w:p>
    <w:p w:rsidR="00CD2EF9" w:rsidRDefault="00D5623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Сектору делопроизводства и информационного обеспечения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сохранению культурного наследия Ленинградской области обеспечить размещение настоящего приказа в сетевом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здании «Электронное опубликование документов» в информационно-телекоммуникационной сети «Интернет».</w:t>
      </w:r>
    </w:p>
    <w:p w:rsidR="00CD2EF9" w:rsidRDefault="00D5623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ствляющего полномочия в сфере сохранения, использования, популяризации и государственной охраны объектов культурного наследия.</w:t>
      </w:r>
    </w:p>
    <w:p w:rsidR="00CD2EF9" w:rsidRDefault="00D5623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Настоящий приказ вступает в силу со дня его официального опубликования.</w:t>
      </w:r>
    </w:p>
    <w:p w:rsidR="00CD2EF9" w:rsidRDefault="00CD2EF9">
      <w:pPr>
        <w:widowControl w:val="0"/>
        <w:spacing w:after="0" w:line="240" w:lineRule="auto"/>
        <w:ind w:right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6945"/>
        <w:gridCol w:w="3263"/>
      </w:tblGrid>
      <w:tr w:rsidR="00CD2EF9">
        <w:tc>
          <w:tcPr>
            <w:tcW w:w="6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D2EF9" w:rsidRDefault="00D56238">
            <w:pPr>
              <w:ind w:right="201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Вице-губернатор Ленинградской области по вопросам 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звития и сохранения культурного наследия - </w:t>
            </w:r>
          </w:p>
          <w:p w:rsidR="00CD2EF9" w:rsidRDefault="00D56238">
            <w:pPr>
              <w:ind w:right="201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председатель комитета по сохранению </w:t>
            </w:r>
          </w:p>
          <w:p w:rsidR="00CD2EF9" w:rsidRDefault="00D5623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культурного наследия Ленинградской области</w:t>
            </w:r>
          </w:p>
        </w:tc>
        <w:tc>
          <w:tcPr>
            <w:tcW w:w="3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D2EF9" w:rsidRDefault="00CD2E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CD2EF9" w:rsidRDefault="00CD2E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CD2EF9" w:rsidRDefault="00CD2E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CD2EF9" w:rsidRDefault="00D5623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В.О. Цой</w:t>
            </w:r>
          </w:p>
        </w:tc>
      </w:tr>
    </w:tbl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D2EF9" w:rsidRDefault="00CD2EF9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2EF9" w:rsidRDefault="00CD2EF9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2EF9">
      <w:pgSz w:w="11909" w:h="16834"/>
      <w:pgMar w:top="1134" w:right="567" w:bottom="113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38" w:rsidRDefault="00D56238">
      <w:pPr>
        <w:spacing w:after="0" w:line="240" w:lineRule="auto"/>
      </w:pPr>
      <w:r>
        <w:separator/>
      </w:r>
    </w:p>
  </w:endnote>
  <w:endnote w:type="continuationSeparator" w:id="0">
    <w:p w:rsidR="00D56238" w:rsidRDefault="00D5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38" w:rsidRDefault="00D56238">
      <w:pPr>
        <w:spacing w:after="0" w:line="240" w:lineRule="auto"/>
      </w:pPr>
      <w:r>
        <w:separator/>
      </w:r>
    </w:p>
  </w:footnote>
  <w:footnote w:type="continuationSeparator" w:id="0">
    <w:p w:rsidR="00D56238" w:rsidRDefault="00D5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4EF2"/>
    <w:multiLevelType w:val="hybridMultilevel"/>
    <w:tmpl w:val="CDE2D0C8"/>
    <w:lvl w:ilvl="0" w:tplc="48B835FA">
      <w:start w:val="1"/>
      <w:numFmt w:val="decimal"/>
      <w:lvlText w:val="%1."/>
      <w:lvlJc w:val="left"/>
      <w:pPr>
        <w:ind w:left="3164" w:hanging="360"/>
      </w:pPr>
      <w:rPr>
        <w:rFonts w:ascii="Times New Roman" w:eastAsia="Calibri" w:hAnsi="Times New Roman" w:cs="Times New Roman"/>
      </w:rPr>
    </w:lvl>
    <w:lvl w:ilvl="1" w:tplc="1AB28B4E">
      <w:start w:val="1"/>
      <w:numFmt w:val="lowerLetter"/>
      <w:lvlText w:val="%2."/>
      <w:lvlJc w:val="left"/>
      <w:pPr>
        <w:ind w:left="3960" w:hanging="360"/>
      </w:pPr>
    </w:lvl>
    <w:lvl w:ilvl="2" w:tplc="CB9A4D6C">
      <w:start w:val="1"/>
      <w:numFmt w:val="lowerRoman"/>
      <w:lvlText w:val="%3."/>
      <w:lvlJc w:val="right"/>
      <w:pPr>
        <w:ind w:left="4680" w:hanging="180"/>
      </w:pPr>
    </w:lvl>
    <w:lvl w:ilvl="3" w:tplc="8D0C93C2">
      <w:start w:val="1"/>
      <w:numFmt w:val="decimal"/>
      <w:lvlText w:val="%4."/>
      <w:lvlJc w:val="left"/>
      <w:pPr>
        <w:ind w:left="5400" w:hanging="360"/>
      </w:pPr>
    </w:lvl>
    <w:lvl w:ilvl="4" w:tplc="FE3E57EE">
      <w:start w:val="1"/>
      <w:numFmt w:val="lowerLetter"/>
      <w:lvlText w:val="%5."/>
      <w:lvlJc w:val="left"/>
      <w:pPr>
        <w:ind w:left="6120" w:hanging="360"/>
      </w:pPr>
    </w:lvl>
    <w:lvl w:ilvl="5" w:tplc="D57CB67E">
      <w:start w:val="1"/>
      <w:numFmt w:val="lowerRoman"/>
      <w:lvlText w:val="%6."/>
      <w:lvlJc w:val="right"/>
      <w:pPr>
        <w:ind w:left="6840" w:hanging="180"/>
      </w:pPr>
    </w:lvl>
    <w:lvl w:ilvl="6" w:tplc="72D4D3B4">
      <w:start w:val="1"/>
      <w:numFmt w:val="decimal"/>
      <w:lvlText w:val="%7."/>
      <w:lvlJc w:val="left"/>
      <w:pPr>
        <w:ind w:left="7560" w:hanging="360"/>
      </w:pPr>
    </w:lvl>
    <w:lvl w:ilvl="7" w:tplc="2F74F9B4">
      <w:start w:val="1"/>
      <w:numFmt w:val="lowerLetter"/>
      <w:lvlText w:val="%8."/>
      <w:lvlJc w:val="left"/>
      <w:pPr>
        <w:ind w:left="8280" w:hanging="360"/>
      </w:pPr>
    </w:lvl>
    <w:lvl w:ilvl="8" w:tplc="3940B99E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9222072"/>
    <w:multiLevelType w:val="hybridMultilevel"/>
    <w:tmpl w:val="E2D224A6"/>
    <w:lvl w:ilvl="0" w:tplc="46A2209C">
      <w:start w:val="1"/>
      <w:numFmt w:val="decimal"/>
      <w:lvlText w:val="%1."/>
      <w:lvlJc w:val="left"/>
      <w:pPr>
        <w:ind w:left="1418" w:hanging="360"/>
      </w:pPr>
    </w:lvl>
    <w:lvl w:ilvl="1" w:tplc="7AA46E2A">
      <w:start w:val="1"/>
      <w:numFmt w:val="lowerLetter"/>
      <w:lvlText w:val="%2."/>
      <w:lvlJc w:val="left"/>
      <w:pPr>
        <w:ind w:left="2138" w:hanging="360"/>
      </w:pPr>
    </w:lvl>
    <w:lvl w:ilvl="2" w:tplc="DA0211AA">
      <w:start w:val="1"/>
      <w:numFmt w:val="lowerRoman"/>
      <w:lvlText w:val="%3."/>
      <w:lvlJc w:val="right"/>
      <w:pPr>
        <w:ind w:left="2858" w:hanging="180"/>
      </w:pPr>
    </w:lvl>
    <w:lvl w:ilvl="3" w:tplc="FA204CC2">
      <w:start w:val="1"/>
      <w:numFmt w:val="decimal"/>
      <w:lvlText w:val="%4."/>
      <w:lvlJc w:val="left"/>
      <w:pPr>
        <w:ind w:left="3578" w:hanging="360"/>
      </w:pPr>
    </w:lvl>
    <w:lvl w:ilvl="4" w:tplc="22DA4C08">
      <w:start w:val="1"/>
      <w:numFmt w:val="lowerLetter"/>
      <w:lvlText w:val="%5."/>
      <w:lvlJc w:val="left"/>
      <w:pPr>
        <w:ind w:left="4298" w:hanging="360"/>
      </w:pPr>
    </w:lvl>
    <w:lvl w:ilvl="5" w:tplc="1E26FB30">
      <w:start w:val="1"/>
      <w:numFmt w:val="lowerRoman"/>
      <w:lvlText w:val="%6."/>
      <w:lvlJc w:val="right"/>
      <w:pPr>
        <w:ind w:left="5018" w:hanging="180"/>
      </w:pPr>
    </w:lvl>
    <w:lvl w:ilvl="6" w:tplc="EA402E28">
      <w:start w:val="1"/>
      <w:numFmt w:val="decimal"/>
      <w:lvlText w:val="%7."/>
      <w:lvlJc w:val="left"/>
      <w:pPr>
        <w:ind w:left="5738" w:hanging="360"/>
      </w:pPr>
    </w:lvl>
    <w:lvl w:ilvl="7" w:tplc="32CAF504">
      <w:start w:val="1"/>
      <w:numFmt w:val="lowerLetter"/>
      <w:lvlText w:val="%8."/>
      <w:lvlJc w:val="left"/>
      <w:pPr>
        <w:ind w:left="6458" w:hanging="360"/>
      </w:pPr>
    </w:lvl>
    <w:lvl w:ilvl="8" w:tplc="1FA6726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B3B5843"/>
    <w:multiLevelType w:val="hybridMultilevel"/>
    <w:tmpl w:val="951853BE"/>
    <w:lvl w:ilvl="0" w:tplc="FB44E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65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EA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A8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C51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A3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1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16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C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2024"/>
    <w:multiLevelType w:val="hybridMultilevel"/>
    <w:tmpl w:val="89BEB71A"/>
    <w:lvl w:ilvl="0" w:tplc="E4BA6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01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AD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D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09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4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8E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8F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8E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E0583"/>
    <w:multiLevelType w:val="hybridMultilevel"/>
    <w:tmpl w:val="2B04C28C"/>
    <w:lvl w:ilvl="0" w:tplc="068C68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F1C602B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74E892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1128AD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15E8EC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660F94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5F2500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100258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5DAC04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B7A65B8"/>
    <w:multiLevelType w:val="hybridMultilevel"/>
    <w:tmpl w:val="24B49B08"/>
    <w:lvl w:ilvl="0" w:tplc="E698D14E">
      <w:start w:val="1"/>
      <w:numFmt w:val="decimal"/>
      <w:lvlText w:val="%1."/>
      <w:lvlJc w:val="left"/>
      <w:pPr>
        <w:ind w:left="720" w:hanging="360"/>
      </w:pPr>
    </w:lvl>
    <w:lvl w:ilvl="1" w:tplc="2DD6ECA6">
      <w:start w:val="1"/>
      <w:numFmt w:val="lowerLetter"/>
      <w:lvlText w:val="%2."/>
      <w:lvlJc w:val="left"/>
      <w:pPr>
        <w:ind w:left="1440" w:hanging="360"/>
      </w:pPr>
    </w:lvl>
    <w:lvl w:ilvl="2" w:tplc="3F04D5FE">
      <w:start w:val="1"/>
      <w:numFmt w:val="lowerRoman"/>
      <w:lvlText w:val="%3."/>
      <w:lvlJc w:val="right"/>
      <w:pPr>
        <w:ind w:left="2160" w:hanging="180"/>
      </w:pPr>
    </w:lvl>
    <w:lvl w:ilvl="3" w:tplc="2FDA284E">
      <w:start w:val="1"/>
      <w:numFmt w:val="decimal"/>
      <w:lvlText w:val="%4."/>
      <w:lvlJc w:val="left"/>
      <w:pPr>
        <w:ind w:left="2880" w:hanging="360"/>
      </w:pPr>
    </w:lvl>
    <w:lvl w:ilvl="4" w:tplc="B3EAA26C">
      <w:start w:val="1"/>
      <w:numFmt w:val="lowerLetter"/>
      <w:lvlText w:val="%5."/>
      <w:lvlJc w:val="left"/>
      <w:pPr>
        <w:ind w:left="3600" w:hanging="360"/>
      </w:pPr>
    </w:lvl>
    <w:lvl w:ilvl="5" w:tplc="9106F610">
      <w:start w:val="1"/>
      <w:numFmt w:val="lowerRoman"/>
      <w:lvlText w:val="%6."/>
      <w:lvlJc w:val="right"/>
      <w:pPr>
        <w:ind w:left="4320" w:hanging="180"/>
      </w:pPr>
    </w:lvl>
    <w:lvl w:ilvl="6" w:tplc="4496B372">
      <w:start w:val="1"/>
      <w:numFmt w:val="decimal"/>
      <w:lvlText w:val="%7."/>
      <w:lvlJc w:val="left"/>
      <w:pPr>
        <w:ind w:left="5040" w:hanging="360"/>
      </w:pPr>
    </w:lvl>
    <w:lvl w:ilvl="7" w:tplc="97A8B7DA">
      <w:start w:val="1"/>
      <w:numFmt w:val="lowerLetter"/>
      <w:lvlText w:val="%8."/>
      <w:lvlJc w:val="left"/>
      <w:pPr>
        <w:ind w:left="5760" w:hanging="360"/>
      </w:pPr>
    </w:lvl>
    <w:lvl w:ilvl="8" w:tplc="CADA85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F9"/>
    <w:rsid w:val="00C42D43"/>
    <w:rsid w:val="00CD2EF9"/>
    <w:rsid w:val="00D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82D62-9B20-4A15-A9A9-F39B216F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39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Изображение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jc w:val="center"/>
    </w:pPr>
    <w:rPr>
      <w14:ligatures w14:val="standardContextual"/>
    </w:rPr>
  </w:style>
  <w:style w:type="paragraph" w:customStyle="1" w:styleId="afe">
    <w:name w:val="Подпись объект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jc w:val="center"/>
    </w:pPr>
    <w:rPr>
      <w:rFonts w:ascii="Times New Roman" w:hAnsi="Times New Roman" w:cs="Times New Roman"/>
      <w:sz w:val="20"/>
      <w:szCs w:val="20"/>
      <w14:ligatures w14:val="standardContextual"/>
    </w:rPr>
  </w:style>
  <w:style w:type="table" w:customStyle="1" w:styleId="13">
    <w:name w:val="Сетка таблицы1"/>
    <w:basedOn w:val="a1"/>
    <w:next w:val="afc"/>
    <w:uiPriority w:val="39"/>
    <w:pPr>
      <w:spacing w:after="0" w:line="240" w:lineRule="auto"/>
    </w:pPr>
    <w:rPr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9339-9446-496E-ABCB-6DC5A412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Вячеславовна Репкина</dc:creator>
  <cp:lastModifiedBy>Шутов Виталий Олегович</cp:lastModifiedBy>
  <cp:revision>2</cp:revision>
  <dcterms:created xsi:type="dcterms:W3CDTF">2026-05-25T08:51:00Z</dcterms:created>
  <dcterms:modified xsi:type="dcterms:W3CDTF">2026-05-25T08:51:00Z</dcterms:modified>
</cp:coreProperties>
</file>