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right"/>
        <w:tabs>
          <w:tab w:val="right" w:pos="7655" w:leader="none"/>
        </w:tabs>
      </w:pPr>
      <w:r/>
      <w:r/>
    </w:p>
    <w:p>
      <w:pPr>
        <w:pStyle w:val="853"/>
        <w:jc w:val="center"/>
        <w:tabs>
          <w:tab w:val="right" w:pos="7655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10158" cy="102667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10158" cy="1026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79pt;height:80.8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53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pStyle w:val="860"/>
        <w:ind w:left="0"/>
        <w:spacing w:before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КОМИТЕТ </w:t>
      </w:r>
      <w:r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 xml:space="preserve">СОХРАНЕНИЮ КУЛЬТУРНОГО НАСЛЕДИЯ</w:t>
      </w:r>
      <w:r>
        <w:rPr>
          <w:sz w:val="28"/>
          <w:szCs w:val="28"/>
          <w:lang w:val="ru-RU"/>
        </w:rPr>
        <w:t xml:space="preserve"> ЛЕНИНГРАДСКОЙ ОБЛАСТИ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53"/>
        <w:jc w:val="center"/>
        <w:pBdr>
          <w:bottom w:val="single" w:color="000000" w:sz="12" w:space="1"/>
        </w:pBdr>
      </w:pPr>
      <w:r/>
      <w:r/>
    </w:p>
    <w:p>
      <w:pPr>
        <w:pStyle w:val="853"/>
        <w:jc w:val="center"/>
        <w:rPr>
          <w:b/>
          <w:spacing w:val="80"/>
        </w:rPr>
      </w:pPr>
      <w:r>
        <w:rPr>
          <w:b/>
          <w:spacing w:val="80"/>
        </w:rPr>
      </w:r>
      <w:r>
        <w:rPr>
          <w:b/>
          <w:spacing w:val="80"/>
        </w:rPr>
      </w:r>
      <w:r>
        <w:rPr>
          <w:b/>
          <w:spacing w:val="80"/>
        </w:rPr>
      </w:r>
    </w:p>
    <w:p>
      <w:pPr>
        <w:pStyle w:val="85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53"/>
        <w:jc w:val="center"/>
        <w:tabs>
          <w:tab w:val="right" w:pos="9356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53"/>
        <w:jc w:val="center"/>
        <w:tabs>
          <w:tab w:val="right" w:pos="9356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53"/>
        <w:jc w:val="center"/>
        <w:tabs>
          <w:tab w:val="right" w:pos="9356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53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«___</w:t>
      </w:r>
      <w:r>
        <w:rPr>
          <w:sz w:val="28"/>
          <w:szCs w:val="28"/>
        </w:rPr>
        <w:t xml:space="preserve">»____________202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center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Санкт-Петербург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4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нии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установлению историко-культурной ценности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, обладающего признаками объекта культурного наследия «Монумент Великой Отечественной войны в коттеджном поселке «Самсоновка», местоположение: Ленинградская область, Тосненский муниципальный район, КП «Самсоновка», ул. Луговая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4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21" w:type="dxa"/>
            <w:vAlign w:val="top"/>
            <w:textDirection w:val="lrTb"/>
            <w:noWrap w:val="false"/>
          </w:tcPr>
          <w:p>
            <w:pPr>
              <w:pStyle w:val="853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</w:t>
            </w:r>
            <w:r>
              <w:rPr>
                <w:color w:val="000000"/>
                <w:sz w:val="28"/>
                <w:szCs w:val="28"/>
              </w:rPr>
              <w:t xml:space="preserve">со</w:t>
            </w:r>
            <w:r>
              <w:rPr>
                <w:color w:val="000000"/>
                <w:sz w:val="28"/>
                <w:szCs w:val="28"/>
              </w:rPr>
              <w:t xml:space="preserve"> статьями</w:t>
            </w:r>
            <w:r>
              <w:rPr>
                <w:sz w:val="28"/>
                <w:szCs w:val="28"/>
              </w:rPr>
              <w:t xml:space="preserve"> 9.2, 16.1 Федерального закона от 25 июня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2002 года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73-Ф3 «Об объектах культурного наследия (памятниках истории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и культуры) народов Российской Федерации»,</w:t>
            </w:r>
            <w:r>
              <w:rPr>
                <w:sz w:val="28"/>
                <w:szCs w:val="28"/>
              </w:rPr>
              <w:t xml:space="preserve"> статьей</w:t>
            </w:r>
            <w:r>
              <w:rPr>
                <w:sz w:val="28"/>
                <w:szCs w:val="28"/>
              </w:rPr>
              <w:t xml:space="preserve"> 7 </w:t>
            </w:r>
            <w:r>
              <w:rPr>
                <w:bCs/>
                <w:sz w:val="28"/>
                <w:szCs w:val="28"/>
              </w:rPr>
              <w:t xml:space="preserve">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(памятниках истории и культуры) народов Российской Федерации, расположенных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территории Ленинградской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постановлением Правительства Ленинградской области от 21 декабря 2020 года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839 «Об органах исполнительн</w:t>
            </w:r>
            <w:r>
              <w:rPr>
                <w:sz w:val="28"/>
                <w:szCs w:val="28"/>
              </w:rPr>
              <w:t xml:space="preserve">ой власти Ленинградской области в сфере культуры и туризма», 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пунктом</w:t>
            </w:r>
            <w:r>
              <w:rPr>
                <w:color w:val="000000"/>
                <w:sz w:val="28"/>
                <w:szCs w:val="28"/>
              </w:rPr>
              <w:t xml:space="preserve"> 4 раздела </w:t>
            </w: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3 Порядка организации работы по установлению историко-культурной ценности объекта, обладающего признаками объекта культурного наследия</w:t>
            </w:r>
            <w:r>
              <w:rPr>
                <w:sz w:val="28"/>
                <w:szCs w:val="28"/>
              </w:rPr>
              <w:t xml:space="preserve">, утвержденного приказом комитета по культуре Ленинградской области от 24 июля 2017 года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№ 01-03/17-64, на основании заявления</w:t>
            </w:r>
            <w:r>
              <w:rPr>
                <w:sz w:val="28"/>
                <w:szCs w:val="28"/>
              </w:rPr>
              <w:t xml:space="preserve"> о включении объекта</w:t>
            </w:r>
            <w:r>
              <w:rPr>
                <w:sz w:val="28"/>
                <w:szCs w:val="28"/>
              </w:rPr>
              <w:t xml:space="preserve">, обладающего</w:t>
            </w:r>
            <w:r>
              <w:rPr>
                <w:sz w:val="28"/>
                <w:szCs w:val="28"/>
              </w:rPr>
              <w:t xml:space="preserve">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Федерации, приказываю</w:t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комиссию для принятия решения по установлению историко-культурной ценности 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Монумент Великой Отечественной войны                             в коттеджном поселке «Самсоновка</w:t>
            </w:r>
            <w:r>
              <w:rPr>
                <w:sz w:val="28"/>
                <w:szCs w:val="28"/>
              </w:rPr>
              <w:t xml:space="preserve">», местоположение: Ленинградская область, Тосненский муниципальный район, КП «Самсоновка», ул. Луговая,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согласно приложению 1 к настоящему приказу</w:t>
            </w:r>
            <w:r>
              <w:rPr>
                <w:sz w:val="28"/>
                <w:szCs w:val="28"/>
              </w:rPr>
              <w:t xml:space="preserve"> (далее – Комиссия 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Утвердить порядок организации деятельности Комиссии согласно приложению 3 к настоящему приказу.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в составе согласно </w:t>
            </w:r>
            <w:r>
              <w:rPr>
                <w:sz w:val="28"/>
                <w:szCs w:val="28"/>
              </w:rPr>
              <w:t xml:space="preserve">приложени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  <w:br/>
            </w:r>
            <w:r>
              <w:rPr>
                <w:sz w:val="28"/>
                <w:szCs w:val="28"/>
              </w:rPr>
              <w:t xml:space="preserve">к настоящему приказу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 даты вступления в силу настоящего приказа и </w:t>
            </w:r>
            <w:r>
              <w:rPr>
                <w:rFonts w:cs="Calibri"/>
                <w:sz w:val="28"/>
                <w:szCs w:val="28"/>
              </w:rPr>
              <w:t xml:space="preserve">не менее чем за </w:t>
            </w:r>
            <w:r>
              <w:rPr>
                <w:rFonts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десять рабочих дней</w:t>
            </w:r>
            <w:r>
              <w:rPr>
                <w:rFonts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д</w:t>
            </w:r>
            <w:r>
              <w:rPr>
                <w:rFonts w:cs="Calibri"/>
                <w:sz w:val="28"/>
                <w:szCs w:val="28"/>
              </w:rPr>
              <w:t xml:space="preserve">о истечения срока рассмотрения заявления,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организовать                  и провести </w:t>
            </w:r>
            <w:r>
              <w:rPr>
                <w:sz w:val="28"/>
                <w:szCs w:val="28"/>
              </w:rPr>
              <w:t xml:space="preserve">осмотр объекта, обладающего признаками объекта культурного наследия, указанного в пункте 1 настоящего приказа.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Комисси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в составе согласно </w:t>
            </w:r>
            <w:r>
              <w:rPr>
                <w:sz w:val="28"/>
                <w:szCs w:val="28"/>
              </w:rPr>
              <w:t xml:space="preserve">приложени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настоящему приказу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не менее чем </w:t>
            </w:r>
            <w:r>
              <w:rPr>
                <w:rFonts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за пять рабочих дней</w:t>
            </w:r>
            <w:r>
              <w:rPr>
                <w:rFonts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до истечения срока рассмотрения заявления</w:t>
            </w:r>
            <w:r>
              <w:rPr>
                <w:rFonts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подготовить в отношении объекта, обладающего признаками объекта культурного наследия, указанного в </w:t>
            </w:r>
            <w:r>
              <w:rPr>
                <w:sz w:val="28"/>
                <w:szCs w:val="28"/>
              </w:rPr>
              <w:t xml:space="preserve">пункте 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настоящего приказа, заключение по историко-культурной ценности объект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ind w:right="2" w:firstLine="709"/>
              <w:jc w:val="both"/>
              <w:widowControl/>
              <w:rPr>
                <w:sz w:val="52"/>
                <w:szCs w:val="52"/>
              </w:rPr>
            </w:pPr>
            <w:r>
              <w:rPr>
                <w:sz w:val="28"/>
                <w:szCs w:val="28"/>
              </w:rPr>
              <w:t xml:space="preserve">6.      </w:t>
            </w:r>
            <w:r>
              <w:rPr>
                <w:sz w:val="28"/>
                <w:szCs w:val="28"/>
              </w:rPr>
              <w:t xml:space="preserve">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</w:t>
            </w:r>
            <w:r>
              <w:rPr>
                <w:sz w:val="28"/>
                <w:szCs w:val="28"/>
              </w:rPr>
              <w:t xml:space="preserve">в культурного наследия.</w:t>
            </w:r>
            <w:r>
              <w:rPr>
                <w:sz w:val="52"/>
                <w:szCs w:val="52"/>
              </w:rPr>
            </w:r>
            <w:r>
              <w:rPr>
                <w:sz w:val="52"/>
                <w:szCs w:val="52"/>
              </w:rPr>
            </w:r>
          </w:p>
          <w:p>
            <w:pPr>
              <w:pStyle w:val="853"/>
              <w:ind w:right="2" w:firstLine="709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 xml:space="preserve">Настоящий приказ вступает в силу со дня его официального опубликования.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2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8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0"/>
        <w:gridCol w:w="481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53"/>
              <w:ind w:left="0" w:righ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Вице-губернатор Ленинградской области                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8" w:type="dxa"/>
            <w:vAlign w:val="top"/>
            <w:textDirection w:val="lrTb"/>
            <w:noWrap w:val="false"/>
          </w:tcPr>
          <w:p>
            <w:pPr>
              <w:ind w:left="283" w:right="0" w:firstLine="709"/>
              <w:jc w:val="left"/>
              <w:tabs>
                <w:tab w:val="left" w:pos="1134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left="283" w:right="0" w:firstLine="709"/>
              <w:jc w:val="right"/>
              <w:tabs>
                <w:tab w:val="left" w:pos="1134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left="283" w:right="0" w:firstLine="709"/>
              <w:jc w:val="right"/>
              <w:tabs>
                <w:tab w:val="left" w:pos="1134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left="0" w:right="0" w:firstLine="0"/>
              <w:jc w:val="left"/>
              <w:tabs>
                <w:tab w:val="left" w:pos="1134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pStyle w:val="853"/>
              <w:ind w:left="283" w:right="0" w:firstLine="709"/>
              <w:jc w:val="right"/>
              <w:tabs>
                <w:tab w:val="left" w:pos="1134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</w:rPr>
              <w:t xml:space="preserve">В.О. Цой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</w:tc>
      </w:tr>
    </w:tbl>
    <w:p>
      <w:pPr>
        <w:ind w:left="-226" w:right="2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26" w:right="2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left="0" w:right="2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rPr>
          <w:sz w:val="24"/>
          <w:szCs w:val="24"/>
        </w:rPr>
        <w:sectPr>
          <w:footnotePr/>
          <w:endnotePr/>
          <w:type w:val="nextPage"/>
          <w:pgSz w:w="11909" w:h="16834" w:orient="portrait"/>
          <w:pgMar w:top="1134" w:right="567" w:bottom="1134" w:left="1134" w:header="720" w:footer="720" w:gutter="0"/>
          <w:cols w:num="1" w:sep="0" w:space="6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820"/>
        <w:gridCol w:w="5569"/>
      </w:tblGrid>
      <w:tr>
        <w:tblPrEx/>
        <w:trPr>
          <w:trHeight w:val="158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69" w:type="dxa"/>
            <w:vAlign w:val="top"/>
            <w:textDirection w:val="lrTb"/>
            <w:noWrap w:val="false"/>
          </w:tcPr>
          <w:p>
            <w:pPr>
              <w:pStyle w:val="853"/>
              <w:ind w:left="885"/>
              <w:jc w:val="center"/>
              <w:widowControl/>
              <w:tabs>
                <w:tab w:val="left" w:pos="993" w:leader="none"/>
                <w:tab w:val="left" w:pos="6237" w:leader="none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УТВЕРЖДЕН</w:t>
            </w:r>
            <w:r>
              <w:rPr>
                <w:b/>
                <w:sz w:val="28"/>
                <w:szCs w:val="28"/>
                <w:lang w:eastAsia="en-US"/>
              </w:rPr>
              <w:t xml:space="preserve">О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53"/>
              <w:ind w:left="885"/>
              <w:jc w:val="center"/>
              <w:widowControl/>
              <w:tabs>
                <w:tab w:val="left" w:pos="993" w:leader="none"/>
                <w:tab w:val="left" w:pos="6237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</w:t>
            </w:r>
            <w:r>
              <w:rPr>
                <w:sz w:val="28"/>
                <w:szCs w:val="28"/>
                <w:lang w:eastAsia="en-US"/>
              </w:rPr>
              <w:t xml:space="preserve">риказом комитета по сохранению культурного наследия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53"/>
              <w:ind w:left="885"/>
              <w:jc w:val="center"/>
              <w:widowControl/>
              <w:tabs>
                <w:tab w:val="left" w:pos="993" w:leader="none"/>
                <w:tab w:val="left" w:pos="6237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53"/>
              <w:ind w:left="885"/>
              <w:jc w:val="center"/>
              <w:widowControl/>
              <w:tabs>
                <w:tab w:val="left" w:pos="993" w:leader="none"/>
                <w:tab w:val="left" w:pos="6237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от________________________ №________________________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53"/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(</w:t>
            </w:r>
            <w:r>
              <w:rPr>
                <w:sz w:val="28"/>
                <w:szCs w:val="28"/>
                <w:lang w:eastAsia="en-US"/>
              </w:rPr>
              <w:t xml:space="preserve">приложение 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3"/>
        <w:jc w:val="center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3"/>
        <w:jc w:val="center"/>
        <w:widowControl/>
      </w:pPr>
      <w:r>
        <w:rPr>
          <w:b/>
          <w:sz w:val="28"/>
          <w:szCs w:val="28"/>
        </w:rPr>
      </w:r>
      <w:r/>
    </w:p>
    <w:p>
      <w:pPr>
        <w:pStyle w:val="853"/>
        <w:jc w:val="center"/>
        <w:widowControl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установлению историко-культурной ценности объекта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«Монумент Великой Отечественной войны в коттеджном поселке «Самсоновка», местоположение: Ленинградская область, Тосненский муниципальный район, КП «Самсоновка», ул. Луговая</w:t>
      </w:r>
      <w:r/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3"/>
        <w:jc w:val="center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774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774" w:type="dxa"/>
            <w:vAlign w:val="top"/>
            <w:textDirection w:val="lrTb"/>
            <w:noWrap w:val="false"/>
          </w:tcPr>
          <w:p>
            <w:pPr>
              <w:pStyle w:val="85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8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36" w:type="dxa"/>
            <w:vAlign w:val="top"/>
            <w:textDirection w:val="lrTb"/>
            <w:noWrap w:val="false"/>
          </w:tcPr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Галина Ефимовна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комиссии: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Риннус Мария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Щербакова Марина Яковлевна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26" w:type="dxa"/>
            <w:vAlign w:val="top"/>
            <w:textDirection w:val="lrTb"/>
            <w:noWrap w:val="false"/>
          </w:tcPr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осуществлению полномочий Ленинградской области в сфере объектов культурного наследия</w:t>
            </w:r>
            <w:r>
              <w:rPr>
                <w:sz w:val="28"/>
                <w:szCs w:val="28"/>
              </w:rPr>
              <w:t xml:space="preserve">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  <w:t xml:space="preserve"> отдела по осуществлению полномочий Ленинградской области в сфере объектов культурного наследия</w:t>
            </w:r>
            <w:r>
              <w:rPr>
                <w:sz w:val="28"/>
                <w:szCs w:val="28"/>
              </w:rPr>
              <w:t xml:space="preserve">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8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36" w:type="dxa"/>
            <w:vAlign w:val="top"/>
            <w:textDirection w:val="lrTb"/>
            <w:noWrap w:val="false"/>
          </w:tcPr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согласованию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26" w:type="dxa"/>
            <w:vAlign w:val="top"/>
            <w:textDirection w:val="lrTb"/>
            <w:noWrap w:val="false"/>
          </w:tcPr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Общественного совета по сохранению культурного наследия при Губернаторе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8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36" w:type="dxa"/>
            <w:vAlign w:val="top"/>
            <w:textDirection w:val="lrTb"/>
            <w:noWrap w:val="false"/>
          </w:tcPr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согласованию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26" w:type="dxa"/>
            <w:vAlign w:val="top"/>
            <w:textDirection w:val="lrTb"/>
            <w:noWrap w:val="false"/>
          </w:tcPr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представитель Всероссийской общественной организации «Всероссийское общество охраны памятников истории и культуры», государственный эксперт, аттестованный Министерством культуры Российской Федерации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8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36" w:type="dxa"/>
            <w:vAlign w:val="top"/>
            <w:textDirection w:val="lrTb"/>
            <w:noWrap w:val="false"/>
          </w:tcPr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согласованию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53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26" w:type="dxa"/>
            <w:vAlign w:val="top"/>
            <w:textDirection w:val="lrTb"/>
            <w:noWrap w:val="false"/>
          </w:tcPr>
          <w:p>
            <w:pPr>
              <w:pStyle w:val="8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представитель </w:t>
            </w:r>
            <w:r>
              <w:rPr>
                <w:sz w:val="28"/>
                <w:szCs w:val="28"/>
              </w:rPr>
              <w:t xml:space="preserve">администрации Тосненского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 xml:space="preserve">Ленинградской област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/>
        <w:jc w:val="left"/>
        <w:widowControl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ind w:left="0"/>
        <w:jc w:val="left"/>
        <w:widowControl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pStyle w:val="853"/>
        <w:ind w:left="5529"/>
        <w:jc w:val="center"/>
        <w:widowControl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lang w:eastAsia="en-US"/>
        </w:rPr>
        <w:t xml:space="preserve">УТВЕРЖДЕН</w:t>
      </w:r>
      <w:r>
        <w:rPr>
          <w:b/>
          <w:sz w:val="28"/>
          <w:szCs w:val="28"/>
          <w:lang w:eastAsia="en-US"/>
        </w:rPr>
        <w:t xml:space="preserve">О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pStyle w:val="853"/>
        <w:ind w:left="5529"/>
        <w:jc w:val="center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риказом комитета по сохранению культурного наследия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3"/>
        <w:ind w:left="5529"/>
        <w:jc w:val="center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Ленинградской области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3"/>
        <w:ind w:left="5529"/>
        <w:jc w:val="center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от________________________ №________________________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53"/>
        <w:ind w:left="5529" w:right="14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(приложение 3)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center"/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организации деятельности Комиссии по установлению </w:t>
      </w:r>
      <w:r>
        <w:rPr>
          <w:b/>
          <w:bCs/>
          <w:sz w:val="28"/>
          <w:szCs w:val="28"/>
        </w:rPr>
        <w:t xml:space="preserve">историко-культурной ценности объекта, </w:t>
      </w:r>
      <w:r>
        <w:rPr>
          <w:b/>
          <w:bCs/>
          <w:sz w:val="28"/>
          <w:szCs w:val="28"/>
        </w:rPr>
        <w:t xml:space="preserve">обладающего признаками объекта культурного наследия, </w:t>
      </w:r>
      <w:r>
        <w:rPr>
          <w:b/>
          <w:bCs/>
          <w:sz w:val="28"/>
          <w:szCs w:val="28"/>
        </w:rPr>
        <w:t xml:space="preserve">расположенного в Тосненским районе </w:t>
      </w:r>
      <w:r>
        <w:rPr>
          <w:b/>
          <w:bCs/>
          <w:sz w:val="28"/>
          <w:szCs w:val="28"/>
        </w:rPr>
        <w:t xml:space="preserve">Ленинградской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3"/>
        <w:ind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3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Заседание Комиссии </w:t>
      </w:r>
      <w:r>
        <w:rPr>
          <w:bCs/>
          <w:sz w:val="28"/>
          <w:szCs w:val="28"/>
        </w:rPr>
        <w:t xml:space="preserve">по установлению историко-культурной ценности </w:t>
      </w:r>
      <w:r>
        <w:rPr>
          <w:bCs/>
          <w:sz w:val="28"/>
          <w:szCs w:val="28"/>
        </w:rPr>
        <w:t xml:space="preserve">объекта</w:t>
      </w:r>
      <w:r>
        <w:rPr>
          <w:sz w:val="28"/>
          <w:szCs w:val="28"/>
        </w:rPr>
        <w:t xml:space="preserve">, обладающего признаками объекта культурного наследия, расположенного на территории Ленинградской области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легитимным, если на нем присутствует не менее двух третей членов состава Комиссии</w:t>
      </w:r>
      <w:r>
        <w:rPr>
          <w:sz w:val="28"/>
          <w:szCs w:val="28"/>
        </w:rPr>
        <w:t xml:space="preserve"> (в </w:t>
      </w:r>
      <w:r>
        <w:rPr>
          <w:sz w:val="28"/>
          <w:szCs w:val="28"/>
        </w:rPr>
        <w:t xml:space="preserve">том числе по</w:t>
      </w:r>
      <w:r>
        <w:rPr>
          <w:sz w:val="28"/>
          <w:szCs w:val="28"/>
        </w:rPr>
        <w:t xml:space="preserve">средством </w:t>
      </w:r>
      <w:r>
        <w:rPr>
          <w:sz w:val="28"/>
          <w:szCs w:val="28"/>
        </w:rPr>
        <w:t xml:space="preserve">использования систем видеоконференц-связи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Комиссии принимается открытым голосованием</w:t>
      </w:r>
      <w:r>
        <w:rPr>
          <w:sz w:val="28"/>
          <w:szCs w:val="28"/>
        </w:rPr>
        <w:t xml:space="preserve"> (в том числе </w:t>
        <w:br w:type="textWrapping" w:clear="all"/>
        <w:t xml:space="preserve">по</w:t>
      </w:r>
      <w:r>
        <w:rPr>
          <w:sz w:val="28"/>
          <w:szCs w:val="28"/>
        </w:rPr>
        <w:t xml:space="preserve">средством </w:t>
      </w:r>
      <w:r>
        <w:rPr>
          <w:sz w:val="28"/>
          <w:szCs w:val="28"/>
        </w:rPr>
        <w:t xml:space="preserve">использования систем видеоконференц-связи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омиссии считается принятым, если за него проголосовала половина или более членов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омиссии, присутствующих на заседани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(в том числе по</w:t>
      </w:r>
      <w:r>
        <w:rPr>
          <w:sz w:val="28"/>
          <w:szCs w:val="28"/>
        </w:rPr>
        <w:t xml:space="preserve">средством </w:t>
      </w:r>
      <w:r>
        <w:rPr>
          <w:sz w:val="28"/>
          <w:szCs w:val="28"/>
        </w:rPr>
        <w:t xml:space="preserve">использования систем видеоконференц-связи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Комиссия принимает решение на основа</w:t>
      </w:r>
      <w:r>
        <w:rPr>
          <w:sz w:val="28"/>
          <w:szCs w:val="28"/>
        </w:rPr>
        <w:t xml:space="preserve">нии критериев историко-культурной ценности объектов, обладающих признаками объекта культурного наследия, расположенных на территории Ленинградской области, согласно приложению к приказу комитета по культуре Ленинградской области от 24.07.2017 № 01-03/17-64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согласно приказу комитета по культуре Ленинградской области от 0</w:t>
      </w:r>
      <w:r>
        <w:rPr>
          <w:sz w:val="28"/>
          <w:szCs w:val="28"/>
        </w:rPr>
        <w:t xml:space="preserve">1 декабря 2020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01-03/20-323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приказ комитета по культуре Ленинградской области от 24 июля 2017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01-03/17-64 "Об утверждении порядка организации работы по установлению историко-культурной ценности объекта, обладающего признаками объекта культурного наследия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567" w:bottom="1134" w:left="1134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MS Mincho">
    <w:panose1 w:val="0202060305040509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3"/>
    <w:next w:val="853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3"/>
    <w:next w:val="853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3"/>
    <w:next w:val="853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3"/>
    <w:uiPriority w:val="34"/>
    <w:qFormat/>
    <w:pPr>
      <w:contextualSpacing/>
      <w:ind w:left="720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next w:val="853"/>
    <w:link w:val="853"/>
    <w:qFormat/>
    <w:pPr>
      <w:widowControl w:val="off"/>
    </w:pPr>
    <w:rPr>
      <w:lang w:val="ru-RU" w:eastAsia="ru-RU" w:bidi="ar-SA"/>
    </w:rPr>
  </w:style>
  <w:style w:type="character" w:styleId="854">
    <w:name w:val="Основной шрифт абзаца, Знак Знак1"/>
    <w:next w:val="854"/>
    <w:link w:val="863"/>
    <w:semiHidden/>
  </w:style>
  <w:style w:type="table" w:styleId="855">
    <w:name w:val="Обычная таблица"/>
    <w:next w:val="855"/>
    <w:link w:val="853"/>
    <w:semiHidden/>
    <w:tblPr/>
  </w:style>
  <w:style w:type="numbering" w:styleId="856">
    <w:name w:val="Нет списка"/>
    <w:next w:val="856"/>
    <w:link w:val="853"/>
    <w:semiHidden/>
  </w:style>
  <w:style w:type="paragraph" w:styleId="857">
    <w:name w:val="Текст выноски"/>
    <w:basedOn w:val="853"/>
    <w:next w:val="857"/>
    <w:link w:val="853"/>
    <w:semiHidden/>
    <w:rPr>
      <w:rFonts w:ascii="Tahoma" w:hAnsi="Tahoma" w:cs="Tahoma"/>
      <w:sz w:val="16"/>
      <w:szCs w:val="16"/>
    </w:rPr>
  </w:style>
  <w:style w:type="character" w:styleId="858">
    <w:name w:val="Гиперссылка"/>
    <w:next w:val="858"/>
    <w:link w:val="853"/>
    <w:rPr>
      <w:color w:val="0000ff"/>
      <w:u w:val="single"/>
    </w:rPr>
  </w:style>
  <w:style w:type="character" w:styleId="859">
    <w:name w:val="Строгий"/>
    <w:next w:val="859"/>
    <w:link w:val="853"/>
    <w:qFormat/>
    <w:rPr>
      <w:b/>
      <w:bCs/>
    </w:rPr>
  </w:style>
  <w:style w:type="paragraph" w:styleId="860">
    <w:name w:val="Основной текст с отступом"/>
    <w:basedOn w:val="853"/>
    <w:next w:val="860"/>
    <w:link w:val="861"/>
    <w:pPr>
      <w:ind w:left="-284"/>
      <w:jc w:val="center"/>
      <w:spacing w:before="60"/>
      <w:widowControl/>
    </w:pPr>
    <w:rPr>
      <w:b/>
      <w:spacing w:val="30"/>
      <w:sz w:val="24"/>
      <w:lang w:val="en-US" w:eastAsia="en-US"/>
    </w:rPr>
  </w:style>
  <w:style w:type="character" w:styleId="861">
    <w:name w:val="Основной текст с отступом Знак"/>
    <w:next w:val="861"/>
    <w:link w:val="860"/>
    <w:rPr>
      <w:b/>
      <w:spacing w:val="30"/>
      <w:sz w:val="24"/>
      <w:lang w:val="en-US" w:eastAsia="en-US" w:bidi="ar-SA"/>
    </w:rPr>
  </w:style>
  <w:style w:type="paragraph" w:styleId="862">
    <w:name w:val="No Spacing"/>
    <w:next w:val="862"/>
    <w:link w:val="853"/>
    <w:pPr>
      <w:jc w:val="center"/>
    </w:pPr>
    <w:rPr>
      <w:rFonts w:ascii="Calibri" w:hAnsi="Calibri"/>
      <w:sz w:val="22"/>
      <w:szCs w:val="22"/>
      <w:lang w:val="ru-RU" w:eastAsia="en-US" w:bidi="ar-SA"/>
    </w:rPr>
  </w:style>
  <w:style w:type="paragraph" w:styleId="863">
    <w:name w:val="UserStyle_0"/>
    <w:basedOn w:val="853"/>
    <w:next w:val="863"/>
    <w:link w:val="854"/>
    <w:pPr>
      <w:keepLines/>
      <w:spacing w:after="160" w:line="240" w:lineRule="exact"/>
      <w:widowControl/>
    </w:pPr>
    <w:rPr>
      <w:rFonts w:ascii="Verdana" w:hAnsi="Verdana" w:eastAsia="MS Mincho" w:cs="Franklin Gothic Book"/>
      <w:lang w:val="en-US" w:eastAsia="en-US"/>
    </w:rPr>
  </w:style>
  <w:style w:type="paragraph" w:styleId="864">
    <w:name w:val="ConsPlusNonformat"/>
    <w:next w:val="864"/>
    <w:link w:val="85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65">
    <w:name w:val="Знак Знак Знак1 Знак Знак Знак Знак Знак Знак1 Знак Знак Знак Знак"/>
    <w:basedOn w:val="853"/>
    <w:next w:val="865"/>
    <w:link w:val="853"/>
    <w:pPr>
      <w:keepLines/>
      <w:spacing w:after="160" w:line="240" w:lineRule="exact"/>
      <w:widowControl/>
    </w:pPr>
    <w:rPr>
      <w:rFonts w:ascii="Verdana" w:hAnsi="Verdana" w:eastAsia="MS Mincho" w:cs="Franklin Gothic Book"/>
      <w:lang w:val="en-US" w:eastAsia="en-US"/>
    </w:rPr>
  </w:style>
  <w:style w:type="paragraph" w:styleId="866">
    <w:name w:val=" Знак Знак Знак1 Знак Знак Знак Знак Знак Знак1 Знак Знак Знак Знак"/>
    <w:basedOn w:val="853"/>
    <w:next w:val="866"/>
    <w:link w:val="853"/>
    <w:pPr>
      <w:keepLines/>
      <w:spacing w:after="160" w:line="240" w:lineRule="exact"/>
      <w:widowControl/>
    </w:pPr>
    <w:rPr>
      <w:rFonts w:ascii="Verdana" w:hAnsi="Verdana" w:eastAsia="MS Mincho" w:cs="Franklin Gothic Book"/>
      <w:lang w:val="en-US" w:eastAsia="en-US"/>
    </w:rPr>
  </w:style>
  <w:style w:type="paragraph" w:styleId="867">
    <w:name w:val="Обычный (веб)"/>
    <w:basedOn w:val="853"/>
    <w:next w:val="867"/>
    <w:link w:val="853"/>
    <w:pPr>
      <w:spacing w:before="100" w:beforeAutospacing="1" w:after="119"/>
      <w:widowControl/>
    </w:pPr>
    <w:rPr>
      <w:sz w:val="24"/>
      <w:szCs w:val="24"/>
    </w:rPr>
  </w:style>
  <w:style w:type="paragraph" w:styleId="868">
    <w:name w:val="1"/>
    <w:basedOn w:val="853"/>
    <w:next w:val="868"/>
    <w:link w:val="853"/>
    <w:pPr>
      <w:keepLines/>
      <w:spacing w:after="160" w:line="240" w:lineRule="exact"/>
      <w:widowControl/>
    </w:pPr>
    <w:rPr>
      <w:rFonts w:ascii="Verdana" w:hAnsi="Verdana" w:eastAsia="MS Mincho" w:cs="Franklin Gothic Book"/>
      <w:lang w:val="en-US" w:eastAsia="en-US"/>
    </w:rPr>
  </w:style>
  <w:style w:type="paragraph" w:styleId="869">
    <w:name w:val=" Знак Знак4 Знак Знак"/>
    <w:basedOn w:val="853"/>
    <w:next w:val="869"/>
    <w:link w:val="853"/>
    <w:pPr>
      <w:keepLines/>
      <w:spacing w:after="160" w:line="240" w:lineRule="exact"/>
      <w:widowControl/>
    </w:pPr>
    <w:rPr>
      <w:rFonts w:ascii="Verdana" w:hAnsi="Verdana" w:eastAsia="MS Mincho" w:cs="Franklin Gothic Book"/>
      <w:lang w:val="en-US" w:eastAsia="en-US"/>
    </w:rPr>
  </w:style>
  <w:style w:type="paragraph" w:styleId="870">
    <w:name w:val=" Знак Знак5 Знак Знак1"/>
    <w:basedOn w:val="853"/>
    <w:next w:val="870"/>
    <w:link w:val="853"/>
    <w:pPr>
      <w:keepLines/>
      <w:spacing w:after="160" w:line="240" w:lineRule="exact"/>
      <w:widowControl/>
    </w:pPr>
    <w:rPr>
      <w:rFonts w:ascii="Verdana" w:hAnsi="Verdana" w:eastAsia="MS Mincho" w:cs="Franklin Gothic Book"/>
      <w:lang w:val="en-US" w:eastAsia="en-US"/>
    </w:rPr>
  </w:style>
  <w:style w:type="paragraph" w:styleId="871">
    <w:name w:val="Абзац списка"/>
    <w:basedOn w:val="853"/>
    <w:next w:val="871"/>
    <w:link w:val="853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  <w:style w:type="paragraph" w:styleId="875" w:customStyle="1">
    <w:name w:val="Список"/>
    <w:pPr>
      <w:contextualSpacing w:val="0"/>
      <w:ind w:left="283" w:right="0" w:hanging="283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nesvitl</dc:creator>
  <cp:lastModifiedBy>mya_sherbakova</cp:lastModifiedBy>
  <cp:revision>14</cp:revision>
  <dcterms:created xsi:type="dcterms:W3CDTF">2024-08-28T14:12:00Z</dcterms:created>
  <dcterms:modified xsi:type="dcterms:W3CDTF">2026-05-28T09:12:05Z</dcterms:modified>
  <cp:version>983040</cp:version>
</cp:coreProperties>
</file>