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3B375" w14:textId="77777777"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 wp14:anchorId="18570091" wp14:editId="5CBD853A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884C5" w14:textId="77777777"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14:paraId="677A3761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14:paraId="56AB7ED2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14:paraId="0C2D356E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14:paraId="3D676918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14:paraId="43379709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14:paraId="46A9FB87" w14:textId="77777777" w:rsidR="003147F6" w:rsidRPr="003147F6" w:rsidRDefault="007346BF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14:paraId="022339EC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14:paraId="1C71B7FA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14:paraId="51ABAFDD" w14:textId="77777777"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3E913C6D" w14:textId="77777777" w:rsidR="005623A7" w:rsidRPr="0019751A" w:rsidRDefault="003147F6" w:rsidP="00216974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left="426" w:right="140"/>
        <w:jc w:val="center"/>
        <w:rPr>
          <w:rFonts w:cs="Times New Roman"/>
          <w:b/>
          <w:sz w:val="27"/>
          <w:szCs w:val="27"/>
        </w:rPr>
      </w:pPr>
      <w:r w:rsidRPr="0019751A">
        <w:rPr>
          <w:rFonts w:cs="Times New Roman"/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CF801" wp14:editId="1FB33AD2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23678" id="Прямая соединительная линия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19751A">
        <w:rPr>
          <w:rFonts w:cs="Times New Roman"/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58E4" wp14:editId="0832EB10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F5B04" id="Прямая соединительная линия 4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19751A">
        <w:rPr>
          <w:rFonts w:cs="Times New Roman"/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07C30" wp14:editId="0A58F9D5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DF437" id="Прямая соединительная линия 3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19751A">
        <w:rPr>
          <w:rFonts w:cs="Times New Roman"/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75234B" wp14:editId="32D7AF97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9EF16" id="Прямая соединительная линия 2" o:spid="_x0000_s1026" style="position:absolute;flip:x y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  <w:r w:rsidR="00137DC4" w:rsidRPr="0019751A">
        <w:rPr>
          <w:rFonts w:cs="Times New Roman"/>
          <w:b/>
          <w:sz w:val="27"/>
          <w:szCs w:val="27"/>
        </w:rPr>
        <w:t>О</w:t>
      </w:r>
      <w:r w:rsidR="00BB7418" w:rsidRPr="0019751A">
        <w:rPr>
          <w:rFonts w:cs="Times New Roman"/>
          <w:b/>
          <w:sz w:val="27"/>
          <w:szCs w:val="27"/>
        </w:rPr>
        <w:t>б утверждении</w:t>
      </w:r>
      <w:r w:rsidR="00F43EDB" w:rsidRPr="0019751A">
        <w:rPr>
          <w:rFonts w:cs="Times New Roman"/>
          <w:b/>
          <w:sz w:val="27"/>
          <w:szCs w:val="27"/>
        </w:rPr>
        <w:t xml:space="preserve"> </w:t>
      </w:r>
      <w:r w:rsidR="00216974" w:rsidRPr="0019751A">
        <w:rPr>
          <w:rFonts w:cs="Times New Roman"/>
          <w:b/>
          <w:sz w:val="27"/>
          <w:szCs w:val="27"/>
        </w:rPr>
        <w:t>М</w:t>
      </w:r>
      <w:r w:rsidR="005623A7" w:rsidRPr="0019751A">
        <w:rPr>
          <w:rFonts w:cs="Times New Roman"/>
          <w:b/>
          <w:sz w:val="27"/>
          <w:szCs w:val="27"/>
        </w:rPr>
        <w:t>етодик</w:t>
      </w:r>
      <w:r w:rsidR="00BB7418" w:rsidRPr="0019751A">
        <w:rPr>
          <w:rFonts w:cs="Times New Roman"/>
          <w:b/>
          <w:sz w:val="27"/>
          <w:szCs w:val="27"/>
        </w:rPr>
        <w:t>и</w:t>
      </w:r>
      <w:r w:rsidR="005623A7" w:rsidRPr="0019751A">
        <w:rPr>
          <w:rFonts w:cs="Times New Roman"/>
          <w:b/>
          <w:sz w:val="27"/>
          <w:szCs w:val="27"/>
        </w:rPr>
        <w:t xml:space="preserve"> расчета показателей государственной</w:t>
      </w:r>
      <w:r w:rsidR="00216974" w:rsidRPr="0019751A">
        <w:rPr>
          <w:rFonts w:cs="Times New Roman"/>
          <w:b/>
          <w:sz w:val="27"/>
          <w:szCs w:val="27"/>
        </w:rPr>
        <w:t xml:space="preserve"> </w:t>
      </w:r>
      <w:r w:rsidR="005623A7" w:rsidRPr="0019751A">
        <w:rPr>
          <w:rFonts w:cs="Times New Roman"/>
          <w:b/>
          <w:sz w:val="27"/>
          <w:szCs w:val="27"/>
        </w:rPr>
        <w:t>программы</w:t>
      </w:r>
      <w:r w:rsidR="00BB7418" w:rsidRPr="0019751A">
        <w:rPr>
          <w:rFonts w:cs="Times New Roman"/>
          <w:b/>
          <w:sz w:val="27"/>
          <w:szCs w:val="27"/>
        </w:rPr>
        <w:t xml:space="preserve"> Ленинградской области </w:t>
      </w:r>
      <w:r w:rsidR="005623A7" w:rsidRPr="0019751A">
        <w:rPr>
          <w:rFonts w:cs="Times New Roman"/>
          <w:b/>
          <w:sz w:val="27"/>
          <w:szCs w:val="27"/>
        </w:rPr>
        <w:t xml:space="preserve">«Современное образование </w:t>
      </w:r>
      <w:r w:rsidR="00BB7418" w:rsidRPr="0019751A">
        <w:rPr>
          <w:rFonts w:cs="Times New Roman"/>
          <w:b/>
          <w:sz w:val="27"/>
          <w:szCs w:val="27"/>
        </w:rPr>
        <w:t>Л</w:t>
      </w:r>
      <w:r w:rsidR="005623A7" w:rsidRPr="0019751A">
        <w:rPr>
          <w:rFonts w:cs="Times New Roman"/>
          <w:b/>
          <w:sz w:val="27"/>
          <w:szCs w:val="27"/>
        </w:rPr>
        <w:t>енинградской области»</w:t>
      </w:r>
      <w:r w:rsidR="00216974" w:rsidRPr="0019751A">
        <w:rPr>
          <w:rFonts w:cs="Times New Roman"/>
          <w:b/>
          <w:sz w:val="27"/>
          <w:szCs w:val="27"/>
        </w:rPr>
        <w:t xml:space="preserve"> </w:t>
      </w:r>
      <w:r w:rsidR="005623A7" w:rsidRPr="0019751A">
        <w:rPr>
          <w:rFonts w:cs="Times New Roman"/>
          <w:b/>
          <w:sz w:val="27"/>
          <w:szCs w:val="27"/>
        </w:rPr>
        <w:t>и ее структурных элементов</w:t>
      </w:r>
    </w:p>
    <w:p w14:paraId="64C7FF1B" w14:textId="77777777" w:rsidR="005623A7" w:rsidRPr="0019751A" w:rsidRDefault="005623A7" w:rsidP="001A5A94">
      <w:pPr>
        <w:pStyle w:val="20"/>
        <w:shd w:val="clear" w:color="auto" w:fill="auto"/>
        <w:tabs>
          <w:tab w:val="left" w:pos="9921"/>
        </w:tabs>
        <w:spacing w:before="0" w:after="0" w:line="240" w:lineRule="auto"/>
        <w:ind w:right="-2"/>
        <w:jc w:val="center"/>
        <w:rPr>
          <w:rFonts w:cs="Times New Roman"/>
          <w:b/>
          <w:sz w:val="27"/>
          <w:szCs w:val="27"/>
        </w:rPr>
      </w:pPr>
    </w:p>
    <w:p w14:paraId="6792A305" w14:textId="5EB6BEE0" w:rsidR="001A5A94" w:rsidRPr="0019751A" w:rsidRDefault="00BB7418" w:rsidP="00531A23">
      <w:pPr>
        <w:pStyle w:val="1"/>
        <w:tabs>
          <w:tab w:val="left" w:pos="7195"/>
        </w:tabs>
        <w:ind w:firstLine="760"/>
        <w:jc w:val="both"/>
        <w:rPr>
          <w:sz w:val="27"/>
          <w:szCs w:val="27"/>
          <w:lang w:eastAsia="ru-RU" w:bidi="ru-RU"/>
        </w:rPr>
      </w:pPr>
      <w:r w:rsidRPr="0019751A">
        <w:rPr>
          <w:sz w:val="27"/>
          <w:szCs w:val="27"/>
          <w:lang w:eastAsia="ru-RU" w:bidi="ru-RU"/>
        </w:rPr>
        <w:t xml:space="preserve">В соответствии с </w:t>
      </w:r>
      <w:r w:rsidR="00917712" w:rsidRPr="0019751A">
        <w:rPr>
          <w:sz w:val="27"/>
          <w:szCs w:val="27"/>
          <w:lang w:eastAsia="ru-RU" w:bidi="ru-RU"/>
        </w:rPr>
        <w:t xml:space="preserve">пунктом 12 </w:t>
      </w:r>
      <w:r w:rsidR="00905CE4">
        <w:rPr>
          <w:sz w:val="27"/>
          <w:szCs w:val="27"/>
          <w:lang w:eastAsia="ru-RU" w:bidi="ru-RU"/>
        </w:rPr>
        <w:t xml:space="preserve">приложения к </w:t>
      </w:r>
      <w:r w:rsidR="005623A7" w:rsidRPr="0019751A">
        <w:rPr>
          <w:sz w:val="27"/>
          <w:szCs w:val="27"/>
          <w:lang w:eastAsia="ru-RU" w:bidi="ru-RU"/>
        </w:rPr>
        <w:t>приказ</w:t>
      </w:r>
      <w:r w:rsidR="00905CE4">
        <w:rPr>
          <w:sz w:val="27"/>
          <w:szCs w:val="27"/>
          <w:lang w:eastAsia="ru-RU" w:bidi="ru-RU"/>
        </w:rPr>
        <w:t>у</w:t>
      </w:r>
      <w:r w:rsidR="005623A7" w:rsidRPr="0019751A">
        <w:rPr>
          <w:sz w:val="27"/>
          <w:szCs w:val="27"/>
          <w:lang w:eastAsia="ru-RU" w:bidi="ru-RU"/>
        </w:rPr>
        <w:t xml:space="preserve"> </w:t>
      </w:r>
      <w:r w:rsidR="00531A23" w:rsidRPr="0019751A">
        <w:rPr>
          <w:sz w:val="27"/>
          <w:szCs w:val="27"/>
          <w:lang w:eastAsia="ru-RU" w:bidi="ru-RU"/>
        </w:rPr>
        <w:t>к</w:t>
      </w:r>
      <w:r w:rsidR="005623A7" w:rsidRPr="0019751A">
        <w:rPr>
          <w:sz w:val="27"/>
          <w:szCs w:val="27"/>
          <w:lang w:eastAsia="ru-RU" w:bidi="ru-RU"/>
        </w:rPr>
        <w:t>омитета экономического развития и инвестиционной деятельности Ленинградской области от 7 декабря 2023 года</w:t>
      </w:r>
      <w:r w:rsidR="00905CE4">
        <w:rPr>
          <w:sz w:val="27"/>
          <w:szCs w:val="27"/>
          <w:lang w:eastAsia="ru-RU" w:bidi="ru-RU"/>
        </w:rPr>
        <w:t xml:space="preserve"> </w:t>
      </w:r>
      <w:r w:rsidR="005623A7" w:rsidRPr="0019751A">
        <w:rPr>
          <w:sz w:val="27"/>
          <w:szCs w:val="27"/>
          <w:lang w:eastAsia="ru-RU" w:bidi="ru-RU"/>
        </w:rPr>
        <w:t>№ 28-П «Об утверждении Методических указаний по разработке и реализации государственных программ Ленинградской области и признании утратившими силу отдельных приказов комитета экономического развития и инвестиционной деятельности Ленинградской области»</w:t>
      </w:r>
      <w:r w:rsidR="007A1883" w:rsidRPr="0019751A">
        <w:rPr>
          <w:sz w:val="27"/>
          <w:szCs w:val="27"/>
          <w:lang w:eastAsia="ru-RU" w:bidi="ru-RU"/>
        </w:rPr>
        <w:t>,</w:t>
      </w:r>
      <w:r w:rsidR="005623A7" w:rsidRPr="0019751A">
        <w:rPr>
          <w:sz w:val="27"/>
          <w:szCs w:val="27"/>
          <w:lang w:eastAsia="ru-RU" w:bidi="ru-RU"/>
        </w:rPr>
        <w:t xml:space="preserve"> в целях </w:t>
      </w:r>
      <w:r w:rsidR="00894818" w:rsidRPr="0019751A">
        <w:rPr>
          <w:sz w:val="27"/>
          <w:szCs w:val="27"/>
          <w:lang w:eastAsia="ru-RU" w:bidi="ru-RU"/>
        </w:rPr>
        <w:t xml:space="preserve">обеспечения возможности расчета значений показателей </w:t>
      </w:r>
      <w:r w:rsidR="005623A7" w:rsidRPr="0019751A">
        <w:rPr>
          <w:sz w:val="27"/>
          <w:szCs w:val="27"/>
          <w:lang w:eastAsia="ru-RU" w:bidi="ru-RU"/>
        </w:rPr>
        <w:t>государственной программы Ленинградской области «</w:t>
      </w:r>
      <w:r w:rsidR="005623A7" w:rsidRPr="0019751A">
        <w:rPr>
          <w:sz w:val="27"/>
          <w:szCs w:val="27"/>
        </w:rPr>
        <w:t>Современное образование Ленинградской области</w:t>
      </w:r>
      <w:r w:rsidR="005623A7" w:rsidRPr="0019751A">
        <w:rPr>
          <w:sz w:val="27"/>
          <w:szCs w:val="27"/>
          <w:lang w:eastAsia="ru-RU" w:bidi="ru-RU"/>
        </w:rPr>
        <w:t>»</w:t>
      </w:r>
      <w:r w:rsidR="00894818" w:rsidRPr="0019751A">
        <w:rPr>
          <w:sz w:val="27"/>
          <w:szCs w:val="27"/>
          <w:lang w:eastAsia="ru-RU" w:bidi="ru-RU"/>
        </w:rPr>
        <w:t xml:space="preserve"> (далее – государственная программа), </w:t>
      </w:r>
      <w:r w:rsidR="00894818" w:rsidRPr="0019751A">
        <w:rPr>
          <w:sz w:val="27"/>
          <w:szCs w:val="27"/>
        </w:rPr>
        <w:t>утвержденной постановлением Правительства Ленинградской области от 14 ноября 2013 года № 398</w:t>
      </w:r>
      <w:r w:rsidR="00905CE4">
        <w:rPr>
          <w:sz w:val="27"/>
          <w:szCs w:val="27"/>
        </w:rPr>
        <w:t>,</w:t>
      </w:r>
      <w:bookmarkStart w:id="0" w:name="_GoBack"/>
      <w:bookmarkEnd w:id="0"/>
      <w:r w:rsidR="00894818" w:rsidRPr="0019751A">
        <w:rPr>
          <w:sz w:val="27"/>
          <w:szCs w:val="27"/>
          <w:lang w:eastAsia="ru-RU" w:bidi="ru-RU"/>
        </w:rPr>
        <w:t xml:space="preserve"> и структурных элементов государственной программы для оценки прогресса и достижения целей государственной программы</w:t>
      </w:r>
      <w:r w:rsidR="00CB6F17" w:rsidRPr="0019751A">
        <w:rPr>
          <w:sz w:val="27"/>
          <w:szCs w:val="27"/>
        </w:rPr>
        <w:t xml:space="preserve"> </w:t>
      </w:r>
      <w:r w:rsidR="00531A23" w:rsidRPr="0019751A">
        <w:rPr>
          <w:sz w:val="27"/>
          <w:szCs w:val="27"/>
          <w:lang w:eastAsia="ru-RU" w:bidi="ru-RU"/>
        </w:rPr>
        <w:t>приказываю:</w:t>
      </w:r>
    </w:p>
    <w:p w14:paraId="7F84EC73" w14:textId="77777777" w:rsidR="00531A23" w:rsidRPr="0019751A" w:rsidRDefault="00531A23" w:rsidP="00531A23">
      <w:pPr>
        <w:pStyle w:val="1"/>
        <w:tabs>
          <w:tab w:val="left" w:pos="7195"/>
        </w:tabs>
        <w:ind w:firstLine="760"/>
        <w:jc w:val="both"/>
        <w:rPr>
          <w:sz w:val="27"/>
          <w:szCs w:val="27"/>
        </w:rPr>
      </w:pPr>
    </w:p>
    <w:p w14:paraId="296FFEBA" w14:textId="77777777" w:rsidR="005623A7" w:rsidRPr="0019751A" w:rsidRDefault="005623A7" w:rsidP="00216974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567"/>
        <w:rPr>
          <w:rFonts w:cs="Times New Roman"/>
          <w:sz w:val="27"/>
          <w:szCs w:val="27"/>
        </w:rPr>
      </w:pPr>
      <w:r w:rsidRPr="0019751A">
        <w:rPr>
          <w:rFonts w:cs="Times New Roman"/>
          <w:sz w:val="27"/>
          <w:szCs w:val="27"/>
        </w:rPr>
        <w:t xml:space="preserve">Утвердить </w:t>
      </w:r>
      <w:r w:rsidR="000F17C6" w:rsidRPr="0019751A">
        <w:rPr>
          <w:rFonts w:cs="Times New Roman"/>
          <w:sz w:val="27"/>
          <w:szCs w:val="27"/>
        </w:rPr>
        <w:t>М</w:t>
      </w:r>
      <w:r w:rsidRPr="0019751A">
        <w:rPr>
          <w:rFonts w:cs="Times New Roman"/>
          <w:sz w:val="27"/>
          <w:szCs w:val="27"/>
        </w:rPr>
        <w:t>етодик</w:t>
      </w:r>
      <w:r w:rsidR="00531A23" w:rsidRPr="0019751A">
        <w:rPr>
          <w:rFonts w:cs="Times New Roman"/>
          <w:sz w:val="27"/>
          <w:szCs w:val="27"/>
        </w:rPr>
        <w:t>у</w:t>
      </w:r>
      <w:r w:rsidRPr="0019751A">
        <w:rPr>
          <w:rFonts w:cs="Times New Roman"/>
          <w:sz w:val="27"/>
          <w:szCs w:val="27"/>
        </w:rPr>
        <w:t xml:space="preserve"> расчета показателей государственной программы </w:t>
      </w:r>
      <w:r w:rsidR="000F17C6" w:rsidRPr="0019751A">
        <w:rPr>
          <w:rFonts w:cs="Times New Roman"/>
          <w:sz w:val="27"/>
          <w:szCs w:val="27"/>
        </w:rPr>
        <w:t xml:space="preserve">Ленинградской области «Современное образование Ленинградской области» </w:t>
      </w:r>
      <w:r w:rsidRPr="0019751A">
        <w:rPr>
          <w:rFonts w:cs="Times New Roman"/>
          <w:sz w:val="27"/>
          <w:szCs w:val="27"/>
        </w:rPr>
        <w:t xml:space="preserve">и ее структурных элементов </w:t>
      </w:r>
      <w:r w:rsidR="000F17C6" w:rsidRPr="0019751A">
        <w:rPr>
          <w:rFonts w:cs="Times New Roman"/>
          <w:sz w:val="27"/>
          <w:szCs w:val="27"/>
        </w:rPr>
        <w:t xml:space="preserve">(далее – Методика) </w:t>
      </w:r>
      <w:r w:rsidRPr="0019751A">
        <w:rPr>
          <w:rFonts w:cs="Times New Roman"/>
          <w:sz w:val="27"/>
          <w:szCs w:val="27"/>
        </w:rPr>
        <w:t>согласно приложению к настоящему приказу.</w:t>
      </w:r>
    </w:p>
    <w:p w14:paraId="488BDE4A" w14:textId="46115DE3" w:rsidR="00AA0903" w:rsidRPr="0019751A" w:rsidRDefault="00AA0903" w:rsidP="00EC03E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567"/>
        <w:rPr>
          <w:rFonts w:cs="Times New Roman"/>
          <w:sz w:val="27"/>
          <w:szCs w:val="27"/>
        </w:rPr>
      </w:pPr>
      <w:r w:rsidRPr="0019751A">
        <w:rPr>
          <w:rFonts w:cs="Times New Roman"/>
          <w:sz w:val="27"/>
          <w:szCs w:val="27"/>
        </w:rPr>
        <w:t xml:space="preserve">Рекомендовать </w:t>
      </w:r>
      <w:r w:rsidR="00894818" w:rsidRPr="0019751A">
        <w:rPr>
          <w:rFonts w:cs="Times New Roman"/>
          <w:sz w:val="27"/>
          <w:szCs w:val="27"/>
        </w:rPr>
        <w:t xml:space="preserve">ответственным исполнителям за ведение структурных элементов государственной программы, </w:t>
      </w:r>
      <w:r w:rsidRPr="0019751A">
        <w:rPr>
          <w:rFonts w:cs="Times New Roman"/>
          <w:sz w:val="27"/>
          <w:szCs w:val="27"/>
        </w:rPr>
        <w:t xml:space="preserve">соисполнителям и участникам государственной программы руководствоваться настоящей </w:t>
      </w:r>
      <w:r w:rsidR="00216974" w:rsidRPr="0019751A">
        <w:rPr>
          <w:rFonts w:cs="Times New Roman"/>
          <w:sz w:val="27"/>
          <w:szCs w:val="27"/>
        </w:rPr>
        <w:t>М</w:t>
      </w:r>
      <w:r w:rsidRPr="0019751A">
        <w:rPr>
          <w:rFonts w:cs="Times New Roman"/>
          <w:sz w:val="27"/>
          <w:szCs w:val="27"/>
        </w:rPr>
        <w:t xml:space="preserve">етодикой </w:t>
      </w:r>
      <w:r w:rsidR="00216974" w:rsidRPr="0019751A">
        <w:rPr>
          <w:rFonts w:cs="Times New Roman"/>
          <w:sz w:val="27"/>
          <w:szCs w:val="27"/>
        </w:rPr>
        <w:t xml:space="preserve">при </w:t>
      </w:r>
      <w:r w:rsidR="00894818" w:rsidRPr="0019751A">
        <w:rPr>
          <w:rFonts w:cs="Times New Roman"/>
          <w:sz w:val="27"/>
          <w:szCs w:val="27"/>
        </w:rPr>
        <w:t>расчете показателей государственной программы и структурных элементов государственной программы</w:t>
      </w:r>
      <w:r w:rsidR="00324B11" w:rsidRPr="0019751A">
        <w:rPr>
          <w:rFonts w:cs="Times New Roman"/>
          <w:sz w:val="27"/>
          <w:szCs w:val="27"/>
        </w:rPr>
        <w:t>.</w:t>
      </w:r>
      <w:r w:rsidRPr="0019751A">
        <w:rPr>
          <w:rFonts w:cs="Times New Roman"/>
          <w:sz w:val="27"/>
          <w:szCs w:val="27"/>
        </w:rPr>
        <w:t xml:space="preserve"> </w:t>
      </w:r>
    </w:p>
    <w:p w14:paraId="38DBA9FB" w14:textId="77777777" w:rsidR="00C96B0D" w:rsidRPr="0019751A" w:rsidRDefault="00C96B0D" w:rsidP="00EC03ED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0" w:line="240" w:lineRule="auto"/>
        <w:ind w:left="0" w:firstLine="567"/>
        <w:rPr>
          <w:rFonts w:cs="Times New Roman"/>
          <w:sz w:val="27"/>
          <w:szCs w:val="27"/>
        </w:rPr>
      </w:pPr>
      <w:r w:rsidRPr="0019751A">
        <w:rPr>
          <w:rFonts w:cs="Times New Roman"/>
          <w:sz w:val="27"/>
          <w:szCs w:val="27"/>
        </w:rPr>
        <w:t>Контроль</w:t>
      </w:r>
      <w:r w:rsidR="00095EA7" w:rsidRPr="0019751A">
        <w:rPr>
          <w:rFonts w:cs="Times New Roman"/>
          <w:sz w:val="27"/>
          <w:szCs w:val="27"/>
        </w:rPr>
        <w:t xml:space="preserve"> за </w:t>
      </w:r>
      <w:r w:rsidRPr="0019751A">
        <w:rPr>
          <w:rFonts w:cs="Times New Roman"/>
          <w:sz w:val="27"/>
          <w:szCs w:val="27"/>
        </w:rPr>
        <w:t>исполнени</w:t>
      </w:r>
      <w:r w:rsidR="00095EA7" w:rsidRPr="0019751A">
        <w:rPr>
          <w:rFonts w:cs="Times New Roman"/>
          <w:sz w:val="27"/>
          <w:szCs w:val="27"/>
        </w:rPr>
        <w:t>ем</w:t>
      </w:r>
      <w:r w:rsidRPr="0019751A">
        <w:rPr>
          <w:rFonts w:cs="Times New Roman"/>
          <w:sz w:val="27"/>
          <w:szCs w:val="27"/>
        </w:rPr>
        <w:t xml:space="preserve"> настоящего п</w:t>
      </w:r>
      <w:r w:rsidR="00095EA7" w:rsidRPr="0019751A">
        <w:rPr>
          <w:rFonts w:cs="Times New Roman"/>
          <w:sz w:val="27"/>
          <w:szCs w:val="27"/>
        </w:rPr>
        <w:t>риказа</w:t>
      </w:r>
      <w:r w:rsidRPr="0019751A">
        <w:rPr>
          <w:rFonts w:cs="Times New Roman"/>
          <w:sz w:val="27"/>
          <w:szCs w:val="27"/>
        </w:rPr>
        <w:t xml:space="preserve"> </w:t>
      </w:r>
      <w:r w:rsidR="00BC7BBA" w:rsidRPr="0019751A">
        <w:rPr>
          <w:rFonts w:cs="Times New Roman"/>
          <w:sz w:val="27"/>
          <w:szCs w:val="27"/>
        </w:rPr>
        <w:t>оставляю за собой</w:t>
      </w:r>
      <w:r w:rsidR="00137DC4" w:rsidRPr="0019751A">
        <w:rPr>
          <w:rFonts w:cs="Times New Roman"/>
          <w:sz w:val="27"/>
          <w:szCs w:val="27"/>
        </w:rPr>
        <w:t>.</w:t>
      </w:r>
    </w:p>
    <w:p w14:paraId="5E14C7A4" w14:textId="77777777" w:rsidR="0070640B" w:rsidRPr="0019751A" w:rsidRDefault="0070640B" w:rsidP="00F43EDB">
      <w:pPr>
        <w:tabs>
          <w:tab w:val="center" w:pos="496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E3BC707" w14:textId="77777777" w:rsidR="00EC00AC" w:rsidRPr="0019751A" w:rsidRDefault="00EC00AC" w:rsidP="00F43EDB">
      <w:pPr>
        <w:tabs>
          <w:tab w:val="center" w:pos="496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64F3953" w14:textId="77777777" w:rsidR="0045658B" w:rsidRPr="0019751A" w:rsidRDefault="005623A7" w:rsidP="00BC7BBA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19751A">
        <w:rPr>
          <w:rFonts w:ascii="Times New Roman" w:hAnsi="Times New Roman" w:cs="Times New Roman"/>
          <w:sz w:val="27"/>
          <w:szCs w:val="27"/>
        </w:rPr>
        <w:t>П</w:t>
      </w:r>
      <w:r w:rsidR="0070640B" w:rsidRPr="0019751A">
        <w:rPr>
          <w:rFonts w:ascii="Times New Roman" w:hAnsi="Times New Roman" w:cs="Times New Roman"/>
          <w:sz w:val="27"/>
          <w:szCs w:val="27"/>
        </w:rPr>
        <w:t>редседател</w:t>
      </w:r>
      <w:r w:rsidRPr="0019751A">
        <w:rPr>
          <w:rFonts w:ascii="Times New Roman" w:hAnsi="Times New Roman" w:cs="Times New Roman"/>
          <w:sz w:val="27"/>
          <w:szCs w:val="27"/>
        </w:rPr>
        <w:t>ь</w:t>
      </w:r>
      <w:r w:rsidR="0070640B" w:rsidRPr="0019751A">
        <w:rPr>
          <w:rFonts w:ascii="Times New Roman" w:hAnsi="Times New Roman" w:cs="Times New Roman"/>
          <w:sz w:val="27"/>
          <w:szCs w:val="27"/>
        </w:rPr>
        <w:t xml:space="preserve"> комитета                                              </w:t>
      </w:r>
      <w:r w:rsidRPr="0019751A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EC00AC" w:rsidRPr="0019751A">
        <w:rPr>
          <w:rFonts w:ascii="Times New Roman" w:hAnsi="Times New Roman" w:cs="Times New Roman"/>
          <w:sz w:val="27"/>
          <w:szCs w:val="27"/>
        </w:rPr>
        <w:t xml:space="preserve">    </w:t>
      </w:r>
      <w:r w:rsidRPr="0019751A">
        <w:rPr>
          <w:rFonts w:ascii="Times New Roman" w:hAnsi="Times New Roman" w:cs="Times New Roman"/>
          <w:sz w:val="27"/>
          <w:szCs w:val="27"/>
        </w:rPr>
        <w:t xml:space="preserve">       И.М. Кириллова</w:t>
      </w:r>
    </w:p>
    <w:sectPr w:rsidR="0045658B" w:rsidRPr="0019751A" w:rsidSect="000A5B22">
      <w:footerReference w:type="default" r:id="rId8"/>
      <w:footerReference w:type="first" r:id="rId9"/>
      <w:pgSz w:w="11906" w:h="16838"/>
      <w:pgMar w:top="851" w:right="851" w:bottom="851" w:left="1134" w:header="709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330C5" w14:textId="77777777" w:rsidR="008224F4" w:rsidRDefault="008224F4" w:rsidP="00780D32">
      <w:pPr>
        <w:spacing w:after="0" w:line="240" w:lineRule="auto"/>
      </w:pPr>
      <w:r>
        <w:separator/>
      </w:r>
    </w:p>
  </w:endnote>
  <w:endnote w:type="continuationSeparator" w:id="0">
    <w:p w14:paraId="70A1FFEA" w14:textId="77777777" w:rsidR="008224F4" w:rsidRDefault="008224F4" w:rsidP="007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07193" w14:textId="77777777" w:rsidR="00780D32" w:rsidRDefault="00780D32">
    <w:pPr>
      <w:pStyle w:val="a7"/>
    </w:pPr>
  </w:p>
  <w:p w14:paraId="62F1F7C1" w14:textId="77777777" w:rsidR="00780D32" w:rsidRDefault="00780D32" w:rsidP="00780D32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CE9AB" w14:textId="77777777" w:rsidR="000A5B22" w:rsidRDefault="000A5B22">
    <w:pPr>
      <w:pStyle w:val="a7"/>
    </w:pPr>
  </w:p>
  <w:tbl>
    <w:tblPr>
      <w:tblStyle w:val="a9"/>
      <w:tblW w:w="5245" w:type="dxa"/>
      <w:tblInd w:w="5353" w:type="dxa"/>
      <w:tblLook w:val="04A0" w:firstRow="1" w:lastRow="0" w:firstColumn="1" w:lastColumn="0" w:noHBand="0" w:noVBand="1"/>
    </w:tblPr>
    <w:tblGrid>
      <w:gridCol w:w="3260"/>
      <w:gridCol w:w="1985"/>
    </w:tblGrid>
    <w:tr w:rsidR="000A5B22" w14:paraId="392A3D86" w14:textId="77777777" w:rsidTr="00DF48E2">
      <w:tc>
        <w:tcPr>
          <w:tcW w:w="3260" w:type="dxa"/>
        </w:tcPr>
        <w:p w14:paraId="2EFD1C90" w14:textId="77777777" w:rsidR="000A5B22" w:rsidRPr="00CA1E72" w:rsidRDefault="000A5B22" w:rsidP="00DF48E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3F3D992E" w14:textId="77777777" w:rsidR="000A5B22" w:rsidRPr="00780D32" w:rsidRDefault="000A5B22" w:rsidP="00DF48E2">
          <w:pPr>
            <w:pStyle w:val="a7"/>
            <w:jc w:val="center"/>
            <w:rPr>
              <w:sz w:val="28"/>
              <w:szCs w:val="28"/>
            </w:rPr>
          </w:pPr>
        </w:p>
      </w:tc>
    </w:tr>
    <w:tr w:rsidR="000A5B22" w14:paraId="34D9E9BE" w14:textId="77777777" w:rsidTr="00DF48E2">
      <w:trPr>
        <w:trHeight w:val="350"/>
      </w:trPr>
      <w:tc>
        <w:tcPr>
          <w:tcW w:w="3260" w:type="dxa"/>
        </w:tcPr>
        <w:p w14:paraId="2486FFEB" w14:textId="77777777" w:rsidR="000A5B22" w:rsidRPr="00CA1E72" w:rsidRDefault="000A5B22" w:rsidP="00DF48E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6A14A3B9" w14:textId="77777777" w:rsidR="000A5B22" w:rsidRPr="00780D32" w:rsidRDefault="000A5B22" w:rsidP="00DF48E2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26E8E954" w14:textId="77777777" w:rsidR="000A5B22" w:rsidRDefault="000A5B22">
    <w:pPr>
      <w:pStyle w:val="a7"/>
    </w:pPr>
  </w:p>
  <w:p w14:paraId="504C040C" w14:textId="77777777" w:rsidR="000A5B22" w:rsidRDefault="000A5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9CBA" w14:textId="77777777" w:rsidR="008224F4" w:rsidRDefault="008224F4" w:rsidP="00780D32">
      <w:pPr>
        <w:spacing w:after="0" w:line="240" w:lineRule="auto"/>
      </w:pPr>
      <w:r>
        <w:separator/>
      </w:r>
    </w:p>
  </w:footnote>
  <w:footnote w:type="continuationSeparator" w:id="0">
    <w:p w14:paraId="1CD05AB2" w14:textId="77777777" w:rsidR="008224F4" w:rsidRDefault="008224F4" w:rsidP="007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2B33"/>
    <w:multiLevelType w:val="hybridMultilevel"/>
    <w:tmpl w:val="F98E5F1C"/>
    <w:lvl w:ilvl="0" w:tplc="E2E85CD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A2A59"/>
    <w:multiLevelType w:val="hybridMultilevel"/>
    <w:tmpl w:val="F920EE40"/>
    <w:lvl w:ilvl="0" w:tplc="E2E85CD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E77B7"/>
    <w:multiLevelType w:val="hybridMultilevel"/>
    <w:tmpl w:val="D76A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53FD6"/>
    <w:multiLevelType w:val="multilevel"/>
    <w:tmpl w:val="3E8C02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11DE8"/>
    <w:rsid w:val="00095EA7"/>
    <w:rsid w:val="000A5B22"/>
    <w:rsid w:val="000D75F0"/>
    <w:rsid w:val="000F17C6"/>
    <w:rsid w:val="00116D6B"/>
    <w:rsid w:val="0012093C"/>
    <w:rsid w:val="00137DC4"/>
    <w:rsid w:val="00191726"/>
    <w:rsid w:val="0019751A"/>
    <w:rsid w:val="001A5A94"/>
    <w:rsid w:val="001C0F03"/>
    <w:rsid w:val="001D64B6"/>
    <w:rsid w:val="00216974"/>
    <w:rsid w:val="00227EA1"/>
    <w:rsid w:val="002C2A86"/>
    <w:rsid w:val="003147F6"/>
    <w:rsid w:val="00324B11"/>
    <w:rsid w:val="00333A5E"/>
    <w:rsid w:val="00336B2D"/>
    <w:rsid w:val="00363381"/>
    <w:rsid w:val="00375D84"/>
    <w:rsid w:val="00383D0A"/>
    <w:rsid w:val="003B6E55"/>
    <w:rsid w:val="003C0022"/>
    <w:rsid w:val="003C5D64"/>
    <w:rsid w:val="0040109C"/>
    <w:rsid w:val="00422BC6"/>
    <w:rsid w:val="0045658B"/>
    <w:rsid w:val="00466E36"/>
    <w:rsid w:val="00511085"/>
    <w:rsid w:val="00531A23"/>
    <w:rsid w:val="00552F67"/>
    <w:rsid w:val="005623A7"/>
    <w:rsid w:val="0056361F"/>
    <w:rsid w:val="005D268A"/>
    <w:rsid w:val="00645138"/>
    <w:rsid w:val="00662CE7"/>
    <w:rsid w:val="0070640B"/>
    <w:rsid w:val="007346BF"/>
    <w:rsid w:val="007649BA"/>
    <w:rsid w:val="00780D32"/>
    <w:rsid w:val="00796BF7"/>
    <w:rsid w:val="007A1883"/>
    <w:rsid w:val="007C1AA6"/>
    <w:rsid w:val="007F15A9"/>
    <w:rsid w:val="008037C4"/>
    <w:rsid w:val="008224F4"/>
    <w:rsid w:val="008557E4"/>
    <w:rsid w:val="00867191"/>
    <w:rsid w:val="00894818"/>
    <w:rsid w:val="008C286F"/>
    <w:rsid w:val="008E1D9A"/>
    <w:rsid w:val="00905CE4"/>
    <w:rsid w:val="00917712"/>
    <w:rsid w:val="00A04DF9"/>
    <w:rsid w:val="00A12A29"/>
    <w:rsid w:val="00A75872"/>
    <w:rsid w:val="00AA0903"/>
    <w:rsid w:val="00AE3001"/>
    <w:rsid w:val="00B1444C"/>
    <w:rsid w:val="00B30E76"/>
    <w:rsid w:val="00B3238D"/>
    <w:rsid w:val="00B337B4"/>
    <w:rsid w:val="00B42D00"/>
    <w:rsid w:val="00BB7418"/>
    <w:rsid w:val="00BC7BBA"/>
    <w:rsid w:val="00C160B0"/>
    <w:rsid w:val="00C331DB"/>
    <w:rsid w:val="00C4319B"/>
    <w:rsid w:val="00C7586F"/>
    <w:rsid w:val="00C96B0D"/>
    <w:rsid w:val="00CB6F17"/>
    <w:rsid w:val="00CF2CB4"/>
    <w:rsid w:val="00D35C19"/>
    <w:rsid w:val="00D36040"/>
    <w:rsid w:val="00D42A7E"/>
    <w:rsid w:val="00D44C23"/>
    <w:rsid w:val="00DB1FA4"/>
    <w:rsid w:val="00DF2A59"/>
    <w:rsid w:val="00E12810"/>
    <w:rsid w:val="00E85693"/>
    <w:rsid w:val="00EC00AC"/>
    <w:rsid w:val="00EC03ED"/>
    <w:rsid w:val="00F259AD"/>
    <w:rsid w:val="00F2646F"/>
    <w:rsid w:val="00F323F7"/>
    <w:rsid w:val="00F43EDB"/>
    <w:rsid w:val="00FA577B"/>
    <w:rsid w:val="00FC49C1"/>
    <w:rsid w:val="00FE441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C3702"/>
  <w15:docId w15:val="{3AAED39F-4D52-45DB-9A17-86DDF8E2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C96B0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B0D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</w:rPr>
  </w:style>
  <w:style w:type="character" w:customStyle="1" w:styleId="aa">
    <w:name w:val="Основной текст_"/>
    <w:basedOn w:val="a0"/>
    <w:link w:val="1"/>
    <w:rsid w:val="005623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5623A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0F17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17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17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17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1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Володкин Евгений Александрович</cp:lastModifiedBy>
  <cp:revision>6</cp:revision>
  <cp:lastPrinted>2026-05-28T07:57:00Z</cp:lastPrinted>
  <dcterms:created xsi:type="dcterms:W3CDTF">2026-05-27T14:20:00Z</dcterms:created>
  <dcterms:modified xsi:type="dcterms:W3CDTF">2026-06-04T12:05:00Z</dcterms:modified>
</cp:coreProperties>
</file>