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91"/>
        <w:ind w:left="-360" w:right="-1" w:firstLine="0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ПРОЕКТ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ПРАВИТЕЛЬСТВА 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1"/>
        <w:ind w:left="-360" w:right="-573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от_____ _________2026 года №_______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691"/>
        <w:ind w:left="-360" w:right="-573" w:firstLine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691"/>
        <w:ind w:left="0" w:right="-1" w:firstLine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постановление </w:t>
      </w:r>
      <w:r>
        <w:rPr>
          <w:b w:val="0"/>
          <w:sz w:val="28"/>
          <w:szCs w:val="28"/>
        </w:rPr>
        <w:t xml:space="preserve">Правительства Ленинградской области от 04.06.2019 № 253 «Об утверждении Комплексного плана транспортного обслуживания населения Санкт-Петербурга и Ленинградской области на средне- и долгосрочную перспективу (до 2030 года) в части пригородных па</w:t>
      </w:r>
      <w:r>
        <w:rPr>
          <w:b w:val="0"/>
          <w:sz w:val="28"/>
          <w:szCs w:val="28"/>
        </w:rPr>
        <w:t xml:space="preserve">ссажирских перевозок»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widowControl w:val="off"/>
        <w:rPr>
          <w:sz w:val="28"/>
          <w:szCs w:val="28"/>
        </w:rPr>
      </w:pPr>
      <w:r>
        <w:rPr>
          <w:sz w:val="28"/>
          <w:szCs w:val="28"/>
        </w:rPr>
        <w:t xml:space="preserve">В целях приведения нормативных правовых актов Ленинградской области в соответствие с действующим законодательством, Правительство Ленинградской области постановляет: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1. Внести в </w:t>
      </w:r>
      <w:r>
        <w:rPr>
          <w:bCs/>
          <w:sz w:val="28"/>
          <w:szCs w:val="28"/>
        </w:rPr>
        <w:t xml:space="preserve">п</w:t>
      </w:r>
      <w:r>
        <w:rPr>
          <w:bCs/>
          <w:sz w:val="28"/>
          <w:szCs w:val="28"/>
        </w:rPr>
        <w:t xml:space="preserve">остановление Правительства Ленинградской области от 04.06.2019 № 253 «Об утверждении Комплексного плана транспортного обслуживания населения Санкт-Петербурга и Ленинградской области на средне- и долгосрочную перспективу (до 2030 года) в части пригородных п</w:t>
      </w:r>
      <w:r>
        <w:rPr>
          <w:bCs/>
          <w:sz w:val="28"/>
          <w:szCs w:val="28"/>
        </w:rPr>
        <w:t xml:space="preserve">ассажирских перевозок»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изменения согласно приложению к настоящему постановлению;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680"/>
        <w:jc w:val="both"/>
        <w:tabs>
          <w:tab w:val="left" w:pos="993" w:leader="none"/>
        </w:tabs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постановления возложить на в</w:t>
      </w:r>
      <w:r>
        <w:rPr>
          <w:sz w:val="28"/>
          <w:szCs w:val="28"/>
        </w:rPr>
        <w:t xml:space="preserve">ице-губернатора Ленинградской области </w:t>
      </w:r>
      <w:r>
        <w:rPr>
          <w:sz w:val="28"/>
          <w:szCs w:val="28"/>
        </w:rPr>
        <w:t xml:space="preserve">по вопросам транспорта </w:t>
      </w:r>
      <w:r>
        <w:rPr>
          <w:sz w:val="28"/>
          <w:szCs w:val="28"/>
        </w:rPr>
        <w:t xml:space="preserve">и развития топливно-</w:t>
      </w:r>
      <w:r>
        <w:rPr>
          <w:sz w:val="28"/>
          <w:szCs w:val="28"/>
        </w:rPr>
        <w:t xml:space="preserve">энергетического комплекса</w:t>
      </w:r>
      <w:r>
        <w:rPr>
          <w:sz w:val="28"/>
          <w:szCs w:val="28"/>
        </w:rPr>
        <w:t xml:space="preserve">.</w:t>
      </w:r>
      <w:r/>
    </w:p>
    <w:p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rPr>
          <w:bCs/>
          <w:sz w:val="28"/>
          <w:szCs w:val="28"/>
        </w:rPr>
        <w:outlineLvl w:val="0"/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Губернатор Ленинградской области                                                 А. Дрозденко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shd w:val="nil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Ленинградской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«___»_______ 2026 года №____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которые вносятся в постановление </w:t>
      </w:r>
      <w:r>
        <w:rPr>
          <w:sz w:val="28"/>
          <w:szCs w:val="28"/>
        </w:rPr>
        <w:t xml:space="preserve">Правительства Ленинградской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от 04.06.2019 № 253 «Об утверждении Комплексного плана транспортного обслуживания населения Санкт-Петербурга и Ленинградской области на средне- и долгосрочную перспективу (до 2030 года) в части пригородных пассажирских перевозок»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-1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b w:val="0"/>
          <w:sz w:val="28"/>
          <w:szCs w:val="28"/>
        </w:rPr>
        <w:t xml:space="preserve">постановление </w:t>
      </w:r>
      <w:r>
        <w:rPr>
          <w:b w:val="0"/>
          <w:sz w:val="28"/>
          <w:szCs w:val="28"/>
        </w:rPr>
        <w:t xml:space="preserve">Правительства Ленинградской области от 04.06.2019 № 253 «Об утверждении Комплексного плана транспортного обслуживания населения Санкт-Петербурга и Ленинградской области на средне- и долгосрочную перспективу (до 2030 года) в части пригородных па</w:t>
      </w:r>
      <w:r>
        <w:rPr>
          <w:b w:val="0"/>
          <w:sz w:val="28"/>
          <w:szCs w:val="28"/>
        </w:rPr>
        <w:t xml:space="preserve">ссажирских перевозок»</w:t>
      </w:r>
      <w:r>
        <w:rPr>
          <w:sz w:val="28"/>
          <w:szCs w:val="28"/>
        </w:rPr>
        <w:t xml:space="preserve"> следующие изменения: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9"/>
        <w:numPr>
          <w:ilvl w:val="0"/>
          <w:numId w:val="12"/>
        </w:numPr>
        <w:ind w:left="0" w:right="-1" w:firstLine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преамбулу изложить в следующей реакции: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left="0" w:right="-1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целях реализации Концепции развития перевозок пассажиров железнодорожным транспортом общего пользования в пригородном сообщении до 2035 года (Утверждена распоряжением Правительства Российской Федерации от 28 апреля 2026 г. № 985-р), во исполнение пункта 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 1 Плана мероприятий («дорожной карты») по реализации комплекса мер, направленных на недопущение сокращения объема перевозок и восстановления востребованных маршрутов, а также создание механизмов экономического стимулирования обновления подвижного с</w:t>
      </w:r>
      <w:r>
        <w:rPr>
          <w:sz w:val="28"/>
          <w:szCs w:val="28"/>
        </w:rPr>
        <w:t xml:space="preserve">остава при осуществлении пассажирских железнодорожных перевозок в пригородном сообщении, утвержденного протоколом заседания Правительственной комиссии по транспорту от 5 декабря 2017 года № 6, Правительство Ленинградской области постановляет: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/>
    </w:p>
    <w:p>
      <w:pPr>
        <w:pStyle w:val="869"/>
        <w:numPr>
          <w:ilvl w:val="0"/>
          <w:numId w:val="12"/>
        </w:numPr>
        <w:ind w:left="0" w:right="-1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  <w:t xml:space="preserve">пункт 2 </w:t>
      </w:r>
      <w:r>
        <w:rPr>
          <w:sz w:val="28"/>
          <w:szCs w:val="28"/>
        </w:rPr>
        <w:t xml:space="preserve">изложить в следующей реакции:</w:t>
      </w:r>
      <w:r/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ind w:left="0" w:right="-1" w:firstLine="85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  <w:highlight w:val="none"/>
        </w:rPr>
        <w:t xml:space="preserve">«2. </w:t>
      </w:r>
      <w:r>
        <w:rPr>
          <w:sz w:val="28"/>
          <w:szCs w:val="28"/>
        </w:rPr>
        <w:t xml:space="preserve">Контроль за</w:t>
      </w:r>
      <w:r>
        <w:rPr>
          <w:sz w:val="28"/>
          <w:szCs w:val="28"/>
        </w:rPr>
        <w:t xml:space="preserve"> исполнением постановления возложить на в</w:t>
      </w:r>
      <w:r>
        <w:rPr>
          <w:sz w:val="28"/>
          <w:szCs w:val="28"/>
        </w:rPr>
        <w:t xml:space="preserve">ице-губернатора Ленинградской области </w:t>
      </w:r>
      <w:r>
        <w:rPr>
          <w:sz w:val="28"/>
          <w:szCs w:val="28"/>
        </w:rPr>
        <w:t xml:space="preserve">по вопросам транспорта </w:t>
      </w:r>
      <w:r>
        <w:rPr>
          <w:sz w:val="28"/>
          <w:szCs w:val="28"/>
        </w:rPr>
        <w:t xml:space="preserve">и развития топливно-</w:t>
      </w:r>
      <w:r>
        <w:rPr>
          <w:sz w:val="28"/>
          <w:szCs w:val="28"/>
        </w:rPr>
        <w:t xml:space="preserve">энергетического комплекса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»;</w:t>
      </w:r>
      <w:r>
        <w:rPr>
          <w:sz w:val="28"/>
          <w:szCs w:val="28"/>
          <w:highlight w:val="none"/>
        </w:rPr>
      </w:r>
      <w:r/>
    </w:p>
    <w:p>
      <w:pPr>
        <w:pStyle w:val="869"/>
        <w:numPr>
          <w:ilvl w:val="0"/>
          <w:numId w:val="12"/>
        </w:numPr>
        <w:ind w:left="0" w:right="-1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В приложении «</w:t>
      </w:r>
      <w:r>
        <w:rPr>
          <w:sz w:val="28"/>
          <w:szCs w:val="28"/>
          <w:highlight w:val="none"/>
        </w:rPr>
        <w:t xml:space="preserve">Комплексный план транспортного обслуживания населения Санкт-Петербурга и Ленинградской области на средне- и долгосрочную перспективу (до 2030 года) в части пригородных пассажирских перевозок</w:t>
      </w:r>
      <w:r>
        <w:rPr>
          <w:sz w:val="28"/>
          <w:szCs w:val="28"/>
          <w:highlight w:val="none"/>
        </w:rPr>
        <w:t xml:space="preserve">» во введении абзацы с четырнадцатого по семнадцатый изложить в следующей редакции:</w:t>
      </w:r>
      <w:r>
        <w:rPr>
          <w:sz w:val="28"/>
          <w:szCs w:val="28"/>
          <w:highlight w:val="none"/>
        </w:rPr>
      </w:r>
    </w:p>
    <w:p>
      <w:pPr>
        <w:ind w:left="0" w:right="-1" w:firstLine="850"/>
        <w:jc w:val="both"/>
      </w:pPr>
      <w:r>
        <w:rPr>
          <w:sz w:val="28"/>
          <w:szCs w:val="28"/>
          <w:highlight w:val="none"/>
        </w:rPr>
        <w:t xml:space="preserve">«Транспортная стратегия Российской Федерации до 2030 года с прогнозом на период до 2035 года (утверждена распоряжением Правительства Российской Федерации от 27 ноября 2021 г. № 3363-р);</w:t>
      </w:r>
      <w:r/>
      <w:r/>
    </w:p>
    <w:p>
      <w:pPr>
        <w:ind w:left="0" w:right="-1" w:firstLine="850"/>
        <w:jc w:val="both"/>
      </w:pPr>
      <w:r>
        <w:rPr>
          <w:sz w:val="28"/>
          <w:szCs w:val="28"/>
          <w:highlight w:val="none"/>
        </w:rPr>
        <w:t xml:space="preserve">Стратегия социально-экономического развития Санкт-Петербурга на период до 2035 года;</w:t>
      </w:r>
      <w:r/>
      <w:r/>
    </w:p>
    <w:p>
      <w:pPr>
        <w:ind w:left="0" w:right="-1" w:firstLine="850"/>
        <w:jc w:val="both"/>
      </w:pPr>
      <w:r>
        <w:rPr>
          <w:sz w:val="28"/>
          <w:szCs w:val="28"/>
          <w:highlight w:val="none"/>
        </w:rPr>
        <w:t xml:space="preserve">Стратегия социально-экономического развития Ленинградской области до 2030 года;</w:t>
      </w:r>
      <w:r/>
      <w:r/>
    </w:p>
    <w:p>
      <w:pPr>
        <w:ind w:left="0" w:right="-1" w:firstLine="850"/>
        <w:jc w:val="both"/>
        <w:rPr>
          <w:sz w:val="28"/>
          <w:szCs w:val="28"/>
        </w:rPr>
      </w:pPr>
      <w:r>
        <w:rPr>
          <w:sz w:val="28"/>
          <w:szCs w:val="28"/>
          <w:highlight w:val="none"/>
        </w:rPr>
        <w:t xml:space="preserve">Концепция развития перевозок пассажиров железнодорожным транспортом общего пользования в пригородном сообщении до 2035 года (Утверждена распоряжением Правительства Российской Федерации от 28 апреля 2026 г. № 985-р);</w:t>
      </w:r>
      <w:r>
        <w:rPr>
          <w:sz w:val="28"/>
          <w:szCs w:val="28"/>
          <w:highlight w:val="none"/>
        </w:rPr>
        <w:t xml:space="preserve">»</w:t>
      </w:r>
      <w:r/>
      <w:r>
        <w:rPr>
          <w:sz w:val="28"/>
          <w:szCs w:val="28"/>
          <w:highlight w:val="white"/>
        </w:rPr>
      </w:r>
      <w:r>
        <w:rPr>
          <w:sz w:val="28"/>
          <w:szCs w:val="28"/>
          <w:highlight w:val="none"/>
        </w:rPr>
        <w:t xml:space="preserve">.</w:t>
      </w:r>
      <w:r>
        <w:rPr>
          <w:sz w:val="28"/>
          <w:szCs w:val="28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7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9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1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3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5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7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9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19" w:hanging="180"/>
      </w:p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7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9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76">
    <w:name w:val="Heading 2 Char"/>
    <w:basedOn w:val="700"/>
    <w:link w:val="692"/>
    <w:uiPriority w:val="9"/>
    <w:rPr>
      <w:rFonts w:ascii="Arial" w:hAnsi="Arial" w:eastAsia="Arial" w:cs="Arial"/>
      <w:sz w:val="34"/>
    </w:rPr>
  </w:style>
  <w:style w:type="character" w:styleId="677">
    <w:name w:val="Heading 4 Char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678">
    <w:name w:val="Heading 5 Char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679">
    <w:name w:val="Heading 6 Char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680">
    <w:name w:val="Heading 7 Char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1">
    <w:name w:val="Heading 8 Char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682">
    <w:name w:val="Heading 9 Char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character" w:styleId="683">
    <w:name w:val="Title Char"/>
    <w:basedOn w:val="700"/>
    <w:link w:val="713"/>
    <w:uiPriority w:val="10"/>
    <w:rPr>
      <w:sz w:val="48"/>
      <w:szCs w:val="48"/>
    </w:rPr>
  </w:style>
  <w:style w:type="character" w:styleId="684">
    <w:name w:val="Subtitle Char"/>
    <w:basedOn w:val="700"/>
    <w:link w:val="715"/>
    <w:uiPriority w:val="11"/>
    <w:rPr>
      <w:sz w:val="24"/>
      <w:szCs w:val="24"/>
    </w:rPr>
  </w:style>
  <w:style w:type="character" w:styleId="685">
    <w:name w:val="Quote Char"/>
    <w:link w:val="717"/>
    <w:uiPriority w:val="29"/>
    <w:rPr>
      <w:i/>
    </w:rPr>
  </w:style>
  <w:style w:type="character" w:styleId="686">
    <w:name w:val="Intense Quote Char"/>
    <w:link w:val="719"/>
    <w:uiPriority w:val="30"/>
    <w:rPr>
      <w:i/>
    </w:rPr>
  </w:style>
  <w:style w:type="character" w:styleId="687">
    <w:name w:val="Caption Char"/>
    <w:basedOn w:val="700"/>
    <w:link w:val="723"/>
    <w:uiPriority w:val="35"/>
    <w:rPr>
      <w:b/>
      <w:bCs/>
      <w:color w:val="4f81bd" w:themeColor="accent1"/>
      <w:sz w:val="18"/>
      <w:szCs w:val="18"/>
    </w:rPr>
  </w:style>
  <w:style w:type="character" w:styleId="688">
    <w:name w:val="Footnote Text Char"/>
    <w:link w:val="851"/>
    <w:uiPriority w:val="99"/>
    <w:rPr>
      <w:sz w:val="18"/>
    </w:rPr>
  </w:style>
  <w:style w:type="character" w:styleId="689">
    <w:name w:val="Endnote Text Char"/>
    <w:link w:val="854"/>
    <w:uiPriority w:val="99"/>
    <w:rPr>
      <w:sz w:val="20"/>
    </w:rPr>
  </w:style>
  <w:style w:type="paragraph" w:styleId="690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91">
    <w:name w:val="Heading 1"/>
    <w:basedOn w:val="690"/>
    <w:next w:val="690"/>
    <w:link w:val="868"/>
    <w:qFormat/>
    <w:pPr>
      <w:ind w:left="708" w:firstLine="708"/>
      <w:jc w:val="center"/>
      <w:keepNext/>
      <w:outlineLvl w:val="0"/>
    </w:pPr>
    <w:rPr>
      <w:b/>
      <w:bCs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870"/>
    <w:uiPriority w:val="9"/>
    <w:semiHidden/>
    <w:unhideWhenUsed/>
    <w:qFormat/>
    <w:pPr>
      <w:keepLines/>
      <w:keepNext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Heading 1 Char"/>
    <w:basedOn w:val="700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Heading 3 Char"/>
    <w:basedOn w:val="700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No Spacing"/>
    <w:uiPriority w:val="1"/>
    <w:qFormat/>
    <w:pPr>
      <w:spacing w:after="0" w:line="240" w:lineRule="auto"/>
    </w:pPr>
  </w:style>
  <w:style w:type="paragraph" w:styleId="713">
    <w:name w:val="Title"/>
    <w:basedOn w:val="690"/>
    <w:next w:val="690"/>
    <w:link w:val="71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4" w:customStyle="1">
    <w:name w:val="Название Знак"/>
    <w:basedOn w:val="700"/>
    <w:link w:val="713"/>
    <w:uiPriority w:val="10"/>
    <w:rPr>
      <w:sz w:val="48"/>
      <w:szCs w:val="48"/>
    </w:rPr>
  </w:style>
  <w:style w:type="paragraph" w:styleId="715">
    <w:name w:val="Subtitle"/>
    <w:basedOn w:val="690"/>
    <w:next w:val="690"/>
    <w:link w:val="716"/>
    <w:uiPriority w:val="11"/>
    <w:qFormat/>
    <w:pPr>
      <w:spacing w:before="200" w:after="200"/>
    </w:pPr>
  </w:style>
  <w:style w:type="character" w:styleId="716" w:customStyle="1">
    <w:name w:val="Подзаголовок Знак"/>
    <w:basedOn w:val="700"/>
    <w:link w:val="715"/>
    <w:uiPriority w:val="11"/>
    <w:rPr>
      <w:sz w:val="24"/>
      <w:szCs w:val="24"/>
    </w:rPr>
  </w:style>
  <w:style w:type="paragraph" w:styleId="717">
    <w:name w:val="Quote"/>
    <w:basedOn w:val="690"/>
    <w:next w:val="690"/>
    <w:link w:val="718"/>
    <w:uiPriority w:val="29"/>
    <w:qFormat/>
    <w:pPr>
      <w:ind w:left="720" w:right="720"/>
    </w:pPr>
    <w:rPr>
      <w:i/>
    </w:rPr>
  </w:style>
  <w:style w:type="character" w:styleId="718" w:customStyle="1">
    <w:name w:val="Цитата 2 Знак"/>
    <w:link w:val="717"/>
    <w:uiPriority w:val="29"/>
    <w:rPr>
      <w:i/>
    </w:rPr>
  </w:style>
  <w:style w:type="paragraph" w:styleId="719">
    <w:name w:val="Intense Quote"/>
    <w:basedOn w:val="690"/>
    <w:next w:val="690"/>
    <w:link w:val="72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0" w:customStyle="1">
    <w:name w:val="Выделенная цитата Знак"/>
    <w:link w:val="719"/>
    <w:uiPriority w:val="30"/>
    <w:rPr>
      <w:i/>
    </w:rPr>
  </w:style>
  <w:style w:type="character" w:styleId="721" w:customStyle="1">
    <w:name w:val="Header Char"/>
    <w:basedOn w:val="700"/>
    <w:uiPriority w:val="99"/>
  </w:style>
  <w:style w:type="character" w:styleId="722" w:customStyle="1">
    <w:name w:val="Footer Char"/>
    <w:basedOn w:val="700"/>
    <w:uiPriority w:val="99"/>
  </w:style>
  <w:style w:type="paragraph" w:styleId="723">
    <w:name w:val="Caption"/>
    <w:basedOn w:val="690"/>
    <w:next w:val="690"/>
    <w:link w:val="7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4" w:customStyle="1">
    <w:name w:val="Название объекта Знак"/>
    <w:basedOn w:val="700"/>
    <w:link w:val="723"/>
    <w:uiPriority w:val="35"/>
    <w:rPr>
      <w:b/>
      <w:bCs/>
      <w:color w:val="4f81bd" w:themeColor="accent1"/>
      <w:sz w:val="18"/>
      <w:szCs w:val="18"/>
    </w:rPr>
  </w:style>
  <w:style w:type="table" w:styleId="725">
    <w:name w:val="Table Grid"/>
    <w:basedOn w:val="701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6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 w:customStyle="1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 w:customStyle="1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 w:customStyle="1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 w:customStyle="1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55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56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57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58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59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60" w:customStyle="1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69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70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71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72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3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74" w:customStyle="1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0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81" w:customStyle="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95" w:customStyle="1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18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19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20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21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22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23" w:customStyle="1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9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30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2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3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4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5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6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7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39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40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41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42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43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44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46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47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48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49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50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51">
    <w:name w:val="footnote text"/>
    <w:basedOn w:val="690"/>
    <w:link w:val="852"/>
    <w:uiPriority w:val="99"/>
    <w:semiHidden/>
    <w:unhideWhenUsed/>
    <w:pPr>
      <w:spacing w:after="40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700"/>
    <w:uiPriority w:val="99"/>
    <w:unhideWhenUsed/>
    <w:rPr>
      <w:vertAlign w:val="superscript"/>
    </w:rPr>
  </w:style>
  <w:style w:type="paragraph" w:styleId="854">
    <w:name w:val="endnote text"/>
    <w:basedOn w:val="690"/>
    <w:link w:val="855"/>
    <w:uiPriority w:val="99"/>
    <w:semiHidden/>
    <w:unhideWhenUsed/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700"/>
    <w:uiPriority w:val="99"/>
    <w:semiHidden/>
    <w:unhideWhenUsed/>
    <w:rPr>
      <w:vertAlign w:val="superscript"/>
    </w:rPr>
  </w:style>
  <w:style w:type="paragraph" w:styleId="857">
    <w:name w:val="toc 1"/>
    <w:basedOn w:val="690"/>
    <w:next w:val="690"/>
    <w:uiPriority w:val="39"/>
    <w:unhideWhenUsed/>
    <w:pPr>
      <w:spacing w:after="57"/>
    </w:pPr>
  </w:style>
  <w:style w:type="paragraph" w:styleId="858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59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0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1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2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3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4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5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90"/>
    <w:next w:val="690"/>
    <w:uiPriority w:val="99"/>
    <w:unhideWhenUsed/>
  </w:style>
  <w:style w:type="character" w:styleId="868" w:customStyle="1">
    <w:name w:val="Заголовок 1 Знак"/>
    <w:basedOn w:val="700"/>
    <w:link w:val="691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styleId="869">
    <w:name w:val="List Paragraph"/>
    <w:basedOn w:val="690"/>
    <w:uiPriority w:val="34"/>
    <w:qFormat/>
    <w:pPr>
      <w:contextualSpacing/>
      <w:ind w:left="720"/>
    </w:pPr>
  </w:style>
  <w:style w:type="character" w:styleId="870" w:customStyle="1">
    <w:name w:val="Заголовок 3 Знак"/>
    <w:basedOn w:val="700"/>
    <w:link w:val="693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4"/>
      <w:szCs w:val="24"/>
      <w:lang w:eastAsia="ru-RU"/>
    </w:rPr>
  </w:style>
  <w:style w:type="paragraph" w:styleId="871">
    <w:name w:val="Balloon Text"/>
    <w:basedOn w:val="690"/>
    <w:link w:val="872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2" w:customStyle="1">
    <w:name w:val="Текст выноски Знак"/>
    <w:basedOn w:val="700"/>
    <w:link w:val="871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3">
    <w:name w:val="Header"/>
    <w:basedOn w:val="690"/>
    <w:link w:val="87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4" w:customStyle="1">
    <w:name w:val="Верхний колонтитул Знак"/>
    <w:basedOn w:val="700"/>
    <w:link w:val="873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Footer"/>
    <w:basedOn w:val="690"/>
    <w:link w:val="876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76" w:customStyle="1">
    <w:name w:val="Нижний колонтитул Знак"/>
    <w:basedOn w:val="700"/>
    <w:link w:val="875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7">
    <w:name w:val="Hyperlink"/>
    <w:basedOn w:val="700"/>
    <w:uiPriority w:val="99"/>
    <w:semiHidden/>
    <w:unhideWhenUsed/>
    <w:rPr>
      <w:color w:val="0000ff"/>
      <w:u w:val="single"/>
    </w:rPr>
  </w:style>
  <w:style w:type="paragraph" w:styleId="878">
    <w:name w:val="Normal (Web)"/>
    <w:basedOn w:val="690"/>
    <w:uiPriority w:val="99"/>
    <w:semiHidden/>
    <w:unhideWhenUsed/>
    <w:pPr>
      <w:spacing w:before="100" w:beforeAutospacing="1" w:after="100" w:afterAutospacing="1"/>
    </w:pPr>
  </w:style>
  <w:style w:type="paragraph" w:styleId="879" w:customStyle="1">
    <w:name w:val="ConsPlusNormal"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9BBB0-625A-45EB-AC74-A05583F8A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Григорьевич Полевой</dc:creator>
  <cp:lastModifiedBy>ma_egorchenkov</cp:lastModifiedBy>
  <cp:revision>12</cp:revision>
  <dcterms:created xsi:type="dcterms:W3CDTF">2025-12-24T19:14:00Z</dcterms:created>
  <dcterms:modified xsi:type="dcterms:W3CDTF">2026-05-28T08:40:02Z</dcterms:modified>
</cp:coreProperties>
</file>