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tabs>
          <w:tab w:val="right" w:pos="7655" w:leader="none"/>
        </w:tabs>
        <w:rPr>
          <w:sz w:val="28"/>
          <w:szCs w:val="28"/>
        </w:rPr>
      </w:pPr>
      <w:r/>
      <w:bookmarkStart w:id="0" w:name="_Hlk96336468"/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9786" cy="7165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9786" cy="716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87pt;height:56.4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left="0" w:right="-286" w:firstLine="0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pStyle w:val="911"/>
        <w:ind w:left="0" w:right="-286" w:firstLine="0"/>
        <w:jc w:val="center"/>
        <w:rPr>
          <w:b/>
          <w:spacing w:val="30"/>
          <w:sz w:val="28"/>
          <w:szCs w:val="28"/>
          <w:lang w:eastAsia="en-US"/>
        </w:rPr>
      </w:pPr>
      <w:r>
        <w:rPr>
          <w:b/>
          <w:spacing w:val="30"/>
          <w:sz w:val="28"/>
          <w:szCs w:val="28"/>
          <w:lang w:val="en-US" w:eastAsia="en-US"/>
        </w:rPr>
        <w:t xml:space="preserve">КОМИТЕТ </w:t>
      </w:r>
      <w:r>
        <w:rPr>
          <w:b/>
          <w:spacing w:val="30"/>
          <w:sz w:val="28"/>
          <w:szCs w:val="28"/>
          <w:lang w:eastAsia="en-US"/>
        </w:rPr>
        <w:t xml:space="preserve">ПО СОХРАНЕНИЮ КУЛЬТУРНОГО НАСЛЕДИЯ ЛЕНИНГРАДСКОЙ ОБЛАСТИ</w:t>
      </w:r>
      <w:r>
        <w:rPr>
          <w:b/>
          <w:spacing w:val="30"/>
          <w:sz w:val="28"/>
          <w:szCs w:val="28"/>
          <w:lang w:eastAsia="en-US"/>
        </w:rPr>
      </w:r>
      <w:r>
        <w:rPr>
          <w:b/>
          <w:spacing w:val="30"/>
          <w:sz w:val="28"/>
          <w:szCs w:val="28"/>
          <w:lang w:eastAsia="en-US"/>
        </w:rPr>
      </w:r>
    </w:p>
    <w:p>
      <w:pPr>
        <w:pStyle w:val="911"/>
        <w:ind w:left="0" w:right="-286" w:firstLine="0"/>
        <w:jc w:val="center"/>
        <w:rPr>
          <w:sz w:val="2"/>
          <w:szCs w:val="28"/>
        </w:rPr>
        <w:pBdr>
          <w:bottom w:val="single" w:color="000000" w:sz="12" w:space="1"/>
        </w:pBd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pStyle w:val="911"/>
        <w:ind w:left="567" w:right="-286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</w:r>
      <w:r>
        <w:rPr>
          <w:b/>
          <w:spacing w:val="80"/>
          <w:sz w:val="28"/>
          <w:szCs w:val="28"/>
        </w:rPr>
      </w:r>
      <w:r>
        <w:rPr>
          <w:b/>
          <w:spacing w:val="80"/>
          <w:sz w:val="28"/>
          <w:szCs w:val="28"/>
        </w:rPr>
      </w:r>
    </w:p>
    <w:p>
      <w:pPr>
        <w:pStyle w:val="911"/>
        <w:ind w:left="0" w:right="-28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ind w:left="567" w:right="-286"/>
        <w:jc w:val="center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right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</w:t>
      </w:r>
      <w:r>
        <w:rPr>
          <w:sz w:val="28"/>
          <w:szCs w:val="28"/>
        </w:rPr>
        <w:t xml:space="preserve">»____________2026</w:t>
      </w:r>
      <w:r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№________________</w:t>
      </w:r>
      <w:r>
        <w:rPr>
          <w:sz w:val="28"/>
          <w:szCs w:val="28"/>
        </w:rPr>
        <w:t xml:space="preserve">        Санкт-Петербург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rPr>
          <w:sz w:val="28"/>
          <w:szCs w:val="28"/>
          <w:u w:val="single"/>
        </w:rPr>
      </w:pPr>
      <w:r/>
      <w:bookmarkEnd w:id="0"/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11"/>
        <w:jc w:val="center"/>
      </w:pPr>
      <w:r>
        <w:rPr>
          <w:b/>
          <w:sz w:val="28"/>
          <w:szCs w:val="28"/>
        </w:rPr>
        <w:t xml:space="preserve">Об отказе во включении выявленного объекта культурного наследия </w:t>
      </w:r>
      <w:r>
        <w:rPr>
          <w:b/>
          <w:sz w:val="28"/>
          <w:szCs w:val="28"/>
        </w:rPr>
        <w:t xml:space="preserve">«Дачный дом», расположенного по адресу: </w:t>
      </w:r>
      <w:r>
        <w:rPr>
          <w:b/>
          <w:sz w:val="28"/>
          <w:szCs w:val="28"/>
        </w:rPr>
        <w:t xml:space="preserve">Ленинградская область, Ломоносовский район, г.п. Большая Ижора, </w:t>
      </w:r>
      <w:r>
        <w:rPr>
          <w:b/>
          <w:sz w:val="28"/>
          <w:szCs w:val="28"/>
        </w:rPr>
        <w:t xml:space="preserve">Приморское шоссе, 184,</w:t>
      </w:r>
      <w:r>
        <w:rPr>
          <w:b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единый государственный реестр объектов культурного наследия (памятников и</w:t>
      </w:r>
      <w:r>
        <w:rPr>
          <w:b/>
          <w:sz w:val="28"/>
          <w:szCs w:val="28"/>
        </w:rPr>
        <w:t xml:space="preserve">стории и культуры) народов Российской Федерации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9.2, 16, 18, 33 Федераль</w:t>
      </w:r>
      <w:r>
        <w:rPr>
          <w:sz w:val="28"/>
          <w:szCs w:val="28"/>
        </w:rPr>
        <w:t xml:space="preserve">ного закона от 25 июня 2002 года № 73-ФЗ «Об объектах культурного наследия (памятниках истории </w:t>
        <w:br/>
        <w:t xml:space="preserve">и культуры) народов Российской Федерации», ст. 4 Областного закона Ленинградской области от 25 декабря 2015 года № 140-оз «О государственной охране, сохранении,</w:t>
      </w:r>
      <w:r>
        <w:rPr>
          <w:sz w:val="28"/>
          <w:szCs w:val="28"/>
        </w:rPr>
        <w:t xml:space="preserve"> использовании и популяризации объектов культурного наследия (памятников истории и культуры) народов Российской Федерации, расположенных на территории Ленинградской области», постановлением Правительства Ленинградской области от 21 декабря 2020 года № 839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органах исполнительной власти Ленинградской области в сфере культуры и туризма»</w:t>
      </w:r>
      <w:r>
        <w:rPr>
          <w:sz w:val="28"/>
          <w:szCs w:val="28"/>
        </w:rPr>
        <w:t xml:space="preserve">, подп. 2.1.2 </w:t>
      </w:r>
      <w:r>
        <w:rPr>
          <w:sz w:val="28"/>
          <w:szCs w:val="28"/>
        </w:rPr>
        <w:t xml:space="preserve">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едином государственном реестре объектов культурного наследия (памятников истории и культуры) народов Российской Федерации, утвержденным приказом Министерства культуры Российской Федерации </w:t>
        <w:br/>
        <w:t xml:space="preserve">от 3 октября 2011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954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отрицательного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</w:t>
      </w:r>
      <w:r>
        <w:rPr>
          <w:sz w:val="28"/>
          <w:szCs w:val="28"/>
        </w:rPr>
        <w:t xml:space="preserve"> государственной историко-культу</w:t>
      </w:r>
      <w:r>
        <w:rPr>
          <w:sz w:val="28"/>
          <w:szCs w:val="28"/>
        </w:rPr>
        <w:t xml:space="preserve">рной экспертизы, выполненной </w:t>
      </w:r>
      <w:r>
        <w:rPr>
          <w:sz w:val="28"/>
          <w:szCs w:val="28"/>
        </w:rPr>
        <w:t xml:space="preserve">аттестованным Министерством культуры Российской Федерации экспертом Б.М. Матвеевым (приказ Министерства культуры Российской Федерации от 24 июня 2025 года №1102, от 01 октября 2025 года №1750), </w:t>
      </w:r>
      <w:r>
        <w:rPr>
          <w:b w:val="0"/>
          <w:bCs w:val="0"/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numPr>
          <w:ilvl w:val="0"/>
          <w:numId w:val="33"/>
        </w:numPr>
        <w:ind w:left="0" w:right="0" w:firstLine="992"/>
        <w:jc w:val="both"/>
      </w:pPr>
      <w:r>
        <w:rPr>
          <w:sz w:val="28"/>
          <w:szCs w:val="28"/>
          <w:highlight w:val="none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Российской Федерации (далее – Реестр) выявленного объекта культурного наследия «Дачный дом», расположенного по адресу: </w:t>
      </w:r>
      <w:r>
        <w:rPr>
          <w:sz w:val="28"/>
          <w:szCs w:val="28"/>
          <w:highlight w:val="none"/>
        </w:rPr>
        <w:t xml:space="preserve">Ленинградская область, Ломоносовский район, г.п. Большая Ижора, </w:t>
      </w:r>
      <w:r>
        <w:rPr>
          <w:sz w:val="28"/>
          <w:szCs w:val="28"/>
          <w:highlight w:val="none"/>
        </w:rPr>
        <w:t xml:space="preserve">Приморское шоссе, 184</w:t>
      </w:r>
      <w:r>
        <w:rPr>
          <w:sz w:val="28"/>
          <w:szCs w:val="28"/>
          <w:highlight w:val="none"/>
        </w:rPr>
        <w:t xml:space="preserve">, </w:t>
        <w:br/>
        <w:t xml:space="preserve">на основании отрицательного заключения государственной историко-культурной экспертизы.</w:t>
      </w:r>
      <w:r>
        <w:rPr>
          <w:sz w:val="28"/>
          <w:szCs w:val="28"/>
          <w:highlight w:val="none"/>
        </w:rPr>
      </w:r>
      <w:r/>
    </w:p>
    <w:p>
      <w:pPr>
        <w:pStyle w:val="926"/>
        <w:numPr>
          <w:ilvl w:val="0"/>
          <w:numId w:val="33"/>
        </w:numPr>
        <w:ind w:left="0" w:right="0" w:firstLine="992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Исключить выявленный объект культурного наследия </w:t>
      </w:r>
      <w:r>
        <w:rPr>
          <w:sz w:val="28"/>
          <w:szCs w:val="28"/>
          <w:highlight w:val="none"/>
        </w:rPr>
        <w:t xml:space="preserve">«Дачный дом», расположенный по адресу: Ленинградская область, Ломоносовский район, г.п. Большая Ижора, Приморское шоссе, 184, </w:t>
      </w:r>
      <w:r>
        <w:rPr>
          <w:sz w:val="28"/>
          <w:szCs w:val="28"/>
          <w:highlight w:val="none"/>
        </w:rPr>
        <w:t xml:space="preserve">из Перечня выявленных объектов культурного наследия, расположенных на территории Ленинградской области, утвержденного приказом комитета по культуре Ленинградской области </w:t>
        <w:br/>
        <w:t xml:space="preserve">от 01.12.2015 №01-03/15-63 (п.1404)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6"/>
        <w:numPr>
          <w:ilvl w:val="0"/>
          <w:numId w:val="33"/>
        </w:numPr>
        <w:ind w:left="0" w:right="0" w:firstLine="992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Отделу по осуществлению полномочий Ленинградской области </w:t>
        <w:br/>
        <w:t xml:space="preserve">в сфере объектов культурного наследия комитета по сохранению культурного наследия Ленинградской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- направить </w:t>
      </w:r>
      <w:r>
        <w:rPr>
          <w:sz w:val="28"/>
          <w:szCs w:val="28"/>
        </w:rPr>
        <w:t xml:space="preserve">собственнику или иному законному владельцу выявленного </w:t>
      </w:r>
      <w:r>
        <w:rPr>
          <w:sz w:val="28"/>
          <w:szCs w:val="28"/>
        </w:rPr>
        <w:t xml:space="preserve">объекта культурного наследия письменное уведомление об отказе во включении </w:t>
      </w:r>
      <w:r>
        <w:rPr>
          <w:sz w:val="28"/>
          <w:szCs w:val="28"/>
        </w:rPr>
        <w:t xml:space="preserve">в Реестр выявленного объекта культурного наследия, указанного в пункте 1 </w:t>
      </w:r>
      <w:r>
        <w:rPr>
          <w:sz w:val="28"/>
          <w:szCs w:val="28"/>
        </w:rPr>
        <w:t xml:space="preserve">настоящего приказа, в срок, установленный действующим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0"/>
        <w:jc w:val="both"/>
      </w:pPr>
      <w:r>
        <w:rPr>
          <w:sz w:val="28"/>
          <w:szCs w:val="28"/>
          <w:highlight w:val="none"/>
        </w:rPr>
        <w:tab/>
        <w:t xml:space="preserve">- </w:t>
      </w:r>
      <w:r>
        <w:rPr>
          <w:sz w:val="28"/>
          <w:szCs w:val="28"/>
          <w:highlight w:val="none"/>
        </w:rPr>
        <w:t xml:space="preserve">копию настоящего приказа направить в сроки, установленные действующим </w:t>
      </w:r>
      <w:r>
        <w:rPr>
          <w:sz w:val="28"/>
          <w:szCs w:val="28"/>
          <w:highlight w:val="none"/>
        </w:rPr>
        <w:t xml:space="preserve">законодательством, в федеральный орган исполнительной власти, уполномоченный </w:t>
      </w:r>
      <w:r>
        <w:rPr>
          <w:sz w:val="28"/>
          <w:szCs w:val="28"/>
          <w:highlight w:val="none"/>
        </w:rPr>
        <w:t xml:space="preserve">Правительством Российской Федерации на осуществление государственного </w:t>
      </w:r>
      <w:r>
        <w:rPr>
          <w:sz w:val="28"/>
          <w:szCs w:val="28"/>
          <w:highlight w:val="none"/>
        </w:rPr>
        <w:t xml:space="preserve">кадастрового учета, государственной регистрации прав, ведение Единого </w:t>
      </w:r>
      <w:r>
        <w:rPr>
          <w:sz w:val="28"/>
          <w:szCs w:val="28"/>
          <w:highlight w:val="none"/>
        </w:rPr>
        <w:t xml:space="preserve">государственного реестра недвижимости и предоставление сведений, содержащихся </w:t>
      </w:r>
      <w:r>
        <w:rPr>
          <w:sz w:val="28"/>
          <w:szCs w:val="28"/>
          <w:highlight w:val="none"/>
        </w:rPr>
        <w:t xml:space="preserve">в Едином государственном реестре недвижимости, </w:t>
        <w:br/>
        <w:t xml:space="preserve">его территориальные органы.</w:t>
      </w:r>
      <w:r>
        <w:rPr>
          <w:sz w:val="28"/>
          <w:szCs w:val="28"/>
          <w:highlight w:val="none"/>
        </w:rPr>
      </w:r>
      <w:r/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 Сектору делопро</w:t>
      </w:r>
      <w:r>
        <w:rPr>
          <w:sz w:val="28"/>
          <w:szCs w:val="28"/>
        </w:rPr>
        <w:t xml:space="preserve">изводства и информационного обеспечения комитета 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документов»в информационно-телекоммуникационной сети «Интернет».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Контроль за 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приказа возложить </w:t>
        <w:br/>
        <w:t xml:space="preserve">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  <w:tab/>
        <w:tab/>
        <w:tab/>
        <w:tab/>
        <w:tab/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1"/>
        <w:gridCol w:w="46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91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вопросам развития и сохранения </w:t>
            </w:r>
            <w:r>
              <w:rPr>
                <w:sz w:val="28"/>
                <w:szCs w:val="28"/>
              </w:rPr>
              <w:t xml:space="preserve">культурного наследия – </w:t>
            </w:r>
            <w:r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  <w:t xml:space="preserve">по сохранению </w:t>
            </w:r>
            <w:r>
              <w:rPr>
                <w:sz w:val="28"/>
                <w:szCs w:val="28"/>
              </w:rPr>
              <w:t xml:space="preserve">культурного наследия </w:t>
            </w:r>
            <w:r>
              <w:rPr>
                <w:sz w:val="28"/>
                <w:szCs w:val="28"/>
              </w:rPr>
              <w:t xml:space="preserve">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08" w:bottom="96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5"/>
  </w:num>
  <w:num w:numId="5">
    <w:abstractNumId w:val="0"/>
  </w:num>
  <w:num w:numId="6">
    <w:abstractNumId w:val="4"/>
  </w:num>
  <w:num w:numId="7">
    <w:abstractNumId w:val="2"/>
  </w:num>
  <w:num w:numId="8">
    <w:abstractNumId w:val="17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14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1"/>
    <w:next w:val="911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1"/>
    <w:next w:val="911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1"/>
    <w:next w:val="911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1"/>
    <w:next w:val="911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1"/>
    <w:next w:val="911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1"/>
    <w:next w:val="91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link w:val="765"/>
    <w:uiPriority w:val="35"/>
    <w:rPr>
      <w:b/>
      <w:bCs/>
      <w:color w:val="4f81bd" w:themeColor="accent1"/>
      <w:sz w:val="18"/>
      <w:szCs w:val="18"/>
    </w:rPr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sz w:val="24"/>
      <w:szCs w:val="24"/>
      <w:lang w:val="ru-RU" w:eastAsia="ru-RU" w:bidi="ar-SA"/>
    </w:rPr>
  </w:style>
  <w:style w:type="paragraph" w:styleId="912">
    <w:name w:val="Заголовок 1"/>
    <w:basedOn w:val="911"/>
    <w:next w:val="911"/>
    <w:link w:val="911"/>
    <w:qFormat/>
    <w:pPr>
      <w:jc w:val="center"/>
      <w:keepNext/>
      <w:outlineLvl w:val="0"/>
    </w:pPr>
    <w:rPr>
      <w:b/>
      <w:sz w:val="22"/>
      <w:szCs w:val="20"/>
    </w:rPr>
  </w:style>
  <w:style w:type="paragraph" w:styleId="913">
    <w:name w:val="Заголовок 2"/>
    <w:basedOn w:val="911"/>
    <w:next w:val="911"/>
    <w:link w:val="936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914">
    <w:name w:val="Заголовок 3"/>
    <w:basedOn w:val="911"/>
    <w:next w:val="911"/>
    <w:link w:val="937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915">
    <w:name w:val="Заголовок 4"/>
    <w:basedOn w:val="911"/>
    <w:next w:val="911"/>
    <w:link w:val="933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916">
    <w:name w:val="Заголовок 5"/>
    <w:basedOn w:val="911"/>
    <w:next w:val="911"/>
    <w:link w:val="938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917">
    <w:name w:val="Заголовок 6"/>
    <w:basedOn w:val="911"/>
    <w:next w:val="911"/>
    <w:link w:val="939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918">
    <w:name w:val="Заголовок 7"/>
    <w:basedOn w:val="911"/>
    <w:next w:val="911"/>
    <w:link w:val="940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919">
    <w:name w:val="Заголовок 8"/>
    <w:basedOn w:val="911"/>
    <w:next w:val="911"/>
    <w:link w:val="941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920">
    <w:name w:val="Заголовок 9"/>
    <w:basedOn w:val="911"/>
    <w:next w:val="911"/>
    <w:link w:val="942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921">
    <w:name w:val="Основной шрифт абзаца"/>
    <w:next w:val="921"/>
    <w:link w:val="911"/>
    <w:semiHidden/>
  </w:style>
  <w:style w:type="table" w:styleId="922">
    <w:name w:val="Обычная таблица"/>
    <w:next w:val="922"/>
    <w:link w:val="911"/>
    <w:semiHidden/>
    <w:tblPr/>
  </w:style>
  <w:style w:type="numbering" w:styleId="923">
    <w:name w:val="Нет списка"/>
    <w:next w:val="923"/>
    <w:link w:val="911"/>
    <w:semiHidden/>
  </w:style>
  <w:style w:type="paragraph" w:styleId="924">
    <w:name w:val=" Знак Знак1 Знак Знак"/>
    <w:basedOn w:val="911"/>
    <w:next w:val="924"/>
    <w:link w:val="911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925">
    <w:name w:val="ConsPlusNonformat"/>
    <w:next w:val="925"/>
    <w:link w:val="91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6">
    <w:name w:val="List Paragraph"/>
    <w:basedOn w:val="911"/>
    <w:next w:val="926"/>
    <w:link w:val="911"/>
    <w:pPr>
      <w:ind w:left="708"/>
    </w:pPr>
  </w:style>
  <w:style w:type="paragraph" w:styleId="927">
    <w:name w:val="Текст выноски"/>
    <w:basedOn w:val="911"/>
    <w:next w:val="927"/>
    <w:link w:val="928"/>
    <w:rPr>
      <w:rFonts w:ascii="Tahoma" w:hAnsi="Tahoma"/>
      <w:sz w:val="16"/>
      <w:szCs w:val="16"/>
      <w:lang w:val="en-US" w:eastAsia="en-US"/>
    </w:rPr>
  </w:style>
  <w:style w:type="character" w:styleId="928">
    <w:name w:val="Текст выноски Знак"/>
    <w:next w:val="928"/>
    <w:link w:val="927"/>
    <w:rPr>
      <w:rFonts w:ascii="Tahoma" w:hAnsi="Tahoma" w:cs="Tahoma"/>
      <w:sz w:val="16"/>
      <w:szCs w:val="16"/>
    </w:rPr>
  </w:style>
  <w:style w:type="paragraph" w:styleId="929">
    <w:name w:val="Основной текст с отступом"/>
    <w:basedOn w:val="911"/>
    <w:next w:val="929"/>
    <w:link w:val="930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30">
    <w:name w:val="Основной текст с отступом Знак"/>
    <w:next w:val="930"/>
    <w:link w:val="929"/>
    <w:rPr>
      <w:b/>
      <w:spacing w:val="30"/>
      <w:sz w:val="24"/>
      <w:lang w:val="en-US" w:eastAsia="en-US"/>
    </w:rPr>
  </w:style>
  <w:style w:type="paragraph" w:styleId="931">
    <w:name w:val="Знак Знак Знак1 Знак Знак Знак Знак Знак Знак1 Знак Знак Знак Знак"/>
    <w:basedOn w:val="911"/>
    <w:next w:val="931"/>
    <w:link w:val="911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table" w:styleId="932">
    <w:name w:val="Сетка таблицы"/>
    <w:basedOn w:val="922"/>
    <w:next w:val="932"/>
    <w:link w:val="911"/>
    <w:uiPriority w:val="39"/>
    <w:tblPr/>
  </w:style>
  <w:style w:type="character" w:styleId="933">
    <w:name w:val="Заголовок 4 Знак"/>
    <w:next w:val="933"/>
    <w:link w:val="915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34">
    <w:name w:val="Основной текст"/>
    <w:basedOn w:val="911"/>
    <w:next w:val="934"/>
    <w:link w:val="935"/>
    <w:pPr>
      <w:spacing w:after="120"/>
    </w:pPr>
    <w:rPr>
      <w:lang w:val="en-US" w:eastAsia="en-US"/>
    </w:rPr>
  </w:style>
  <w:style w:type="character" w:styleId="935">
    <w:name w:val="Основной текст Знак"/>
    <w:next w:val="935"/>
    <w:link w:val="934"/>
    <w:rPr>
      <w:sz w:val="24"/>
      <w:szCs w:val="24"/>
    </w:rPr>
  </w:style>
  <w:style w:type="character" w:styleId="936">
    <w:name w:val="Заголовок 2 Знак"/>
    <w:next w:val="936"/>
    <w:link w:val="913"/>
    <w:rPr>
      <w:sz w:val="28"/>
    </w:rPr>
  </w:style>
  <w:style w:type="character" w:styleId="937">
    <w:name w:val="Заголовок 3 Знак"/>
    <w:next w:val="937"/>
    <w:link w:val="914"/>
    <w:rPr>
      <w:sz w:val="28"/>
    </w:rPr>
  </w:style>
  <w:style w:type="character" w:styleId="938">
    <w:name w:val="Заголовок 5 Знак"/>
    <w:next w:val="938"/>
    <w:link w:val="916"/>
    <w:rPr>
      <w:sz w:val="28"/>
    </w:rPr>
  </w:style>
  <w:style w:type="character" w:styleId="939">
    <w:name w:val="Заголовок 6 Знак"/>
    <w:next w:val="939"/>
    <w:link w:val="917"/>
    <w:rPr>
      <w:color w:val="000000"/>
      <w:sz w:val="24"/>
    </w:rPr>
  </w:style>
  <w:style w:type="character" w:styleId="940">
    <w:name w:val="Заголовок 7 Знак"/>
    <w:next w:val="940"/>
    <w:link w:val="918"/>
    <w:rPr>
      <w:b/>
      <w:color w:val="000000"/>
      <w:sz w:val="24"/>
    </w:rPr>
  </w:style>
  <w:style w:type="character" w:styleId="941">
    <w:name w:val="Заголовок 8 Знак"/>
    <w:next w:val="941"/>
    <w:link w:val="919"/>
    <w:rPr>
      <w:b/>
      <w:sz w:val="28"/>
    </w:rPr>
  </w:style>
  <w:style w:type="character" w:styleId="942">
    <w:name w:val="Заголовок 9 Знак"/>
    <w:next w:val="942"/>
    <w:link w:val="920"/>
    <w:rPr>
      <w:b/>
      <w:sz w:val="28"/>
    </w:rPr>
  </w:style>
  <w:style w:type="paragraph" w:styleId="943">
    <w:name w:val="Основной текст 2"/>
    <w:basedOn w:val="911"/>
    <w:next w:val="943"/>
    <w:link w:val="944"/>
    <w:pPr>
      <w:jc w:val="center"/>
    </w:pPr>
    <w:rPr>
      <w:sz w:val="32"/>
      <w:szCs w:val="20"/>
      <w:lang w:val="en-US" w:eastAsia="en-US"/>
    </w:rPr>
  </w:style>
  <w:style w:type="character" w:styleId="944">
    <w:name w:val="Основной текст 2 Знак"/>
    <w:next w:val="944"/>
    <w:link w:val="943"/>
    <w:rPr>
      <w:sz w:val="32"/>
    </w:rPr>
  </w:style>
  <w:style w:type="paragraph" w:styleId="945">
    <w:name w:val="Цитата"/>
    <w:basedOn w:val="911"/>
    <w:next w:val="945"/>
    <w:link w:val="911"/>
    <w:pPr>
      <w:ind w:left="993" w:right="567" w:hanging="633"/>
    </w:pPr>
    <w:rPr>
      <w:sz w:val="28"/>
      <w:szCs w:val="20"/>
    </w:rPr>
  </w:style>
  <w:style w:type="paragraph" w:styleId="946">
    <w:name w:val="Основной текст с отступом 3"/>
    <w:basedOn w:val="911"/>
    <w:next w:val="946"/>
    <w:link w:val="947"/>
    <w:pPr>
      <w:ind w:left="28" w:hanging="28"/>
    </w:pPr>
    <w:rPr>
      <w:szCs w:val="20"/>
      <w:lang w:val="en-US" w:eastAsia="en-US"/>
    </w:rPr>
  </w:style>
  <w:style w:type="character" w:styleId="947">
    <w:name w:val="Основной текст с отступом 3 Знак"/>
    <w:next w:val="947"/>
    <w:link w:val="946"/>
    <w:rPr>
      <w:sz w:val="24"/>
    </w:rPr>
  </w:style>
  <w:style w:type="paragraph" w:styleId="948">
    <w:name w:val="Верхний колонтитул"/>
    <w:basedOn w:val="911"/>
    <w:next w:val="948"/>
    <w:link w:val="94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49">
    <w:name w:val="Верхний колонтитул Знак"/>
    <w:basedOn w:val="921"/>
    <w:next w:val="949"/>
    <w:link w:val="948"/>
  </w:style>
  <w:style w:type="paragraph" w:styleId="950">
    <w:name w:val="Основной текст с отступом 2"/>
    <w:basedOn w:val="911"/>
    <w:next w:val="950"/>
    <w:link w:val="951"/>
    <w:pPr>
      <w:ind w:firstLine="709"/>
      <w:jc w:val="both"/>
    </w:pPr>
    <w:rPr>
      <w:sz w:val="28"/>
      <w:szCs w:val="20"/>
      <w:lang w:val="en-US" w:eastAsia="en-US"/>
    </w:rPr>
  </w:style>
  <w:style w:type="character" w:styleId="951">
    <w:name w:val="Основной текст с отступом 2 Знак"/>
    <w:next w:val="951"/>
    <w:link w:val="950"/>
    <w:rPr>
      <w:sz w:val="28"/>
    </w:rPr>
  </w:style>
  <w:style w:type="paragraph" w:styleId="952">
    <w:name w:val="Нижний колонтитул"/>
    <w:basedOn w:val="911"/>
    <w:next w:val="952"/>
    <w:link w:val="953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53">
    <w:name w:val="Нижний колонтитул Знак"/>
    <w:basedOn w:val="921"/>
    <w:next w:val="953"/>
    <w:link w:val="952"/>
  </w:style>
  <w:style w:type="paragraph" w:styleId="954">
    <w:name w:val="Основной текст 3"/>
    <w:basedOn w:val="911"/>
    <w:next w:val="954"/>
    <w:link w:val="955"/>
    <w:rPr>
      <w:sz w:val="28"/>
      <w:szCs w:val="20"/>
      <w:lang w:val="en-US" w:eastAsia="en-US"/>
    </w:rPr>
  </w:style>
  <w:style w:type="character" w:styleId="955">
    <w:name w:val="Основной текст 3 Знак"/>
    <w:next w:val="955"/>
    <w:link w:val="954"/>
    <w:rPr>
      <w:sz w:val="28"/>
    </w:rPr>
  </w:style>
  <w:style w:type="paragraph" w:styleId="956">
    <w:name w:val="Схема документа"/>
    <w:basedOn w:val="911"/>
    <w:next w:val="956"/>
    <w:link w:val="957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57">
    <w:name w:val="Схема документа Знак"/>
    <w:next w:val="957"/>
    <w:link w:val="956"/>
    <w:rPr>
      <w:rFonts w:ascii="Tahoma" w:hAnsi="Tahoma" w:cs="Tahoma"/>
      <w:shd w:val="clear" w:color="auto" w:fill="000080"/>
    </w:rPr>
  </w:style>
  <w:style w:type="character" w:styleId="958">
    <w:name w:val="Номер страницы"/>
    <w:next w:val="958"/>
    <w:link w:val="911"/>
  </w:style>
  <w:style w:type="paragraph" w:styleId="959">
    <w:name w:val="Style5"/>
    <w:basedOn w:val="911"/>
    <w:next w:val="959"/>
    <w:link w:val="911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60">
    <w:name w:val="Style6"/>
    <w:basedOn w:val="911"/>
    <w:next w:val="960"/>
    <w:link w:val="911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61">
    <w:name w:val="Style2"/>
    <w:basedOn w:val="911"/>
    <w:next w:val="961"/>
    <w:link w:val="911"/>
    <w:pPr>
      <w:widowControl w:val="off"/>
    </w:pPr>
  </w:style>
  <w:style w:type="paragraph" w:styleId="962">
    <w:name w:val="Style7"/>
    <w:basedOn w:val="911"/>
    <w:next w:val="962"/>
    <w:link w:val="911"/>
    <w:pPr>
      <w:jc w:val="center"/>
      <w:spacing w:line="255" w:lineRule="exact"/>
      <w:widowControl w:val="off"/>
    </w:pPr>
  </w:style>
  <w:style w:type="character" w:styleId="963">
    <w:name w:val="Font Style11"/>
    <w:next w:val="963"/>
    <w:link w:val="911"/>
    <w:rPr>
      <w:rFonts w:ascii="Times New Roman" w:hAnsi="Times New Roman" w:cs="Times New Roman"/>
      <w:sz w:val="22"/>
      <w:szCs w:val="22"/>
    </w:rPr>
  </w:style>
  <w:style w:type="character" w:styleId="964">
    <w:name w:val="Font Style12"/>
    <w:next w:val="964"/>
    <w:link w:val="911"/>
    <w:rPr>
      <w:rFonts w:ascii="Times New Roman" w:hAnsi="Times New Roman" w:cs="Times New Roman"/>
      <w:sz w:val="20"/>
      <w:szCs w:val="20"/>
    </w:rPr>
  </w:style>
  <w:style w:type="paragraph" w:styleId="965">
    <w:name w:val="Абзац списка"/>
    <w:basedOn w:val="911"/>
    <w:next w:val="965"/>
    <w:link w:val="911"/>
    <w:uiPriority w:val="99"/>
    <w:qFormat/>
    <w:pPr>
      <w:contextualSpacing/>
      <w:ind w:left="720"/>
    </w:pPr>
  </w:style>
  <w:style w:type="paragraph" w:styleId="966">
    <w:name w:val="Table Paragraph"/>
    <w:basedOn w:val="911"/>
    <w:next w:val="966"/>
    <w:link w:val="911"/>
    <w:uiPriority w:val="1"/>
    <w:qFormat/>
    <w:pPr>
      <w:ind w:left="105"/>
      <w:spacing w:line="270" w:lineRule="exact"/>
      <w:widowControl w:val="off"/>
    </w:pPr>
    <w:rPr>
      <w:sz w:val="22"/>
      <w:szCs w:val="22"/>
      <w:lang w:bidi="ru-RU"/>
    </w:rPr>
  </w:style>
  <w:style w:type="character" w:styleId="967">
    <w:name w:val="Body text_"/>
    <w:next w:val="967"/>
    <w:link w:val="968"/>
    <w:uiPriority w:val="99"/>
    <w:rPr>
      <w:sz w:val="23"/>
      <w:shd w:val="clear" w:color="auto" w:fill="ffffff"/>
    </w:rPr>
  </w:style>
  <w:style w:type="paragraph" w:styleId="968">
    <w:name w:val="Основной текст2"/>
    <w:basedOn w:val="911"/>
    <w:next w:val="968"/>
    <w:link w:val="967"/>
    <w:uiPriority w:val="99"/>
    <w:pPr>
      <w:spacing w:before="240" w:after="3360" w:line="240" w:lineRule="atLeast"/>
      <w:shd w:val="clear" w:color="auto" w:fill="ffffff"/>
    </w:pPr>
    <w:rPr>
      <w:sz w:val="23"/>
      <w:szCs w:val="20"/>
      <w:lang w:val="en-US" w:eastAsia="en-US"/>
    </w:rPr>
  </w:style>
  <w:style w:type="character" w:styleId="969">
    <w:name w:val="Знак примечания"/>
    <w:next w:val="969"/>
    <w:link w:val="911"/>
    <w:rPr>
      <w:sz w:val="16"/>
      <w:szCs w:val="16"/>
    </w:rPr>
  </w:style>
  <w:style w:type="paragraph" w:styleId="970">
    <w:name w:val="Текст примечания"/>
    <w:basedOn w:val="911"/>
    <w:next w:val="970"/>
    <w:link w:val="971"/>
    <w:rPr>
      <w:sz w:val="20"/>
      <w:szCs w:val="20"/>
    </w:rPr>
  </w:style>
  <w:style w:type="character" w:styleId="971">
    <w:name w:val="Текст примечания Знак"/>
    <w:basedOn w:val="921"/>
    <w:next w:val="971"/>
    <w:link w:val="970"/>
  </w:style>
  <w:style w:type="paragraph" w:styleId="972">
    <w:name w:val="Тема примечания"/>
    <w:basedOn w:val="970"/>
    <w:next w:val="970"/>
    <w:link w:val="973"/>
    <w:rPr>
      <w:b/>
      <w:bCs/>
    </w:rPr>
  </w:style>
  <w:style w:type="character" w:styleId="973">
    <w:name w:val="Тема примечания Знак"/>
    <w:next w:val="973"/>
    <w:link w:val="972"/>
    <w:rPr>
      <w:b/>
      <w:bCs/>
    </w:rPr>
  </w:style>
  <w:style w:type="table" w:styleId="974">
    <w:name w:val="Сетка таблицы1"/>
    <w:basedOn w:val="922"/>
    <w:next w:val="932"/>
    <w:link w:val="911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75">
    <w:name w:val="Style1"/>
    <w:basedOn w:val="911"/>
    <w:next w:val="975"/>
    <w:link w:val="911"/>
    <w:qFormat/>
    <w:pPr>
      <w:jc w:val="both"/>
      <w:spacing w:line="276" w:lineRule="auto"/>
    </w:pPr>
    <w:rPr>
      <w:rFonts w:eastAsia="Calibri" w:cs="Times New Roman"/>
      <w:sz w:val="27"/>
      <w:lang w:eastAsia="en-US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  <w:style w:type="paragraph" w:styleId="979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ma_gribkova</cp:lastModifiedBy>
  <cp:revision>15</cp:revision>
  <dcterms:created xsi:type="dcterms:W3CDTF">2025-06-06T06:16:00Z</dcterms:created>
  <dcterms:modified xsi:type="dcterms:W3CDTF">2026-06-17T07:42:34Z</dcterms:modified>
  <cp:version>983040</cp:version>
</cp:coreProperties>
</file>