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0"/>
        <w:jc w:val="right"/>
        <w:tabs>
          <w:tab w:val="left" w:pos="935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-376555</wp:posOffset>
                </wp:positionV>
                <wp:extent cx="586105" cy="753110"/>
                <wp:effectExtent l="0" t="0" r="4445" b="8890"/>
                <wp:wrapSquare wrapText="bothSides"/>
                <wp:docPr id="1" name="Рисунок 1" descr="Герб ЛО чёрно-белы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Герб ЛО чёрно-белы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86105" cy="75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08.60pt;mso-position-horizontal:absolute;mso-position-vertical-relative:text;margin-top:-29.65pt;mso-position-vertical:absolute;width:46.15pt;height:59.30pt;mso-wrap-distance-left:9.00pt;mso-wrap-distance-top:0.00pt;mso-wrap-distance-right:9.00pt;mso-wrap-distance-bottom:0.00pt;" stroked="f">
                <v:path textboxrect="0,0,0,0"/>
                <w10:wrap type="square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br/>
        <w:t xml:space="preserve">ПРОЕКТ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9"/>
        <w:jc w:val="lef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rPr>
          <w:rFonts w:eastAsia="Times New Roman"/>
          <w:b/>
          <w:bCs/>
          <w:sz w:val="26"/>
          <w:szCs w:val="26"/>
          <w:highlight w:val="none"/>
          <w:lang w:eastAsia="ru-RU"/>
        </w:rPr>
      </w:pPr>
      <w:r>
        <w:rPr>
          <w:rFonts w:eastAsia="Times New Roman"/>
          <w:b/>
          <w:sz w:val="26"/>
          <w:szCs w:val="26"/>
          <w:highlight w:val="none"/>
          <w:lang w:eastAsia="ru-RU"/>
        </w:rPr>
      </w:r>
      <w:r>
        <w:rPr>
          <w:rFonts w:eastAsia="Times New Roman"/>
          <w:b/>
          <w:bCs/>
          <w:sz w:val="26"/>
          <w:szCs w:val="26"/>
          <w:highlight w:val="none"/>
          <w:lang w:eastAsia="ru-RU"/>
        </w:rPr>
      </w:r>
      <w:r>
        <w:rPr>
          <w:rFonts w:eastAsia="Times New Roman"/>
          <w:b/>
          <w:bCs/>
          <w:sz w:val="26"/>
          <w:szCs w:val="26"/>
          <w:highlight w:val="none"/>
          <w:lang w:eastAsia="ru-RU"/>
        </w:rPr>
      </w:r>
    </w:p>
    <w:p>
      <w:pPr>
        <w:jc w:val="center"/>
        <w:rPr>
          <w:rFonts w:eastAsia="Times New Roman"/>
          <w:b/>
          <w:bCs/>
          <w:sz w:val="26"/>
          <w:szCs w:val="26"/>
          <w:highlight w:val="none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КОМИТЕТ </w:t>
      </w:r>
      <w:r>
        <w:rPr>
          <w:rFonts w:eastAsia="Times New Roman"/>
          <w:b/>
          <w:bCs/>
          <w:sz w:val="26"/>
          <w:szCs w:val="26"/>
          <w:highlight w:val="none"/>
          <w:lang w:eastAsia="ru-RU"/>
        </w:rPr>
      </w:r>
      <w:r>
        <w:rPr>
          <w:rFonts w:eastAsia="Times New Roman"/>
          <w:b/>
          <w:bCs/>
          <w:sz w:val="26"/>
          <w:szCs w:val="26"/>
          <w:highlight w:val="none"/>
          <w:lang w:eastAsia="ru-RU"/>
        </w:rPr>
      </w:r>
    </w:p>
    <w:p>
      <w:pPr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ОБЩЕСТВЕННЫХ КОММУНИКАЦИЙ </w:t>
      </w:r>
      <w:r>
        <w:rPr>
          <w:rFonts w:eastAsia="Times New Roman"/>
          <w:b/>
          <w:sz w:val="26"/>
          <w:szCs w:val="26"/>
          <w:lang w:eastAsia="ru-RU"/>
        </w:rPr>
      </w:r>
      <w:r>
        <w:rPr>
          <w:rFonts w:eastAsia="Times New Roman"/>
          <w:b/>
          <w:sz w:val="26"/>
          <w:szCs w:val="26"/>
          <w:lang w:eastAsia="ru-RU"/>
        </w:rPr>
      </w:r>
    </w:p>
    <w:p>
      <w:pPr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ЛЕНИНГРАДСКОЙ ОБЛАСТИ</w:t>
      </w:r>
      <w:r>
        <w:rPr>
          <w:rFonts w:eastAsia="Times New Roman"/>
          <w:b/>
          <w:sz w:val="26"/>
          <w:szCs w:val="26"/>
          <w:lang w:eastAsia="ru-RU"/>
        </w:rPr>
      </w:r>
      <w:r>
        <w:rPr>
          <w:rFonts w:eastAsia="Times New Roman"/>
          <w:b/>
          <w:sz w:val="26"/>
          <w:szCs w:val="26"/>
          <w:lang w:eastAsia="ru-RU"/>
        </w:rPr>
      </w:r>
    </w:p>
    <w:p>
      <w:pPr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</w:r>
      <w:r>
        <w:rPr>
          <w:rFonts w:eastAsia="Times New Roman"/>
          <w:b/>
          <w:sz w:val="26"/>
          <w:szCs w:val="26"/>
          <w:lang w:eastAsia="ru-RU"/>
        </w:rPr>
      </w:r>
      <w:r>
        <w:rPr>
          <w:rFonts w:eastAsia="Times New Roman"/>
          <w:b/>
          <w:sz w:val="26"/>
          <w:szCs w:val="26"/>
          <w:lang w:eastAsia="ru-RU"/>
        </w:rPr>
      </w:r>
    </w:p>
    <w:p>
      <w:pPr>
        <w:jc w:val="center"/>
        <w:rPr>
          <w:rFonts w:eastAsia="Times New Roman"/>
          <w:b/>
          <w:bCs/>
          <w:sz w:val="26"/>
          <w:szCs w:val="26"/>
          <w:highlight w:val="none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ПРИКАЗ</w:t>
      </w:r>
      <w:r>
        <w:rPr>
          <w:rFonts w:eastAsia="Times New Roman"/>
          <w:b/>
          <w:bCs/>
          <w:sz w:val="26"/>
          <w:szCs w:val="26"/>
          <w:highlight w:val="none"/>
          <w:lang w:eastAsia="ru-RU"/>
        </w:rPr>
      </w:r>
      <w:r>
        <w:rPr>
          <w:rFonts w:eastAsia="Times New Roman"/>
          <w:b/>
          <w:bCs/>
          <w:sz w:val="26"/>
          <w:szCs w:val="26"/>
          <w:highlight w:val="none"/>
          <w:lang w:eastAsia="ru-RU"/>
        </w:rPr>
      </w:r>
    </w:p>
    <w:p>
      <w:pPr>
        <w:jc w:val="center"/>
        <w:rPr>
          <w:rFonts w:eastAsia="Times New Roman"/>
          <w:b/>
          <w:bCs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highlight w:val="none"/>
          <w:lang w:eastAsia="ru-RU"/>
        </w:rPr>
      </w:r>
      <w:r>
        <w:rPr>
          <w:rFonts w:eastAsia="Times New Roman"/>
          <w:b/>
          <w:bCs/>
          <w:sz w:val="26"/>
          <w:szCs w:val="26"/>
          <w:lang w:eastAsia="ru-RU"/>
        </w:rPr>
      </w:r>
      <w:r>
        <w:rPr>
          <w:rFonts w:eastAsia="Times New Roman"/>
          <w:b/>
          <w:bCs/>
          <w:sz w:val="26"/>
          <w:szCs w:val="26"/>
          <w:lang w:eastAsia="ru-RU"/>
        </w:rPr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393"/>
        <w:gridCol w:w="3970"/>
      </w:tblGrid>
      <w:tr>
        <w:tblPrEx/>
        <w:trPr>
          <w:trHeight w:val="95"/>
        </w:trPr>
        <w:tc>
          <w:tcPr>
            <w:shd w:val="clear" w:color="auto" w:fill="auto"/>
            <w:tcW w:w="4393" w:type="dxa"/>
            <w:textDirection w:val="lrTb"/>
            <w:noWrap w:val="false"/>
          </w:tcPr>
          <w:p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от « __ » ___________ 2026 года</w:t>
            </w:r>
            <w:r>
              <w:rPr>
                <w:rFonts w:eastAsia="Times New Roman"/>
                <w:sz w:val="26"/>
                <w:szCs w:val="26"/>
                <w:lang w:eastAsia="ru-RU"/>
              </w:rPr>
            </w:r>
            <w:r>
              <w:rPr>
                <w:rFonts w:eastAsia="Times New Roman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3970" w:type="dxa"/>
            <w:textDirection w:val="lrTb"/>
            <w:noWrap w:val="false"/>
          </w:tcPr>
          <w:p>
            <w:pPr>
              <w:jc w:val="righ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       №  __</w:t>
            </w:r>
            <w:r>
              <w:rPr>
                <w:rFonts w:eastAsia="Times New Roman"/>
                <w:sz w:val="26"/>
                <w:szCs w:val="26"/>
                <w:lang w:eastAsia="ru-RU"/>
              </w:rPr>
            </w:r>
            <w:r>
              <w:rPr>
                <w:rFonts w:eastAsia="Times New Roman"/>
                <w:sz w:val="26"/>
                <w:szCs w:val="26"/>
                <w:lang w:eastAsia="ru-RU"/>
              </w:rPr>
            </w:r>
          </w:p>
        </w:tc>
      </w:tr>
    </w:tbl>
    <w:p>
      <w:pPr>
        <w:pStyle w:val="84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4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приказ Комитета общественных коммуникаций Ленинградской области от 17 июня № 4 «Об утверж</w:t>
      </w:r>
      <w:r>
        <w:rPr>
          <w:rFonts w:ascii="Times New Roman" w:hAnsi="Times New Roman" w:cs="Times New Roman"/>
          <w:sz w:val="26"/>
          <w:szCs w:val="26"/>
        </w:rPr>
        <w:t xml:space="preserve">дении Положения об оценке результатов реализации проектов – победителей конкурсного отбора по предоставлению грантов в форме субсидий из областного бюджета Ленинградской области социально ориентированным некоммерческим организациям на реализацию проектов»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48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48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12" w:tooltip="https://login.consultant.ru/link/?req=doc&amp;base=SPB&amp;n=311380&amp;dst=100500" w:history="1">
        <w:r>
          <w:rPr>
            <w:rFonts w:ascii="Times New Roman" w:hAnsi="Times New Roman" w:cs="Times New Roman"/>
            <w:sz w:val="26"/>
            <w:szCs w:val="26"/>
          </w:rPr>
          <w:t xml:space="preserve">пунктом 4.</w:t>
        </w:r>
        <w:r>
          <w:rPr>
            <w:rFonts w:ascii="Times New Roman" w:hAnsi="Times New Roman" w:cs="Times New Roman"/>
            <w:sz w:val="26"/>
            <w:szCs w:val="26"/>
          </w:rPr>
          <w:t xml:space="preserve">4 </w:t>
        </w:r>
      </w:hyperlink>
      <w:r>
        <w:rPr>
          <w:rFonts w:ascii="Times New Roman" w:hAnsi="Times New Roman" w:cs="Times New Roman"/>
          <w:sz w:val="26"/>
          <w:szCs w:val="26"/>
        </w:rPr>
        <w:t xml:space="preserve">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«</w:t>
      </w:r>
      <w:r>
        <w:rPr>
          <w:rFonts w:ascii="Times New Roman" w:hAnsi="Times New Roman" w:cs="Times New Roman"/>
          <w:sz w:val="26"/>
          <w:szCs w:val="26"/>
        </w:rPr>
        <w:t xml:space="preserve">Устойчивое общественное развитие в Ленинградской области</w:t>
      </w:r>
      <w:r>
        <w:rPr>
          <w:rFonts w:ascii="Times New Roman" w:hAnsi="Times New Roman" w:cs="Times New Roman"/>
          <w:sz w:val="26"/>
          <w:szCs w:val="26"/>
        </w:rPr>
        <w:t xml:space="preserve">»</w:t>
      </w:r>
      <w:r>
        <w:rPr>
          <w:rFonts w:ascii="Times New Roman" w:hAnsi="Times New Roman" w:cs="Times New Roman"/>
          <w:sz w:val="26"/>
          <w:szCs w:val="26"/>
        </w:rPr>
        <w:t xml:space="preserve">, утвержденного постановлением Правительства Ленинградской области от 19 апреля 2021 года </w:t>
      </w:r>
      <w:r>
        <w:rPr>
          <w:rFonts w:ascii="Times New Roman" w:hAnsi="Times New Roman" w:cs="Times New Roman"/>
          <w:sz w:val="26"/>
          <w:szCs w:val="26"/>
        </w:rPr>
        <w:t xml:space="preserve">№</w:t>
      </w:r>
      <w:r>
        <w:rPr>
          <w:rFonts w:ascii="Times New Roman" w:hAnsi="Times New Roman" w:cs="Times New Roman"/>
          <w:sz w:val="26"/>
          <w:szCs w:val="26"/>
        </w:rPr>
        <w:t xml:space="preserve"> 203, </w:t>
      </w:r>
      <w:r>
        <w:rPr>
          <w:rStyle w:val="863"/>
          <w:rFonts w:eastAsiaTheme="minorHAnsi"/>
          <w:sz w:val="26"/>
          <w:szCs w:val="26"/>
        </w:rPr>
        <w:t xml:space="preserve">приказываю: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48"/>
        <w:ind w:left="0" w:right="0" w:firstLine="0"/>
        <w:jc w:val="both"/>
        <w:tabs>
          <w:tab w:val="left" w:pos="425" w:leader="none"/>
          <w:tab w:val="left" w:pos="850" w:leader="none"/>
        </w:tabs>
      </w:pPr>
      <w:r>
        <w:rPr>
          <w:rFonts w:ascii="Times New Roman" w:hAnsi="Times New Roman" w:cs="Times New Roman"/>
          <w:sz w:val="26"/>
          <w:szCs w:val="26"/>
        </w:rPr>
        <w:t xml:space="preserve">        1. Внести изменения в приказ </w:t>
      </w:r>
      <w:r>
        <w:rPr>
          <w:rFonts w:ascii="Times New Roman" w:hAnsi="Times New Roman" w:cs="Times New Roman"/>
          <w:sz w:val="26"/>
          <w:szCs w:val="26"/>
        </w:rPr>
        <w:t xml:space="preserve">Комитета общественных коммуникаций Ленинградской области от 10 августа 2022 г. № 4 «Об утверждении Положения об оценке результатов проектов-победителей конкурсного отбора по предоставлению грантов в форме субсидий из областного бюджета Ленинградской облас</w:t>
      </w:r>
      <w:r>
        <w:rPr>
          <w:rFonts w:ascii="Times New Roman" w:hAnsi="Times New Roman" w:cs="Times New Roman"/>
          <w:sz w:val="26"/>
          <w:szCs w:val="26"/>
        </w:rPr>
        <w:t xml:space="preserve">ти социально ориентированным некоммерческим организациям на реализацию проектов», </w:t>
      </w:r>
      <w:r>
        <w:rPr>
          <w:rFonts w:ascii="Times New Roman" w:hAnsi="Times New Roman" w:cs="Times New Roman"/>
          <w:sz w:val="26"/>
          <w:szCs w:val="26"/>
        </w:rPr>
        <w:t xml:space="preserve">изложив приложение «</w:t>
      </w:r>
      <w:r>
        <w:rPr>
          <w:rFonts w:ascii="Times New Roman" w:hAnsi="Times New Roman" w:cs="Times New Roman"/>
          <w:sz w:val="26"/>
          <w:szCs w:val="26"/>
        </w:rPr>
        <w:t xml:space="preserve">Положение </w:t>
      </w:r>
      <w:r>
        <w:rPr>
          <w:rFonts w:ascii="Times New Roman" w:hAnsi="Times New Roman" w:cs="Times New Roman"/>
          <w:sz w:val="26"/>
          <w:szCs w:val="26"/>
        </w:rPr>
        <w:t xml:space="preserve">об оценке результатов реализации проектов - победителей </w:t>
      </w:r>
      <w:r>
        <w:rPr>
          <w:rFonts w:ascii="Times New Roman" w:hAnsi="Times New Roman" w:cs="Times New Roman"/>
          <w:sz w:val="26"/>
          <w:szCs w:val="26"/>
        </w:rPr>
        <w:t xml:space="preserve">конкурсного отбора по предоставлению грантов в форме субсидий </w:t>
      </w:r>
      <w:r>
        <w:rPr>
          <w:rFonts w:ascii="Times New Roman" w:hAnsi="Times New Roman" w:cs="Times New Roman"/>
          <w:sz w:val="26"/>
          <w:szCs w:val="26"/>
        </w:rPr>
        <w:t xml:space="preserve">из областного бюджета Ленинградской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социально ориентированным некоммерческим организациям </w:t>
      </w:r>
      <w:r>
        <w:rPr>
          <w:rFonts w:ascii="Times New Roman" w:hAnsi="Times New Roman" w:cs="Times New Roman"/>
          <w:sz w:val="26"/>
          <w:szCs w:val="26"/>
        </w:rPr>
        <w:t xml:space="preserve">на реализацию проектов»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редакции </w:t>
      </w:r>
      <w:r>
        <w:rPr>
          <w:rFonts w:ascii="Times New Roman" w:hAnsi="Times New Roman" w:cs="Times New Roman"/>
          <w:sz w:val="26"/>
          <w:szCs w:val="26"/>
        </w:rPr>
        <w:t xml:space="preserve">согласно приложению к настоящему приказу.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48"/>
        <w:ind w:firstLine="0"/>
        <w:jc w:val="both"/>
        <w:spacing w:before="220"/>
        <w:tabs>
          <w:tab w:val="left" w:pos="567" w:leader="none"/>
        </w:tabs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2.   </w:t>
      </w:r>
      <w:r>
        <w:rPr>
          <w:rFonts w:ascii="Times New Roman" w:hAnsi="Times New Roman" w:cs="Times New Roman"/>
          <w:sz w:val="26"/>
          <w:szCs w:val="26"/>
        </w:rPr>
        <w:t xml:space="preserve">Контроль за</w:t>
      </w:r>
      <w:r>
        <w:rPr>
          <w:rFonts w:ascii="Times New Roman" w:hAnsi="Times New Roman" w:cs="Times New Roman"/>
          <w:sz w:val="26"/>
          <w:szCs w:val="26"/>
        </w:rPr>
        <w:t xml:space="preserve"> исполнением настоящего приказа оставляю за собой.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48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48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48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r>
        <w:rPr>
          <w:rFonts w:ascii="Times New Roman" w:hAnsi="Times New Roman" w:cs="Times New Roman"/>
          <w:sz w:val="26"/>
          <w:szCs w:val="26"/>
        </w:rPr>
        <w:t xml:space="preserve">Комитета 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48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</w:rPr>
        <w:t xml:space="preserve">общественных коммуникаций 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48"/>
        <w:ind w:left="0" w:right="1" w:firstLine="0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</w:rPr>
        <w:t xml:space="preserve">Ленинградской области                                                                              Е.Е. Путронен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48"/>
        <w:jc w:val="left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48"/>
        <w:jc w:val="left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48"/>
        <w:jc w:val="left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48"/>
        <w:jc w:val="left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48"/>
        <w:jc w:val="left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48"/>
        <w:jc w:val="left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48"/>
        <w:jc w:val="left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48"/>
        <w:jc w:val="left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48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УТВЕРЖДЕНО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4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приказом Комитета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4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общественных коммуникаций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4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Ленинградской области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4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«__»_____2026 № 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4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(приложение)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48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48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4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Положение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4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 оценке результатов реализации проектов - по</w:t>
      </w:r>
      <w:r>
        <w:rPr>
          <w:rFonts w:ascii="Times New Roman" w:hAnsi="Times New Roman" w:cs="Times New Roman"/>
          <w:sz w:val="26"/>
          <w:szCs w:val="26"/>
        </w:rPr>
        <w:t xml:space="preserve">бедителей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4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конкурсного отбора по предоставлению грантов в форме субсидий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4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 областного бюджета Ленинградской области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4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социально ориентированным некоммерческим организациям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4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реализацию проектов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48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49"/>
        <w:jc w:val="center"/>
        <w:rPr>
          <w:rFonts w:ascii="Times New Roman" w:hAnsi="Times New Roman" w:cs="Times New Roman"/>
          <w:sz w:val="26"/>
          <w:szCs w:val="26"/>
        </w:rPr>
        <w:outlineLvl w:val="1"/>
      </w:pPr>
      <w:r>
        <w:rPr>
          <w:rFonts w:ascii="Times New Roman" w:hAnsi="Times New Roman" w:cs="Times New Roman"/>
          <w:sz w:val="26"/>
          <w:szCs w:val="26"/>
        </w:rPr>
        <w:t xml:space="preserve">1. Общие положения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48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48"/>
        <w:ind w:firstLine="540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Настоящее Положение определяет поря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док осуществления оценки результатов реализации проектов социально ориентированных некоммерческих организаций (далее - Положение, оценка результатов реализации проектов, СО НКО) - победителей конкурсного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о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тбора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по предоставлению грантов в форме субсидий из област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ного бюджета Ленинградской области на реализацию проектов (далее - грант,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п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олучатели гранта, проект) в соответствии с Порядком предоставления грантов в форме субсидий из областного бюджета Ленинградской области социально ориентированным некоммерческим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орг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анизациям на реализацию проектов в рамках государственной программы Ленинградской области «Устойчивое общественное развитие в Ленинградской области», утвержденным постановлением Правительства Ленинградской области от 19 апреля 2021 года № 203 (далее – Поря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док предоставления грата).  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1.2. Оценка результатов реализации проектов осуществляется в целях развития институтов гражданского общества в рамках государственной программы Ленинградской области «Устойчивое общественное развитие в Ленинградской области и ф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ормированию дополнительных стимулов по реализации проектов СО НКО».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        1.3. Оценке результатов проектов подлежат результаты проектов, реализ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ованных с использованием грант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а.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1.4. Оценка не проводится в отношении результатов проектов, реализация которы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х была прекращена досрочно в связи с расторжением соглашения о предоставлении из областного бюджета Ленинградской области грантов в форме субсидий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СО НКО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,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заключенным между Комитетом общественных коммуникаций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Ленинградской области (далее – Комитет) и СО НКО. 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1.5. Цель оценки результатов реализации проектов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–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стимулирование получателей грантов к качественным изменениям соответствующего социального направления при реализации проекта на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территории Ленинградской области.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1.6. Задачи оценки результатов реализации проектов: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- определение потенциала получателей грант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а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;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- измерение социального эффекта результатов проектов, реализованных на территории региона, на средства грант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а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1.7. Основны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е принципы проведения оценки результатов проектов: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- доступность информации о грантах и их получателях;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- взаимодействие Комитета с гражданами и (или) организациями, которые являлись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благополучателями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проекта либо интересы которых были иным образом затрону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ты в ходе реализации проекта,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Общественно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й палатой Ленинградской области,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органами исполнительной власти Ленинградской области; представителями средств массовой информации; экспертами конкурсного отбора (далее - Заинтересованные стороны);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- равный доступ З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аинтересованных сторон к процедуре оценки результатов проектов.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9"/>
        <w:jc w:val="center"/>
        <w:rPr>
          <w:rFonts w:ascii="Times New Roman" w:hAnsi="Times New Roman" w:cs="Times New Roman"/>
          <w:sz w:val="26"/>
          <w:szCs w:val="26"/>
          <w:highlight w:val="white"/>
        </w:rPr>
        <w:outlineLvl w:val="1"/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2. Общий порядок осуществления оценки результатов проектов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2.1. Оценка результатов проектов проводится ежегодно не позднее третьего квартала текущего года в отношении проектов, реализация ко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торых завершилась в предыдущем календарном году.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2.2. Оценка результатов проектов включает: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1) оценку результатов реализации проектов Комитетом, которая состоит в определении количественных и качественных результатов, полученных в ходе реализации проекта;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2) оценку результатов проектов Заинтересованными сторонами;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3) подведение итогов оценки результатов проектов.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2.3. В части качественных результатов реализованного проекта, оценивается социальный эффект, определяются изменения, которые произошли после реали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зации проекта в состоянии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благополучателей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,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обоснованность социальных изменений после завершения (реализации) проекта.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Качественным результатом также следует считать иное незапланированное проектом влияние на положение дел на территории реали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зации проекта, которые повлекли качественные изменения, произошедшие вследствие осуществления проекта.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2.4. В части количественных результатов реализованного проекта, оцениваются полученные количественные результаты - значения, достигнутые за весь период р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еализации проекта: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показатели количественных результатов, предусмотренных описанием проекта (количество благополучателей проекта; количество мероприятий, проведенных в рамках проекта; количество муниципальных районов (муниципальных округов, городских округ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ов) Ленинградской области, на территории которых был реализован проект; количество публикаций о проекте в средствах массовой информации и (или) социальных сетях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,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иные показатели,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указанные в описании проекта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).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9"/>
        <w:jc w:val="center"/>
        <w:rPr>
          <w:rFonts w:ascii="Times New Roman" w:hAnsi="Times New Roman" w:cs="Times New Roman"/>
          <w:sz w:val="26"/>
          <w:szCs w:val="26"/>
          <w:highlight w:val="white"/>
        </w:rPr>
        <w:outlineLvl w:val="1"/>
      </w:pP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9"/>
        <w:jc w:val="center"/>
        <w:rPr>
          <w:rFonts w:ascii="Times New Roman" w:hAnsi="Times New Roman" w:cs="Times New Roman"/>
          <w:sz w:val="26"/>
          <w:szCs w:val="26"/>
          <w:highlight w:val="white"/>
        </w:rPr>
        <w:outlineLvl w:val="1"/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3. Оценка результатов проектов Комитетом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3.1. Оценка результатов проектов, предусмотренная </w:t>
      </w:r>
      <w:hyperlink w:tooltip="#P58" w:anchor="P58" w:history="1">
        <w:r>
          <w:rPr>
            <w:rFonts w:ascii="Times New Roman" w:hAnsi="Times New Roman" w:cs="Times New Roman"/>
            <w:sz w:val="26"/>
            <w:szCs w:val="26"/>
            <w:highlight w:val="white"/>
          </w:rPr>
          <w:t xml:space="preserve">подпунктом 1 пункта 2.2</w:t>
        </w:r>
      </w:hyperlink>
      <w:r>
        <w:rPr>
          <w:rFonts w:ascii="Times New Roman" w:hAnsi="Times New Roman" w:cs="Times New Roman"/>
          <w:sz w:val="26"/>
          <w:szCs w:val="26"/>
          <w:highlight w:val="white"/>
        </w:rPr>
        <w:t xml:space="preserve"> настоящего Положения, проводится Комитетом в срок не позднее 31 августа текущего календарного года и состоит в определении значений показателей, указанных в пункт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ах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2.3 и 2.4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настоящего Порядка.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rPr>
          <w:rFonts w:ascii="Times New Roman" w:hAnsi="Times New Roman" w:cs="Times New Roman"/>
          <w:strike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Данная оценка проводится на основе отчетной информации, поступившей в Комитет по результатам реализации проекта в соответствии с Порядком предоставления грантов.</w:t>
      </w:r>
      <w:r>
        <w:rPr>
          <w:rFonts w:ascii="Times New Roman" w:hAnsi="Times New Roman" w:cs="Times New Roman"/>
          <w:strike/>
          <w:sz w:val="26"/>
          <w:szCs w:val="26"/>
          <w:highlight w:val="white"/>
        </w:rPr>
      </w:r>
      <w:r>
        <w:rPr>
          <w:rFonts w:ascii="Times New Roman" w:hAnsi="Times New Roman" w:cs="Times New Roman"/>
          <w:strike/>
          <w:sz w:val="26"/>
          <w:szCs w:val="26"/>
          <w:highlight w:val="white"/>
        </w:rPr>
      </w:r>
    </w:p>
    <w:p>
      <w:pPr>
        <w:pStyle w:val="848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        3.2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. Оценка результатов проекта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Комитетом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завершается определением вывода о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б успешности реализации проекта,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который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формулируется одной из следующих оценок Проекта: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реализован «успешно»;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реализован «удовлетворительно»;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реализован «неудовлетворительно».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Критерии оценки п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роекта: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Оценка «проект реализован успешно» означает, что: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СО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НКО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достигнут положительный социальный эффект проекта;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в процессе реализации проекта решена актуальная и социально значимая проблема (проблемы), результаты проекта оказались полезными для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благополучателей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, гражданам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;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информация о проекте была дост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упна гражданам,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благополучате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лям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,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основные мероприятия проекта освещались в средствах массовой информации и (или) в сети «Интернет».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Оценка «проект реализован удовлетворительно» означает, что проект выполнен, результаты достигнуты, но при э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том имеются замечания к качеству проведения отдельных мероприятий и (или) уровню информационной открытости проекта.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Оценка «проект реализован неудовлетворительно» означает, что</w:t>
      </w:r>
      <w:r>
        <w:rPr>
          <w:sz w:val="26"/>
          <w:szCs w:val="26"/>
          <w:highlight w:val="white"/>
        </w:rPr>
        <w:t xml:space="preserve"> 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по итогам реализации СО НКО проекта заявленная в нем проблема решена частично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и (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или)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цели достигнуты частично, имеются замечания  к качеству проведения отдельных мероприятий и (или) уровню информационной открытости проекта.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3.3. Комитет номинирует проект, оцененный им как, реализован «успешно», в число лучших проектов «ТОП-5» в соо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тветствии с </w:t>
      </w:r>
      <w:hyperlink w:tooltip="#P140" w:anchor="P140" w:history="1">
        <w:r>
          <w:rPr>
            <w:rFonts w:ascii="Times New Roman" w:hAnsi="Times New Roman" w:cs="Times New Roman"/>
            <w:sz w:val="26"/>
            <w:szCs w:val="26"/>
            <w:highlight w:val="white"/>
          </w:rPr>
          <w:t xml:space="preserve">пунктом 5.</w:t>
        </w:r>
        <w:r>
          <w:rPr>
            <w:rFonts w:ascii="Times New Roman" w:hAnsi="Times New Roman" w:cs="Times New Roman"/>
            <w:sz w:val="26"/>
            <w:szCs w:val="26"/>
            <w:highlight w:val="white"/>
          </w:rPr>
          <w:t xml:space="preserve">2</w:t>
        </w:r>
      </w:hyperlink>
      <w:r>
        <w:rPr>
          <w:rFonts w:ascii="Times New Roman" w:hAnsi="Times New Roman" w:cs="Times New Roman"/>
          <w:sz w:val="26"/>
          <w:szCs w:val="26"/>
          <w:highlight w:val="white"/>
        </w:rPr>
        <w:t xml:space="preserve"> настоящего Положения.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9"/>
        <w:rPr>
          <w:rFonts w:ascii="Times New Roman" w:hAnsi="Times New Roman" w:cs="Times New Roman"/>
          <w:sz w:val="26"/>
          <w:szCs w:val="26"/>
          <w:highlight w:val="white"/>
        </w:rPr>
        <w:outlineLvl w:val="1"/>
      </w:pP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9"/>
        <w:jc w:val="center"/>
        <w:rPr>
          <w:rFonts w:ascii="Times New Roman" w:hAnsi="Times New Roman" w:cs="Times New Roman"/>
          <w:sz w:val="26"/>
          <w:szCs w:val="26"/>
          <w:highlight w:val="white"/>
        </w:rPr>
        <w:outlineLvl w:val="1"/>
      </w:pP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9"/>
        <w:jc w:val="center"/>
        <w:rPr>
          <w:rFonts w:ascii="Times New Roman" w:hAnsi="Times New Roman" w:cs="Times New Roman"/>
          <w:sz w:val="26"/>
          <w:szCs w:val="26"/>
          <w:highlight w:val="white"/>
        </w:rPr>
        <w:outlineLvl w:val="1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9"/>
        <w:jc w:val="center"/>
        <w:rPr>
          <w:rFonts w:ascii="Times New Roman" w:hAnsi="Times New Roman" w:cs="Times New Roman"/>
          <w:sz w:val="26"/>
          <w:szCs w:val="26"/>
          <w:highlight w:val="none"/>
        </w:rPr>
        <w:outlineLvl w:val="1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49"/>
        <w:jc w:val="center"/>
        <w:rPr>
          <w:rFonts w:ascii="Times New Roman" w:hAnsi="Times New Roman" w:cs="Times New Roman"/>
          <w:sz w:val="26"/>
          <w:szCs w:val="26"/>
          <w:highlight w:val="none"/>
        </w:rPr>
        <w:outlineLvl w:val="1"/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4. Оценка результатов проектов Заинтересованными сторонами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48"/>
        <w:ind w:firstLine="540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spacing w:before="0" w:beforeAutospacing="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4.1.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Оценка результатов реализац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ии проектов З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аинтересованными сторонами осуществляется на информационном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портал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е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«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#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КОМАНДА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47» («https://komanda47.ru) (далее – портал) посредством заполнения соответствующих электронных форм. 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На портале размещается информация о проектах, подлежащих оценке. 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jc w:val="both"/>
        <w:spacing w:before="0" w:beforeAutospacing="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ab/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Информация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об оценке результатов проектов, в том числе о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сроках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ее проведения,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размещается на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официальном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сайте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Комитета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(https://ok.lenobl.ru)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(далее – официальный сайт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)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и на портале. Срок провед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ения оценки результатов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проектов Заинтересованными сторонами не может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быть менее 30 календарных дней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и утверждается правовым актом Комитета.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4.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2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. Оценка форм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ируется Заинтересованной стороной из следующих вариантов, с учетом критериев, указанных в пункте 3.2 настоящего Положения: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реализован «успешно»;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реализован «удовлетворительно»;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реализован «неудовлетворительно».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Дляопределения оценки реализации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успешности проекта                    Заинтересованная сторона использует: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информацию о содержании проекта, представленную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на портале в соответствии с пунктом 4.1 настоящего Порядка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;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информацию, размещенную из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средствах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массовой информации и (или) в информационно-теле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коммуникационной сети «Интернет»;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информацию из других общедоступных источников информации.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4.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3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. В связи с участием в оценке результатов проекта Заинтересованная сторона не вправе требовать предоставления ей информации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и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(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или)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документов от Комитета и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(или) СО НКО, реализовавшей проект.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4.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4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.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Заинтересованная сторона или ее представитель не участвуют в оценке результатов проектов, если они являются или в период осуществления проекта являлись членами коллегиального органа СО НКО, реализовавшей проект, вхо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дили в состав его команды либо имеют прямое отношение к указанной СО НКО или проекту (в том числе вследствие конфликта интересов, неприятия деятельности по проекту по политическим, религиозным и другим мотивам).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То обстоятельство, что заинтересованная сторона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является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благополучателем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проекта, не признается конфликтом интересов в целях настоящего пункта.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4.5.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Заинтересованная сторона может номинировать в число лучших проектов «ТОП-5» по одному проекту в соответствии с критериями, указанными в пункте 5.3 настоящего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Положения.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Заинтересованная сторона выбирает проект, номинируемый ею в число лучших проектов «ТОП-5», только из проектов, оцененных ею как реализованные «успешно».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Заинтересованная сторона номинирует проект в число лучших «ТОП-5» посредством заполнения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электронной формы на портале.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9"/>
        <w:jc w:val="center"/>
        <w:rPr>
          <w:rFonts w:ascii="Times New Roman" w:hAnsi="Times New Roman" w:cs="Times New Roman"/>
          <w:sz w:val="26"/>
          <w:szCs w:val="26"/>
          <w:highlight w:val="white"/>
        </w:rPr>
        <w:outlineLvl w:val="1"/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5. Подведение итогов оценки результатов проектов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5.1. Подведение итогов оценки результатов проектов включает в себя: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обобщение результатов оценки проектов, проведенно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й Комитетом и Заинтересованными лицами;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определение лучших проектов «ТОП-5»;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обнародование Комитетом результатов оценки проектов.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highlight w:val="white"/>
        </w:rPr>
      </w:r>
      <w:bookmarkStart w:id="0" w:name="undefined"/>
      <w:r>
        <w:rPr>
          <w:highlight w:val="white"/>
        </w:rPr>
      </w:r>
      <w:bookmarkEnd w:id="0"/>
      <w:r>
        <w:rPr>
          <w:rFonts w:ascii="Times New Roman" w:hAnsi="Times New Roman" w:cs="Times New Roman"/>
          <w:sz w:val="26"/>
          <w:szCs w:val="26"/>
          <w:highlight w:val="white"/>
        </w:rPr>
        <w:t xml:space="preserve">5.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2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. Комитет определяет лучшие проекты «ТОП-5» из числа проектов, номинированных Комитетом и Заинтересованными сторонами. При этом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из рассмотрения исключаются проекты, которые были номинированы Заинтересованными сторонами, но не были оценены Комитетом как реализованные «успешно».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Отбор номинантов на включение в число лучших проектов «ТОП-5» осуществляется на основе следующих критериев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: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номинирование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Заинтересованной стороной проекта в число лучших проектов «ТОП-5»;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уровень достижения результатов проекта;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уровень информационной открытости проекта;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масштабируемость и (или)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тиражируемость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проекта (потенциал увеличения масштаба деятельност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и и (или) распространения положительного опыта, полученного в ходе реализации проекта на территории Ленинградской области).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5.3.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Информация о результатах оценки, в том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лучшие проекты «ТОП-5»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,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в срок, не превышающий 30 календарных дней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после завершения процедур, предусмотренных разделами 3 и 4 настоящего Порядка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,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утверждается правовым актом Комитета и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размещается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на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официальном сайте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.</w:t>
      </w:r>
      <w:bookmarkStart w:id="0" w:name="undefined"/>
      <w:r>
        <w:rPr>
          <w:highlight w:val="white"/>
        </w:rPr>
      </w:r>
      <w:bookmarkEnd w:id="0"/>
      <w:r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pStyle w:val="848"/>
        <w:ind w:firstLine="540"/>
        <w:jc w:val="both"/>
        <w:spacing w:before="22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5.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4. Проекты,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включен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н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ы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е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Комитетом в число лучших проектов «ТОП-5», представляются к поощрению на Гражданском форуме Ленинградской области, проводимом Комитетом.</w:t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p>
      <w:pPr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848"/>
        <w:ind w:right="1"/>
        <w:rPr>
          <w:highlight w:val="white"/>
        </w:rPr>
        <w:outlineLvl w:val="0"/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48"/>
        <w:ind w:right="1"/>
        <w:rPr>
          <w:highlight w:val="white"/>
        </w:rPr>
        <w:outlineLvl w:val="0"/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48"/>
        <w:ind w:right="1"/>
        <w:rPr>
          <w:highlight w:val="white"/>
        </w:rPr>
        <w:outlineLvl w:val="0"/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48"/>
        <w:ind w:right="1"/>
        <w:rPr>
          <w:highlight w:val="white"/>
        </w:rPr>
        <w:outlineLvl w:val="0"/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48"/>
        <w:jc w:val="left"/>
        <w:rPr>
          <w:rFonts w:ascii="Times New Roman" w:hAnsi="Times New Roman" w:cs="Times New Roman"/>
          <w:sz w:val="26"/>
          <w:szCs w:val="26"/>
          <w:highlight w:val="whit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53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9">
    <w:name w:val="Heading 1"/>
    <w:basedOn w:val="844"/>
    <w:next w:val="844"/>
    <w:link w:val="67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70">
    <w:name w:val="Heading 1 Char"/>
    <w:basedOn w:val="845"/>
    <w:link w:val="669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71">
    <w:name w:val="Heading 2"/>
    <w:basedOn w:val="844"/>
    <w:next w:val="844"/>
    <w:link w:val="672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72">
    <w:name w:val="Heading 2 Char"/>
    <w:basedOn w:val="845"/>
    <w:link w:val="671"/>
    <w:uiPriority w:val="9"/>
    <w:rPr>
      <w:rFonts w:ascii="Liberation Sans" w:hAnsi="Liberation Sans" w:eastAsia="Liberation Sans" w:cs="Liberation Sans"/>
      <w:sz w:val="34"/>
    </w:rPr>
  </w:style>
  <w:style w:type="paragraph" w:styleId="673">
    <w:name w:val="Heading 3"/>
    <w:basedOn w:val="844"/>
    <w:next w:val="844"/>
    <w:link w:val="674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74">
    <w:name w:val="Heading 3 Char"/>
    <w:basedOn w:val="845"/>
    <w:link w:val="673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75">
    <w:name w:val="Heading 4"/>
    <w:basedOn w:val="844"/>
    <w:next w:val="844"/>
    <w:link w:val="676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6">
    <w:name w:val="Heading 4 Char"/>
    <w:basedOn w:val="845"/>
    <w:link w:val="67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77">
    <w:name w:val="Heading 5"/>
    <w:basedOn w:val="844"/>
    <w:next w:val="844"/>
    <w:link w:val="678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8">
    <w:name w:val="Heading 5 Char"/>
    <w:basedOn w:val="845"/>
    <w:link w:val="67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79">
    <w:name w:val="Heading 6"/>
    <w:basedOn w:val="844"/>
    <w:next w:val="844"/>
    <w:link w:val="680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0">
    <w:name w:val="Heading 6 Char"/>
    <w:basedOn w:val="845"/>
    <w:link w:val="67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81">
    <w:name w:val="Heading 7"/>
    <w:basedOn w:val="844"/>
    <w:next w:val="844"/>
    <w:link w:val="68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82">
    <w:name w:val="Heading 7 Char"/>
    <w:basedOn w:val="845"/>
    <w:link w:val="68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83">
    <w:name w:val="Heading 8"/>
    <w:basedOn w:val="844"/>
    <w:next w:val="844"/>
    <w:link w:val="68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4">
    <w:name w:val="Heading 8 Char"/>
    <w:basedOn w:val="845"/>
    <w:link w:val="68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85">
    <w:name w:val="Heading 9"/>
    <w:basedOn w:val="844"/>
    <w:next w:val="844"/>
    <w:link w:val="686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6">
    <w:name w:val="Heading 9 Char"/>
    <w:basedOn w:val="845"/>
    <w:link w:val="68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87">
    <w:name w:val="List Paragraph"/>
    <w:basedOn w:val="844"/>
    <w:uiPriority w:val="34"/>
    <w:qFormat/>
    <w:pPr>
      <w:contextualSpacing/>
      <w:ind w:left="720"/>
    </w:p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4"/>
    <w:next w:val="844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basedOn w:val="845"/>
    <w:link w:val="689"/>
    <w:uiPriority w:val="10"/>
    <w:rPr>
      <w:sz w:val="48"/>
      <w:szCs w:val="48"/>
    </w:rPr>
  </w:style>
  <w:style w:type="paragraph" w:styleId="691">
    <w:name w:val="Subtitle"/>
    <w:basedOn w:val="844"/>
    <w:next w:val="844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basedOn w:val="845"/>
    <w:link w:val="691"/>
    <w:uiPriority w:val="11"/>
    <w:rPr>
      <w:sz w:val="24"/>
      <w:szCs w:val="24"/>
    </w:rPr>
  </w:style>
  <w:style w:type="paragraph" w:styleId="693">
    <w:name w:val="Quote"/>
    <w:basedOn w:val="844"/>
    <w:next w:val="844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4"/>
    <w:next w:val="844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character" w:styleId="697">
    <w:name w:val="Header Char"/>
    <w:basedOn w:val="845"/>
    <w:link w:val="851"/>
    <w:uiPriority w:val="99"/>
  </w:style>
  <w:style w:type="character" w:styleId="698">
    <w:name w:val="Footer Char"/>
    <w:basedOn w:val="845"/>
    <w:link w:val="853"/>
    <w:uiPriority w:val="99"/>
  </w:style>
  <w:style w:type="paragraph" w:styleId="699">
    <w:name w:val="Caption"/>
    <w:basedOn w:val="844"/>
    <w:next w:val="844"/>
    <w:link w:val="7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0">
    <w:name w:val="Caption Char"/>
    <w:basedOn w:val="845"/>
    <w:link w:val="699"/>
    <w:uiPriority w:val="35"/>
    <w:rPr>
      <w:b/>
      <w:bCs/>
      <w:color w:val="4f81bd" w:themeColor="accent1"/>
      <w:sz w:val="18"/>
      <w:szCs w:val="18"/>
    </w:rPr>
  </w:style>
  <w:style w:type="table" w:styleId="701">
    <w:name w:val="Table Grid"/>
    <w:basedOn w:val="84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Table Grid Light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Plain Table 1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4">
    <w:name w:val="Plain Table 2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5">
    <w:name w:val="Plain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6">
    <w:name w:val="Plain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Plain Table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8">
    <w:name w:val="Grid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0">
    <w:name w:val="Grid Table 4 - Accent 1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1">
    <w:name w:val="Grid Table 4 - Accent 2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2">
    <w:name w:val="Grid Table 4 - Accent 3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3">
    <w:name w:val="Grid Table 4 - Accent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4">
    <w:name w:val="Grid Table 4 - Accent 5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5">
    <w:name w:val="Grid Table 4 - Accent 6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6">
    <w:name w:val="Grid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3">
    <w:name w:val="Grid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44">
    <w:name w:val="Grid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45">
    <w:name w:val="Grid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46">
    <w:name w:val="Grid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47">
    <w:name w:val="Grid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48">
    <w:name w:val="Grid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9">
    <w:name w:val="Grid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0">
    <w:name w:val="Grid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5">
    <w:name w:val="List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6">
    <w:name w:val="List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7">
    <w:name w:val="List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8">
    <w:name w:val="List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9">
    <w:name w:val="List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0">
    <w:name w:val="List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1">
    <w:name w:val="List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6">
    <w:name w:val="List Table 5 Dark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7">
    <w:name w:val="List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8">
    <w:name w:val="List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9">
    <w:name w:val="List Table 5 Dark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0">
    <w:name w:val="List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1">
    <w:name w:val="List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2">
    <w:name w:val="List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3">
    <w:name w:val="List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4">
    <w:name w:val="List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List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6">
    <w:name w:val="List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List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8">
    <w:name w:val="List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9">
    <w:name w:val="List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00">
    <w:name w:val="List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01">
    <w:name w:val="List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02">
    <w:name w:val="List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03">
    <w:name w:val="List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04">
    <w:name w:val="List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05">
    <w:name w:val="List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06">
    <w:name w:val="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 &amp; 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Bordered &amp; 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Bordered &amp; 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Bordered &amp; 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Bordered &amp; 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Bordered &amp; 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Bordered &amp; 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1">
    <w:name w:val="Bordered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2">
    <w:name w:val="Bordered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3">
    <w:name w:val="Bordered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4">
    <w:name w:val="Bordered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5">
    <w:name w:val="Bordered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6">
    <w:name w:val="Bordered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7">
    <w:name w:val="footnote text"/>
    <w:basedOn w:val="844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basedOn w:val="845"/>
    <w:uiPriority w:val="99"/>
    <w:unhideWhenUsed/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basedOn w:val="845"/>
    <w:uiPriority w:val="99"/>
    <w:semiHidden/>
    <w:unhideWhenUsed/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qFormat/>
    <w:pPr>
      <w:spacing w:after="0" w:line="240" w:lineRule="auto"/>
    </w:pPr>
    <w:rPr>
      <w:rFonts w:ascii="Times New Roman" w:hAnsi="Times New Roman" w:cs="Times New Roman"/>
      <w:sz w:val="28"/>
    </w:rPr>
  </w:style>
  <w:style w:type="character" w:styleId="845" w:default="1">
    <w:name w:val="Default Paragraph Font"/>
    <w:uiPriority w:val="1"/>
    <w:semiHidden/>
    <w:unhideWhenUsed/>
  </w:style>
  <w:style w:type="table" w:styleId="8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7" w:default="1">
    <w:name w:val="No List"/>
    <w:uiPriority w:val="99"/>
    <w:semiHidden/>
    <w:unhideWhenUsed/>
  </w:style>
  <w:style w:type="paragraph" w:styleId="848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49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paragraph" w:styleId="850" w:customStyle="1">
    <w:name w:val="ConsPlusTitlePage"/>
    <w:pPr>
      <w:spacing w:after="0" w:line="240" w:lineRule="auto"/>
      <w:widowControl w:val="off"/>
    </w:pPr>
    <w:rPr>
      <w:rFonts w:ascii="Tahoma" w:hAnsi="Tahoma" w:cs="Tahoma" w:eastAsiaTheme="minorEastAsia"/>
      <w:sz w:val="20"/>
      <w:lang w:eastAsia="ru-RU"/>
    </w:rPr>
  </w:style>
  <w:style w:type="paragraph" w:styleId="851">
    <w:name w:val="Header"/>
    <w:basedOn w:val="844"/>
    <w:link w:val="85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2" w:customStyle="1">
    <w:name w:val="Верхний колонтитул Знак"/>
    <w:basedOn w:val="845"/>
    <w:link w:val="851"/>
    <w:uiPriority w:val="99"/>
  </w:style>
  <w:style w:type="paragraph" w:styleId="853">
    <w:name w:val="Footer"/>
    <w:basedOn w:val="844"/>
    <w:link w:val="85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4" w:customStyle="1">
    <w:name w:val="Нижний колонтитул Знак"/>
    <w:basedOn w:val="845"/>
    <w:link w:val="853"/>
    <w:uiPriority w:val="99"/>
  </w:style>
  <w:style w:type="character" w:styleId="855">
    <w:name w:val="annotation reference"/>
    <w:basedOn w:val="845"/>
    <w:uiPriority w:val="99"/>
    <w:semiHidden/>
    <w:unhideWhenUsed/>
    <w:rPr>
      <w:sz w:val="16"/>
      <w:szCs w:val="16"/>
    </w:rPr>
  </w:style>
  <w:style w:type="paragraph" w:styleId="856">
    <w:name w:val="annotation text"/>
    <w:basedOn w:val="844"/>
    <w:link w:val="857"/>
    <w:uiPriority w:val="99"/>
    <w:semiHidden/>
    <w:unhideWhenUsed/>
    <w:rPr>
      <w:sz w:val="20"/>
      <w:szCs w:val="20"/>
    </w:rPr>
  </w:style>
  <w:style w:type="character" w:styleId="857" w:customStyle="1">
    <w:name w:val="Текст примечания Знак"/>
    <w:basedOn w:val="845"/>
    <w:link w:val="856"/>
    <w:uiPriority w:val="99"/>
    <w:semiHidden/>
    <w:rPr>
      <w:sz w:val="20"/>
      <w:szCs w:val="20"/>
    </w:rPr>
  </w:style>
  <w:style w:type="paragraph" w:styleId="858">
    <w:name w:val="annotation subject"/>
    <w:basedOn w:val="856"/>
    <w:next w:val="856"/>
    <w:link w:val="859"/>
    <w:uiPriority w:val="99"/>
    <w:semiHidden/>
    <w:unhideWhenUsed/>
    <w:rPr>
      <w:b/>
      <w:bCs/>
    </w:rPr>
  </w:style>
  <w:style w:type="character" w:styleId="859" w:customStyle="1">
    <w:name w:val="Тема примечания Знак"/>
    <w:basedOn w:val="857"/>
    <w:link w:val="858"/>
    <w:uiPriority w:val="99"/>
    <w:semiHidden/>
    <w:rPr>
      <w:b/>
      <w:bCs/>
      <w:sz w:val="20"/>
      <w:szCs w:val="20"/>
    </w:rPr>
  </w:style>
  <w:style w:type="paragraph" w:styleId="860">
    <w:name w:val="Balloon Text"/>
    <w:basedOn w:val="844"/>
    <w:link w:val="861"/>
    <w:uiPriority w:val="99"/>
    <w:semiHidden/>
    <w:unhideWhenUsed/>
    <w:rPr>
      <w:rFonts w:ascii="Tahoma" w:hAnsi="Tahoma" w:cs="Tahoma"/>
      <w:sz w:val="16"/>
      <w:szCs w:val="16"/>
    </w:rPr>
  </w:style>
  <w:style w:type="character" w:styleId="861" w:customStyle="1">
    <w:name w:val="Текст выноски Знак"/>
    <w:basedOn w:val="845"/>
    <w:link w:val="860"/>
    <w:uiPriority w:val="99"/>
    <w:semiHidden/>
    <w:rPr>
      <w:rFonts w:ascii="Tahoma" w:hAnsi="Tahoma" w:cs="Tahoma"/>
      <w:sz w:val="16"/>
      <w:szCs w:val="16"/>
    </w:rPr>
  </w:style>
  <w:style w:type="character" w:styleId="862">
    <w:name w:val="Hyperlink"/>
    <w:basedOn w:val="845"/>
    <w:uiPriority w:val="99"/>
    <w:unhideWhenUsed/>
    <w:rPr>
      <w:color w:val="0000ff" w:themeColor="hyperlink"/>
      <w:u w:val="single"/>
    </w:rPr>
  </w:style>
  <w:style w:type="character" w:styleId="863" w:customStyle="1">
    <w:name w:val="Основной текст + Интервал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68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hyperlink" Target="https://login.consultant.ru/link/?req=doc&amp;base=SPB&amp;n=311380&amp;dst=10050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28E0B-8C56-4A52-833C-C914A5E26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Бояркина Ольга Сергеевна</dc:creator>
  <cp:lastModifiedBy>os_boyarkina</cp:lastModifiedBy>
  <cp:revision>18</cp:revision>
  <dcterms:created xsi:type="dcterms:W3CDTF">2025-06-05T11:04:00Z</dcterms:created>
  <dcterms:modified xsi:type="dcterms:W3CDTF">2026-06-29T16:03:19Z</dcterms:modified>
</cp:coreProperties>
</file>