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jc w:val="center"/>
        <w:tabs>
          <w:tab w:val="right" w:pos="7655" w:leader="none"/>
        </w:tabs>
        <w:rPr>
          <w:sz w:val="28"/>
          <w:szCs w:val="28"/>
        </w:rPr>
      </w:pPr>
      <w:r/>
      <w:bookmarkStart w:id="0" w:name="_Hlk96336468"/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9786" cy="71651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9786" cy="716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87pt;height:56.4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left="0" w:right="-286" w:firstLine="0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pStyle w:val="920"/>
        <w:ind w:left="0" w:right="-286" w:firstLine="0"/>
        <w:jc w:val="center"/>
        <w:rPr>
          <w:b/>
          <w:spacing w:val="30"/>
          <w:sz w:val="28"/>
          <w:szCs w:val="28"/>
          <w:lang w:eastAsia="en-US"/>
        </w:rPr>
      </w:pPr>
      <w:r>
        <w:rPr>
          <w:b/>
          <w:spacing w:val="30"/>
          <w:sz w:val="28"/>
          <w:szCs w:val="28"/>
          <w:lang w:val="en-US" w:eastAsia="en-US"/>
        </w:rPr>
        <w:t xml:space="preserve">КОМИТЕТ </w:t>
      </w:r>
      <w:r>
        <w:rPr>
          <w:b/>
          <w:spacing w:val="30"/>
          <w:sz w:val="28"/>
          <w:szCs w:val="28"/>
          <w:lang w:eastAsia="en-US"/>
        </w:rPr>
        <w:t xml:space="preserve">ПО СОХРАНЕНИЮ КУЛЬТУРНОГО НАСЛЕДИЯ ЛЕНИНГРАДСКОЙ ОБЛАСТИ</w:t>
      </w:r>
      <w:r>
        <w:rPr>
          <w:b/>
          <w:spacing w:val="30"/>
          <w:sz w:val="28"/>
          <w:szCs w:val="28"/>
          <w:lang w:eastAsia="en-US"/>
        </w:rPr>
      </w:r>
      <w:r>
        <w:rPr>
          <w:b/>
          <w:spacing w:val="30"/>
          <w:sz w:val="28"/>
          <w:szCs w:val="28"/>
          <w:lang w:eastAsia="en-US"/>
        </w:rPr>
      </w:r>
    </w:p>
    <w:p>
      <w:pPr>
        <w:pStyle w:val="920"/>
        <w:ind w:left="0" w:right="-286" w:firstLine="0"/>
        <w:jc w:val="center"/>
        <w:rPr>
          <w:sz w:val="2"/>
          <w:szCs w:val="28"/>
        </w:rPr>
        <w:pBdr>
          <w:bottom w:val="single" w:color="000000" w:sz="12" w:space="1"/>
        </w:pBd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pStyle w:val="920"/>
        <w:ind w:left="567" w:right="-286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</w:r>
      <w:r>
        <w:rPr>
          <w:b/>
          <w:spacing w:val="80"/>
          <w:sz w:val="28"/>
          <w:szCs w:val="28"/>
        </w:rPr>
      </w:r>
      <w:r>
        <w:rPr>
          <w:b/>
          <w:spacing w:val="80"/>
          <w:sz w:val="28"/>
          <w:szCs w:val="28"/>
        </w:rPr>
      </w:r>
    </w:p>
    <w:p>
      <w:pPr>
        <w:pStyle w:val="920"/>
        <w:ind w:left="0" w:right="-28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0"/>
        <w:ind w:left="567" w:right="-286"/>
        <w:jc w:val="center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jc w:val="right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«___</w:t>
      </w:r>
      <w:r>
        <w:rPr>
          <w:sz w:val="28"/>
          <w:szCs w:val="28"/>
        </w:rPr>
        <w:t xml:space="preserve">»____________2026</w:t>
      </w:r>
      <w:r>
        <w:rPr>
          <w:sz w:val="28"/>
          <w:szCs w:val="28"/>
        </w:rPr>
        <w:t xml:space="preserve"> г.    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№________________</w:t>
      </w:r>
      <w:r>
        <w:rPr>
          <w:sz w:val="28"/>
          <w:szCs w:val="28"/>
        </w:rPr>
        <w:t xml:space="preserve">        Санкт-Петербург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rPr>
          <w:sz w:val="28"/>
          <w:szCs w:val="28"/>
          <w:u w:val="single"/>
        </w:rPr>
      </w:pPr>
      <w:r/>
      <w:bookmarkEnd w:id="0"/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920"/>
        <w:jc w:val="center"/>
      </w:pPr>
      <w:r>
        <w:rPr>
          <w:b/>
          <w:sz w:val="28"/>
          <w:szCs w:val="28"/>
        </w:rPr>
        <w:t xml:space="preserve">О  </w:t>
      </w:r>
      <w:r>
        <w:rPr>
          <w:b/>
          <w:sz w:val="28"/>
          <w:szCs w:val="28"/>
        </w:rPr>
        <w:t xml:space="preserve">включении выявленного объекта культурного наследия </w:t>
        <w:br/>
      </w:r>
      <w:r>
        <w:rPr>
          <w:b/>
          <w:sz w:val="28"/>
          <w:szCs w:val="28"/>
        </w:rPr>
        <w:t xml:space="preserve">«Мозинские ворота на Гатчинской дороге», расположенного по адресу: Ленинградская область, Гатчинский район, перед въездом в Гатчину со стороны Павловска и Пушкина у деревень Ивановка и Новое Мозино</w:t>
      </w:r>
      <w:r>
        <w:rPr>
          <w:b/>
          <w:sz w:val="28"/>
          <w:szCs w:val="28"/>
        </w:rPr>
        <w:t xml:space="preserve">, </w:t>
        <w:br/>
      </w:r>
      <w:r>
        <w:rPr>
          <w:b/>
          <w:bCs/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значения,</w:t>
      </w:r>
      <w:r>
        <w:rPr>
          <w:b/>
          <w:sz w:val="28"/>
          <w:szCs w:val="28"/>
        </w:rPr>
        <w:t xml:space="preserve"> утверждении границ территории и предмета охраны</w:t>
      </w:r>
      <w:r>
        <w:rPr>
          <w:b/>
          <w:sz w:val="28"/>
          <w:szCs w:val="28"/>
        </w:rPr>
      </w:r>
      <w:r/>
    </w:p>
    <w:p>
      <w:pPr>
        <w:pStyle w:val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3.1, 5.1, 9.2, 18, 33 Федераль</w:t>
      </w:r>
      <w:r>
        <w:rPr>
          <w:sz w:val="28"/>
          <w:szCs w:val="28"/>
        </w:rPr>
        <w:t xml:space="preserve">ного закона от 25 июня 2002 года № 73-ФЗ «Об объектах культурного наследия (памятниках истории </w:t>
        <w:br/>
        <w:t xml:space="preserve">и культуры) народов Российской Федерации», ст. 4 Областного закона Ленинградской области от 25 декабря 2015 года № 140-оз «О государственной охране, сохранении,</w:t>
      </w:r>
      <w:r>
        <w:rPr>
          <w:sz w:val="28"/>
          <w:szCs w:val="28"/>
        </w:rPr>
        <w:t xml:space="preserve"> использовании и популяризации объектов культурного наследия (памятников истории и культуры) народов Российской Федерации, расположенных на территории Ленинградской области», постановлением Правительства Ленинградской области от 21 декабря 2020 года № 839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органах исполнительной власти Ленинградской области в сфере культуры и туризма»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о едином государственном реестре объектов культурного наследия (памятников истории и культуры) народов Российской Федерации, утвержденным приказом Министерства культуры Российской Федерации </w:t>
        <w:br/>
        <w:t xml:space="preserve">от 3 октября 2011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954, п.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2.1.2, 2.3.7 Положения </w:t>
      </w:r>
      <w:r>
        <w:rPr>
          <w:sz w:val="28"/>
          <w:szCs w:val="28"/>
        </w:rPr>
        <w:t xml:space="preserve">о комитете по сохранению культурного наследия Ленинградской области, утвержденного постановлением Правительства Ленинградской области </w:t>
      </w:r>
      <w:r>
        <w:rPr>
          <w:sz w:val="28"/>
          <w:szCs w:val="28"/>
        </w:rPr>
        <w:t xml:space="preserve">от 24 декабря 2020 года № 850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положительного </w:t>
      </w:r>
      <w:r>
        <w:rPr>
          <w:sz w:val="28"/>
          <w:szCs w:val="28"/>
        </w:rPr>
        <w:t xml:space="preserve">заключения</w:t>
      </w:r>
      <w:r>
        <w:rPr>
          <w:sz w:val="28"/>
          <w:szCs w:val="28"/>
        </w:rPr>
        <w:t xml:space="preserve"> государственной историко-культу</w:t>
      </w:r>
      <w:r>
        <w:rPr>
          <w:sz w:val="28"/>
          <w:szCs w:val="28"/>
        </w:rPr>
        <w:t xml:space="preserve">рной экспертизы, выполненной </w:t>
      </w:r>
      <w:r>
        <w:rPr>
          <w:sz w:val="28"/>
          <w:szCs w:val="28"/>
        </w:rPr>
        <w:t xml:space="preserve">экспертной организацией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экспертов Северо-Запада</w:t>
      </w:r>
      <w:r>
        <w:rPr>
          <w:sz w:val="28"/>
          <w:szCs w:val="28"/>
        </w:rPr>
        <w:t xml:space="preserve">» (аттестованный эксперт</w:t>
      </w:r>
      <w:r>
        <w:rPr>
          <w:sz w:val="28"/>
          <w:szCs w:val="28"/>
        </w:rPr>
        <w:t xml:space="preserve"> Штиглиц Маргарита Сергеевна</w:t>
      </w:r>
      <w:r>
        <w:rPr>
          <w:sz w:val="28"/>
          <w:szCs w:val="28"/>
        </w:rPr>
        <w:t xml:space="preserve">, приказ Министерства культуры Российской Федерации</w:t>
      </w:r>
      <w:r>
        <w:rPr>
          <w:sz w:val="28"/>
          <w:szCs w:val="28"/>
        </w:rPr>
        <w:t xml:space="preserve"> от 29 марта 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776, от 25 октября 2025 №1838, от 02 апреля 2026 № 626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приказываю: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4"/>
        <w:ind w:left="0" w:right="0" w:firstLine="0"/>
        <w:jc w:val="both"/>
        <w:widowControl w:val="off"/>
        <w:tabs>
          <w:tab w:val="num" w:pos="709" w:leader="none"/>
          <w:tab w:val="clear" w:pos="1260" w:leader="none"/>
          <w:tab w:val="left" w:pos="1836" w:leader="none"/>
        </w:tabs>
      </w:pPr>
      <w:r>
        <w:rPr>
          <w:sz w:val="28"/>
          <w:szCs w:val="28"/>
        </w:rPr>
        <w:t xml:space="preserve">           1. Включить выявленный объект культурного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«Мозинские ворота </w:t>
        <w:br/>
        <w:t xml:space="preserve">на Гатчинской дороге»,  расположенный </w:t>
      </w:r>
      <w:r>
        <w:rPr>
          <w:sz w:val="28"/>
          <w:szCs w:val="28"/>
        </w:rPr>
        <w:t xml:space="preserve">по адресу</w:t>
      </w:r>
      <w:r>
        <w:rPr>
          <w:sz w:val="28"/>
          <w:szCs w:val="28"/>
        </w:rPr>
        <w:t xml:space="preserve">: Ленинградская область, Гатчинский район, перед въездом в Гатчину со стороны Павловска и Пушкина </w:t>
        <w:br/>
        <w:t xml:space="preserve">у деревень Ивановка и Новое Мозино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</w:t>
      </w:r>
      <w:r>
        <w:rPr>
          <w:sz w:val="28"/>
          <w:szCs w:val="28"/>
        </w:rPr>
        <w:t xml:space="preserve">Российской Федерации в качестве объекта культурного наследия регионального значения</w:t>
      </w:r>
      <w:r>
        <w:rPr>
          <w:sz w:val="28"/>
          <w:szCs w:val="28"/>
        </w:rPr>
        <w:t xml:space="preserve"> </w:t>
        <w:br/>
        <w:t xml:space="preserve">с наименованием: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«Мозинские ворота на Гатчинской дороге», 1780-е гг., автор </w:t>
        <w:br/>
        <w:t xml:space="preserve">не установлен, </w:t>
      </w:r>
      <w:r>
        <w:rPr>
          <w:color w:val="000000" w:themeColor="text1"/>
          <w:sz w:val="28"/>
          <w:szCs w:val="28"/>
          <w:highlight w:val="white"/>
        </w:rPr>
        <w:t xml:space="preserve">расположенный по адресу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  <w:t xml:space="preserve"> Ленинградская область, </w:t>
      </w:r>
      <w:r>
        <w:rPr>
          <w:sz w:val="28"/>
          <w:szCs w:val="28"/>
        </w:rPr>
        <w:t xml:space="preserve">Гатчинский</w:t>
      </w:r>
      <w:r>
        <w:rPr>
          <w:sz w:val="28"/>
          <w:szCs w:val="28"/>
        </w:rPr>
        <w:t xml:space="preserve"> муниципальный округ, перед въездом в Гатчину  со стороны Павловска и Пушкина </w:t>
        <w:br/>
      </w:r>
      <w:r>
        <w:rPr>
          <w:sz w:val="28"/>
          <w:szCs w:val="28"/>
        </w:rPr>
        <w:t xml:space="preserve">у деревни Ивановка, вид объекта культурного наследия – памятник.</w:t>
      </w:r>
      <w:r>
        <w:rPr>
          <w:sz w:val="28"/>
          <w:szCs w:val="28"/>
        </w:rPr>
      </w:r>
      <w:r/>
    </w:p>
    <w:p>
      <w:pPr>
        <w:pStyle w:val="920"/>
        <w:ind w:left="0" w:firstLine="0"/>
        <w:jc w:val="both"/>
        <w:tabs>
          <w:tab w:val="left" w:pos="709" w:leader="none"/>
          <w:tab w:val="left" w:pos="1260" w:leader="none"/>
        </w:tabs>
      </w:pPr>
      <w:r>
        <w:rPr>
          <w:sz w:val="28"/>
          <w:szCs w:val="28"/>
        </w:rPr>
        <w:tab/>
        <w:t xml:space="preserve"> 2. Утвердить границы территории</w:t>
      </w:r>
      <w:r>
        <w:rPr>
          <w:sz w:val="28"/>
          <w:szCs w:val="28"/>
        </w:rPr>
        <w:t xml:space="preserve"> объекта культурного наследия регионального 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«Мозинские ворота на Гатчинской дороге»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1780-е гг., </w:t>
      </w:r>
      <w:r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</w:rPr>
        <w:t xml:space="preserve">Ленинградская область, </w:t>
      </w:r>
      <w:r>
        <w:rPr>
          <w:sz w:val="28"/>
          <w:szCs w:val="28"/>
        </w:rPr>
        <w:t xml:space="preserve">Гатчинский</w:t>
      </w:r>
      <w:r>
        <w:rPr>
          <w:sz w:val="28"/>
          <w:szCs w:val="28"/>
        </w:rPr>
        <w:t xml:space="preserve"> муниципальный округ, перед въездом в Гатчину  со стороны Павловска и Пушкина </w:t>
      </w:r>
      <w:r>
        <w:rPr>
          <w:sz w:val="28"/>
          <w:szCs w:val="28"/>
        </w:rPr>
        <w:t xml:space="preserve">у деревни Ивановка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сог</w:t>
      </w:r>
      <w:r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№ 1 к настоящему приказу.</w:t>
      </w:r>
      <w:r>
        <w:rPr>
          <w:sz w:val="28"/>
          <w:szCs w:val="28"/>
        </w:rPr>
      </w:r>
      <w:r/>
    </w:p>
    <w:p>
      <w:pPr>
        <w:pStyle w:val="920"/>
        <w:ind w:left="0" w:firstLine="0"/>
        <w:jc w:val="both"/>
        <w:tabs>
          <w:tab w:val="num" w:pos="-540" w:leader="none"/>
          <w:tab w:val="clear" w:pos="1260" w:leader="none"/>
        </w:tabs>
      </w:pPr>
      <w:r>
        <w:rPr>
          <w:sz w:val="28"/>
          <w:szCs w:val="28"/>
        </w:rPr>
        <w:t xml:space="preserve">           3. Утвердит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 xml:space="preserve"> охраны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 культурного наследия регионального значения «Мозинские ворота на Гатчинской дороге», </w:t>
      </w:r>
      <w:r>
        <w:rPr>
          <w:sz w:val="28"/>
          <w:szCs w:val="28"/>
        </w:rPr>
        <w:t xml:space="preserve">1780-е гг., </w:t>
      </w:r>
      <w:r>
        <w:rPr>
          <w:sz w:val="28"/>
          <w:szCs w:val="28"/>
        </w:rPr>
        <w:t xml:space="preserve">расположенного </w:t>
        <w:br/>
        <w:t xml:space="preserve">по адресу: </w:t>
      </w:r>
      <w:r>
        <w:rPr>
          <w:sz w:val="28"/>
          <w:szCs w:val="28"/>
        </w:rPr>
        <w:t xml:space="preserve">Ленинградская область, </w:t>
      </w:r>
      <w:r>
        <w:rPr>
          <w:sz w:val="28"/>
          <w:szCs w:val="28"/>
        </w:rPr>
        <w:t xml:space="preserve">Гатчинский</w:t>
      </w:r>
      <w:r>
        <w:rPr>
          <w:sz w:val="28"/>
          <w:szCs w:val="28"/>
        </w:rPr>
        <w:t xml:space="preserve"> муниципальный округ, перед въездом в Гатчину  со стороны Павловска и Пушкина </w:t>
      </w:r>
      <w:r>
        <w:rPr>
          <w:sz w:val="28"/>
          <w:szCs w:val="28"/>
        </w:rPr>
        <w:t xml:space="preserve">у деревни Ивановка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20"/>
        <w:ind w:left="0" w:firstLine="0"/>
        <w:jc w:val="both"/>
        <w:tabs>
          <w:tab w:val="num" w:pos="-540" w:leader="none"/>
          <w:tab w:val="clear" w:pos="1260" w:leader="none"/>
        </w:tabs>
      </w:pPr>
      <w:r>
        <w:rPr>
          <w:sz w:val="28"/>
          <w:szCs w:val="28"/>
        </w:rPr>
        <w:t xml:space="preserve">           4. Исключить </w:t>
      </w:r>
      <w:r>
        <w:rPr>
          <w:sz w:val="28"/>
          <w:szCs w:val="28"/>
        </w:rPr>
        <w:t xml:space="preserve">выявленный </w:t>
      </w:r>
      <w:r>
        <w:rPr>
          <w:sz w:val="28"/>
          <w:szCs w:val="28"/>
        </w:rPr>
        <w:t xml:space="preserve">объект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 xml:space="preserve">«Мозинские ворота на Гатчинской дороге»</w:t>
      </w:r>
      <w:r>
        <w:rPr>
          <w:sz w:val="28"/>
          <w:szCs w:val="28"/>
        </w:rPr>
        <w:t xml:space="preserve">, расположенный по адресу:</w:t>
      </w:r>
      <w:r>
        <w:rPr>
          <w:sz w:val="28"/>
          <w:szCs w:val="28"/>
        </w:rPr>
        <w:t xml:space="preserve"> Ленинградская область, Гатчинский район, перед въездом в Гатчину со стороны Павловска </w:t>
        <w:br/>
        <w:t xml:space="preserve">и Пушкина у деревень Ивановка и Новое Мозино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включенный п</w:t>
      </w:r>
      <w:r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 xml:space="preserve"> комитета </w:t>
        <w:br/>
        <w:t xml:space="preserve">по сохранению культурного наследия Ленинградской области от 04.08.2022 </w:t>
        <w:br/>
        <w:t xml:space="preserve">№ 01-03/22-155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еречня выявленных объектов культурного наследия, расположенных </w:t>
      </w:r>
      <w:r>
        <w:rPr>
          <w:bCs/>
          <w:sz w:val="28"/>
          <w:szCs w:val="28"/>
        </w:rPr>
        <w:t xml:space="preserve">на территории Ленинградской области.</w:t>
      </w:r>
      <w:r>
        <w:rPr>
          <w:sz w:val="28"/>
          <w:szCs w:val="28"/>
        </w:rPr>
      </w:r>
      <w:r/>
    </w:p>
    <w:p>
      <w:pPr>
        <w:pStyle w:val="9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r>
        <w:rPr>
          <w:sz w:val="28"/>
          <w:szCs w:val="28"/>
        </w:rPr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сведений об объекте культурного наследия </w:t>
      </w:r>
      <w:r>
        <w:rPr>
          <w:sz w:val="28"/>
          <w:szCs w:val="28"/>
        </w:rPr>
        <w:t xml:space="preserve">местного (муниципального)</w:t>
      </w:r>
      <w:r>
        <w:rPr>
          <w:sz w:val="28"/>
          <w:szCs w:val="28"/>
        </w:rPr>
        <w:t xml:space="preserve"> значения, указанном в п. 1 настоящего приказа, в единый государственный реестр объектов культурного наследия (памятников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культуры) народов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</w:t>
      </w:r>
      <w:r>
        <w:rPr>
          <w:sz w:val="28"/>
          <w:szCs w:val="28"/>
        </w:rPr>
        <w:t xml:space="preserve">ление</w:t>
      </w:r>
      <w:r>
        <w:rPr>
          <w:sz w:val="28"/>
          <w:szCs w:val="28"/>
        </w:rPr>
        <w:t xml:space="preserve"> копи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настоящего приказа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сроки, установленные действующим законодательством, в территориальный орган федерального органа исполнительной власти, уполномоченного Правите</w:t>
      </w:r>
      <w:r>
        <w:rPr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ind w:left="0" w:firstLine="284"/>
        <w:jc w:val="both"/>
        <w:rPr>
          <w:sz w:val="28"/>
          <w:szCs w:val="27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направ</w:t>
      </w:r>
      <w:r>
        <w:rPr>
          <w:sz w:val="28"/>
          <w:szCs w:val="28"/>
        </w:rPr>
        <w:t xml:space="preserve">ление</w:t>
      </w:r>
      <w:r>
        <w:rPr>
          <w:sz w:val="28"/>
          <w:szCs w:val="28"/>
        </w:rPr>
        <w:t xml:space="preserve"> письменно</w:t>
      </w:r>
      <w:r>
        <w:rPr>
          <w:sz w:val="28"/>
          <w:szCs w:val="28"/>
        </w:rPr>
        <w:t xml:space="preserve">го уведомления</w:t>
      </w:r>
      <w:r>
        <w:rPr>
          <w:sz w:val="28"/>
          <w:szCs w:val="28"/>
        </w:rPr>
        <w:t xml:space="preserve"> собственнику или иному законному владельцу объекта культурного наследия </w:t>
      </w:r>
      <w:r>
        <w:rPr>
          <w:sz w:val="28"/>
          <w:szCs w:val="28"/>
        </w:rPr>
        <w:t xml:space="preserve">местного (муниципального) значения,</w:t>
      </w:r>
      <w:r>
        <w:rPr>
          <w:sz w:val="28"/>
          <w:szCs w:val="28"/>
        </w:rPr>
        <w:t xml:space="preserve"> земельного участка в границах территории </w:t>
      </w:r>
      <w:r>
        <w:rPr>
          <w:sz w:val="28"/>
          <w:szCs w:val="28"/>
        </w:rPr>
        <w:t xml:space="preserve">объекта культурного наследия местного (муниципального) значения</w:t>
      </w:r>
      <w:r>
        <w:rPr>
          <w:sz w:val="28"/>
          <w:szCs w:val="28"/>
        </w:rPr>
        <w:t xml:space="preserve">, указанного в п.1 настоящего приказа</w:t>
      </w:r>
      <w:r>
        <w:rPr>
          <w:sz w:val="28"/>
          <w:szCs w:val="27"/>
        </w:rPr>
        <w:t xml:space="preserve">.</w:t>
      </w:r>
      <w:r>
        <w:rPr>
          <w:sz w:val="28"/>
          <w:szCs w:val="27"/>
        </w:rPr>
      </w:r>
      <w:r>
        <w:rPr>
          <w:sz w:val="28"/>
          <w:szCs w:val="27"/>
        </w:rPr>
      </w:r>
    </w:p>
    <w:p>
      <w:pPr>
        <w:pStyle w:val="9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Сектору делопро</w:t>
      </w:r>
      <w:r>
        <w:rPr>
          <w:sz w:val="28"/>
          <w:szCs w:val="28"/>
        </w:rPr>
        <w:t xml:space="preserve">изводства и информационного обеспечения комитета 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Контроль за исполнением</w:t>
      </w:r>
      <w:r>
        <w:rPr>
          <w:sz w:val="28"/>
          <w:szCs w:val="28"/>
        </w:rPr>
        <w:t xml:space="preserve"> 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  <w:tab/>
        <w:tab/>
        <w:tab/>
        <w:tab/>
        <w:tab/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1"/>
        <w:gridCol w:w="496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9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вопросам развития и сохранения </w:t>
            </w:r>
            <w:r>
              <w:rPr>
                <w:sz w:val="28"/>
                <w:szCs w:val="28"/>
              </w:rPr>
              <w:t xml:space="preserve">культурного наследия – </w:t>
            </w:r>
            <w:r>
              <w:rPr>
                <w:sz w:val="28"/>
                <w:szCs w:val="28"/>
              </w:rPr>
              <w:t xml:space="preserve">председатель комитета </w:t>
            </w:r>
            <w:r>
              <w:rPr>
                <w:sz w:val="28"/>
                <w:szCs w:val="28"/>
              </w:rPr>
              <w:t xml:space="preserve">по сохранению </w:t>
            </w:r>
            <w:r>
              <w:rPr>
                <w:sz w:val="28"/>
                <w:szCs w:val="28"/>
              </w:rPr>
              <w:t xml:space="preserve">культурного наследия </w:t>
            </w:r>
            <w:r>
              <w:rPr>
                <w:sz w:val="28"/>
                <w:szCs w:val="28"/>
              </w:rPr>
              <w:t xml:space="preserve">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В.О. Цой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20"/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1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2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риказу комитета по сохранению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культурного наследия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Ленинградской области</w:t>
      </w: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___________ 20</w:t>
      </w:r>
      <w:r>
        <w:rPr>
          <w:sz w:val="26"/>
          <w:szCs w:val="26"/>
        </w:rPr>
        <w:t xml:space="preserve">26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№___________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left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contextualSpacing/>
        <w:jc w:val="center"/>
        <w:rPr>
          <w:b/>
          <w:bCs/>
          <w:sz w:val="27"/>
          <w:szCs w:val="27"/>
        </w:rPr>
      </w:pPr>
      <w:r>
        <w:rPr>
          <w:b/>
          <w:sz w:val="27"/>
          <w:szCs w:val="27"/>
          <w:highlight w:val="none"/>
        </w:rPr>
        <w:t xml:space="preserve">Границы территории объекта культурного наследия регионального значения </w:t>
      </w:r>
      <w:r>
        <w:rPr>
          <w:b/>
          <w:sz w:val="27"/>
          <w:szCs w:val="27"/>
          <w:highlight w:val="none"/>
        </w:rPr>
        <w:t xml:space="preserve">«Мозинские ворота на Гатчинской дороге»</w:t>
      </w:r>
      <w:r>
        <w:rPr>
          <w:b/>
          <w:sz w:val="27"/>
          <w:szCs w:val="27"/>
          <w:highlight w:val="none"/>
        </w:rPr>
        <w:t xml:space="preserve">, 1780 гг.</w:t>
      </w:r>
      <w:r>
        <w:rPr>
          <w:b/>
          <w:sz w:val="27"/>
        </w:rPr>
        <w:t xml:space="preserve">,</w:t>
      </w:r>
      <w:r>
        <w:rPr>
          <w:b/>
          <w:sz w:val="27"/>
        </w:rPr>
        <w:t xml:space="preserve"> </w:t>
      </w:r>
      <w:r>
        <w:rPr>
          <w:b/>
          <w:sz w:val="27"/>
          <w:szCs w:val="27"/>
          <w:highlight w:val="none"/>
        </w:rPr>
        <w:t xml:space="preserve">расположенного </w:t>
        <w:br/>
        <w:t xml:space="preserve">по адресу:</w:t>
      </w:r>
      <w:r>
        <w:rPr>
          <w:b/>
          <w:bCs/>
          <w:sz w:val="27"/>
          <w:szCs w:val="27"/>
          <w:highlight w:val="none"/>
        </w:rPr>
        <w:t xml:space="preserve"> </w:t>
      </w:r>
      <w:r>
        <w:rPr>
          <w:b/>
          <w:bCs/>
          <w:sz w:val="27"/>
          <w:szCs w:val="27"/>
        </w:rPr>
        <w:t xml:space="preserve">Ленинградская область, </w:t>
      </w:r>
      <w:r>
        <w:rPr>
          <w:b/>
          <w:bCs/>
          <w:sz w:val="27"/>
          <w:szCs w:val="27"/>
        </w:rPr>
        <w:t xml:space="preserve">Гатчинский</w:t>
      </w:r>
      <w:r>
        <w:rPr>
          <w:b/>
          <w:bCs/>
          <w:sz w:val="27"/>
          <w:szCs w:val="27"/>
        </w:rPr>
        <w:t xml:space="preserve"> муниципальный округ, перед въездом в Гатчину  со стороны Павловска и Пушкина </w:t>
      </w:r>
      <w:r>
        <w:rPr>
          <w:b/>
          <w:bCs/>
          <w:sz w:val="27"/>
          <w:szCs w:val="27"/>
        </w:rPr>
        <w:t xml:space="preserve">у деревни Ивановка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contextualSpacing/>
        <w:jc w:val="center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pStyle w:val="935"/>
        <w:numPr>
          <w:ilvl w:val="0"/>
          <w:numId w:val="38"/>
        </w:numPr>
        <w:ind w:left="1011" w:right="0" w:hanging="269"/>
        <w:jc w:val="both"/>
        <w:spacing w:before="0" w:after="0" w:line="240" w:lineRule="auto"/>
        <w:tabs>
          <w:tab w:val="left" w:pos="1011" w:leader="none"/>
        </w:tabs>
        <w:rPr>
          <w:b/>
          <w:sz w:val="27"/>
        </w:rPr>
      </w:pPr>
      <w:r>
        <w:rPr>
          <w:b/>
          <w:sz w:val="27"/>
        </w:rPr>
        <w:t xml:space="preserve">Текстовое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 xml:space="preserve">описание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границ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 xml:space="preserve">территории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 xml:space="preserve">объекта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 xml:space="preserve">культурного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 xml:space="preserve">наследия</w:t>
      </w:r>
      <w:r>
        <w:rPr>
          <w:b/>
          <w:sz w:val="27"/>
        </w:rPr>
      </w:r>
      <w:r>
        <w:rPr>
          <w:b/>
          <w:sz w:val="27"/>
        </w:rPr>
      </w:r>
    </w:p>
    <w:p>
      <w:pPr>
        <w:pStyle w:val="988"/>
        <w:ind w:left="566" w:right="282" w:firstLine="709"/>
        <w:jc w:val="both"/>
        <w:spacing w:before="44" w:line="240" w:lineRule="auto"/>
      </w:pPr>
      <w:r>
        <w:t xml:space="preserve">Гр</w:t>
      </w:r>
      <w:r>
        <w:t xml:space="preserve">аницы территории объекта проходят от точки 1 до точки 4 через точки 2-3 на северо-восток, от точки 4 до точки 5 на восток, от точки 5 до точки 6 </w:t>
        <w:br/>
        <w:t xml:space="preserve">на юго-восток, от точки 6 до точки 8 через точку 7 на юг, от точки 8 до точки 10 на северо-запад, от точки 10 </w:t>
      </w:r>
      <w:r>
        <w:t xml:space="preserve">до точки 11 на запад, от точки 11 до точки 13 через точку 12 на северо-запад, от точки 13 до точки 14 на север, от точки 14 до точки 1 на северо-восток, где замыкаются.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rPr>
          <w:highlight w:val="none"/>
        </w:rPr>
      </w:pPr>
      <w:r>
        <w:rPr>
          <w:b/>
          <w:bCs/>
          <w:sz w:val="27"/>
          <w:szCs w:val="27"/>
        </w:rPr>
        <w:t xml:space="preserve">2. </w:t>
      </w:r>
      <w:r>
        <w:rPr>
          <w:b/>
          <w:spacing w:val="-2"/>
          <w:sz w:val="27"/>
        </w:rPr>
        <w:t xml:space="preserve">Карта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 xml:space="preserve">(схема)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 xml:space="preserve">границ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 xml:space="preserve">территории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 xml:space="preserve">объекта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 xml:space="preserve">культурного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 xml:space="preserve">наследия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b/>
          <w:sz w:val="27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14900" cy="3524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585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914900" cy="352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7.00pt;height:277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24550" cy="8382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9448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24549" cy="83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6.50pt;height:66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27"/>
          <w:highlight w:val="none"/>
        </w:rPr>
      </w:r>
      <w:r/>
    </w:p>
    <w:p>
      <w:pPr>
        <w:ind w:left="3543" w:right="0" w:hanging="2835"/>
        <w:jc w:val="left"/>
        <w:spacing w:before="93"/>
        <w:rPr>
          <w:b/>
          <w:bCs/>
          <w:sz w:val="27"/>
          <w:szCs w:val="27"/>
          <w:highlight w:val="none"/>
        </w:rPr>
      </w:pPr>
      <w:r>
        <w:rPr>
          <w:b/>
          <w:sz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ind w:left="3543" w:right="0" w:hanging="2835"/>
        <w:jc w:val="left"/>
        <w:spacing w:before="93"/>
        <w:rPr>
          <w:b/>
          <w:bCs/>
          <w:sz w:val="27"/>
          <w:szCs w:val="27"/>
          <w:highlight w:val="none"/>
        </w:rPr>
      </w:pPr>
      <w:r>
        <w:rPr>
          <w:b/>
          <w:sz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ind w:left="3543" w:right="0" w:hanging="2835"/>
        <w:jc w:val="left"/>
        <w:spacing w:before="93"/>
        <w:rPr>
          <w:b/>
          <w:bCs/>
          <w:sz w:val="27"/>
          <w:szCs w:val="27"/>
          <w:highlight w:val="none"/>
        </w:rPr>
      </w:pPr>
      <w:r>
        <w:rPr>
          <w:b/>
          <w:sz w:val="27"/>
          <w:highlight w:val="none"/>
        </w:rPr>
      </w:r>
      <w:r>
        <w:rPr>
          <w:b/>
          <w:sz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ind w:left="3543" w:right="0" w:hanging="2835"/>
        <w:jc w:val="left"/>
        <w:spacing w:before="93"/>
        <w:rPr>
          <w:b/>
          <w:bCs/>
          <w:sz w:val="27"/>
          <w:szCs w:val="27"/>
          <w:highlight w:val="none"/>
        </w:rPr>
      </w:pPr>
      <w:r>
        <w:rPr>
          <w:b/>
          <w:sz w:val="27"/>
          <w:highlight w:val="none"/>
        </w:rPr>
      </w:r>
      <w:r>
        <w:rPr>
          <w:b/>
          <w:sz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ind w:left="3543" w:right="0" w:hanging="2835"/>
        <w:jc w:val="left"/>
        <w:spacing w:before="93"/>
        <w:rPr>
          <w:b/>
          <w:bCs/>
          <w:sz w:val="27"/>
          <w:szCs w:val="27"/>
          <w:highlight w:val="none"/>
        </w:rPr>
      </w:pPr>
      <w:r>
        <w:rPr>
          <w:b/>
          <w:sz w:val="27"/>
        </w:rPr>
        <w:t xml:space="preserve">План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поворотных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(характерных)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точек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границ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территории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объекта</w:t>
      </w:r>
      <w:r>
        <w:rPr>
          <w:b/>
          <w:sz w:val="27"/>
        </w:rPr>
        <w:t xml:space="preserve"> культурного наследия:</w:t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45184" behindDoc="1" locked="0" layoutInCell="1" allowOverlap="1">
                <wp:simplePos x="0" y="0"/>
                <wp:positionH relativeFrom="page">
                  <wp:posOffset>1517229</wp:posOffset>
                </wp:positionH>
                <wp:positionV relativeFrom="paragraph">
                  <wp:posOffset>287219</wp:posOffset>
                </wp:positionV>
                <wp:extent cx="4910044" cy="4931664"/>
                <wp:effectExtent l="0" t="0" r="0" b="0"/>
                <wp:wrapTopAndBottom/>
                <wp:docPr id="4" name="Image 11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7225697" name="Image 1174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4910043" cy="4931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487645184;o:allowoverlap:true;o:allowincell:true;mso-position-horizontal-relative:page;margin-left:119.47pt;mso-position-horizontal:absolute;mso-position-vertical-relative:text;margin-top:22.62pt;mso-position-vertical:absolute;width:386.62pt;height:388.32pt;mso-wrap-distance-left:0.00pt;mso-wrap-distance-top:0.00pt;mso-wrap-distance-right:0.00pt;mso-wrap-distance-bottom:0.00pt;rotation:0;" stroked="false">
                <v:path textboxrect="0,0,0,0"/>
                <w10:wrap type="topAndBottom"/>
                <v:imagedata r:id="rId13" o:title=""/>
              </v:shape>
            </w:pict>
          </mc:Fallback>
        </mc:AlternateContent>
      </w:r>
      <w:r/>
    </w:p>
    <w:p>
      <w:pPr>
        <w:ind w:left="3543" w:right="0" w:hanging="2835"/>
        <w:jc w:val="center"/>
        <w:spacing w:before="93"/>
        <w:rPr>
          <w:b/>
          <w:bCs/>
          <w:sz w:val="27"/>
          <w:szCs w:val="27"/>
          <w:highlight w:val="none"/>
        </w:rPr>
      </w:pPr>
      <w:r>
        <w:rPr>
          <w:b/>
          <w:sz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r>
        <w:rPr>
          <w:b/>
          <w:sz w:val="11"/>
        </w:rPr>
        <w:t xml:space="preserve">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0300" cy="770343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93080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210299" cy="770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9.00pt;height:60.6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  <w:t xml:space="preserve">3. Перечень координат поворотных точек границ</w:t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  <w:t xml:space="preserve">территории объекта культурного наследия в системе координат,</w:t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  <w:t xml:space="preserve">установленной для ведения государственного кадастра недвижимости</w:t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tbl>
      <w:tblPr>
        <w:tblW w:w="0" w:type="auto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58"/>
        <w:gridCol w:w="3888"/>
        <w:gridCol w:w="3490"/>
      </w:tblGrid>
      <w:tr>
        <w:tblPrEx/>
        <w:trPr>
          <w:trHeight w:val="830"/>
        </w:trPr>
        <w:tc>
          <w:tcPr>
            <w:tcW w:w="1858" w:type="dxa"/>
            <w:vMerge w:val="restart"/>
            <w:textDirection w:val="lrTb"/>
            <w:noWrap w:val="false"/>
          </w:tcPr>
          <w:p>
            <w:pPr>
              <w:pStyle w:val="975"/>
              <w:ind w:left="0" w:right="113"/>
              <w:jc w:val="center"/>
              <w:spacing w:before="14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характерной</w:t>
            </w:r>
            <w:r>
              <w:rPr>
                <w:spacing w:val="-2"/>
                <w:sz w:val="24"/>
              </w:rPr>
              <w:t xml:space="preserve"> точки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7378" w:type="dxa"/>
            <w:textDirection w:val="lrTb"/>
            <w:noWrap w:val="false"/>
          </w:tcPr>
          <w:p>
            <w:pPr>
              <w:pStyle w:val="975"/>
              <w:ind w:left="199" w:hanging="57"/>
              <w:jc w:val="left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Координаты характерных точек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координат, </w:t>
            </w:r>
            <w:r>
              <w:rPr>
                <w:spacing w:val="-2"/>
                <w:sz w:val="24"/>
              </w:rPr>
              <w:t xml:space="preserve">установленной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5"/>
              <w:ind w:left="2839" w:right="184" w:hanging="2640"/>
              <w:jc w:val="left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(м)</w:t>
            </w:r>
            <w:r>
              <w:rPr>
                <w:sz w:val="24"/>
              </w:rPr>
              <w:t xml:space="preserve"> (МСК-47 зона 2)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none" w:color="000000" w:sz="4" w:space="0"/>
            </w:tcBorders>
            <w:tcW w:w="185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Y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398109,01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2205741,24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398111,11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2205742,58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398126,01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2205756,88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398127,61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2205760,68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398127,41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2205763,38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tbl>
      <w:tblPr>
        <w:tblW w:w="0" w:type="auto"/>
        <w:tblInd w:w="6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58"/>
        <w:gridCol w:w="3888"/>
        <w:gridCol w:w="3490"/>
      </w:tblGrid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398124,11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2205766,78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7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398121,01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2205767,38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398118,21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2205767,18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398101,31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2205751,08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398099,61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2205748,48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398099,91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2205744,38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398101,71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2205741,68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7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398104,21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2205740,48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398106,37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2205740,39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3"/>
        </w:trPr>
        <w:tc>
          <w:tcPr>
            <w:tcW w:w="1858" w:type="dxa"/>
            <w:textDirection w:val="lrTb"/>
            <w:noWrap w:val="false"/>
          </w:tcPr>
          <w:p>
            <w:pPr>
              <w:pStyle w:val="975"/>
              <w:ind w:left="701"/>
              <w:jc w:val="left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88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398109,01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90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2205741,24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ind w:left="0" w:right="151" w:firstLine="0"/>
        <w:jc w:val="left"/>
        <w:spacing w:before="93" w:after="0" w:line="240" w:lineRule="auto"/>
        <w:tabs>
          <w:tab w:val="left" w:pos="1338" w:leader="none"/>
        </w:tabs>
        <w:rPr>
          <w:b/>
          <w:bCs/>
          <w:sz w:val="27"/>
          <w:szCs w:val="27"/>
        </w:rPr>
      </w:pPr>
      <w:r>
        <w:rPr>
          <w:b/>
          <w:sz w:val="27"/>
          <w:highlight w:val="none"/>
        </w:rPr>
      </w:r>
      <w:r>
        <w:rPr>
          <w:b/>
          <w:sz w:val="27"/>
          <w:highlight w:val="none"/>
        </w:rPr>
      </w:r>
      <w:r>
        <w:rPr>
          <w:b/>
          <w:bCs/>
          <w:sz w:val="27"/>
          <w:szCs w:val="27"/>
        </w:rPr>
      </w:r>
    </w:p>
    <w:p>
      <w:pPr>
        <w:ind w:left="425" w:right="151" w:firstLine="0"/>
        <w:jc w:val="center"/>
        <w:spacing w:before="93" w:after="0" w:line="240" w:lineRule="auto"/>
        <w:tabs>
          <w:tab w:val="left" w:pos="1338" w:leader="none"/>
        </w:tabs>
        <w:rPr>
          <w:b/>
          <w:bCs/>
          <w:sz w:val="27"/>
          <w:szCs w:val="27"/>
          <w:highlight w:val="none"/>
        </w:rPr>
      </w:pPr>
      <w:r>
        <w:rPr>
          <w:b/>
          <w:sz w:val="27"/>
        </w:rPr>
        <w:t xml:space="preserve">4. </w:t>
      </w:r>
      <w:r>
        <w:rPr>
          <w:b/>
          <w:sz w:val="27"/>
        </w:rPr>
        <w:t xml:space="preserve">Режим использования территории объекта культурного </w:t>
      </w:r>
      <w:r>
        <w:rPr>
          <w:b/>
          <w:sz w:val="27"/>
        </w:rPr>
        <w:t xml:space="preserve">наследия</w:t>
      </w:r>
      <w:r>
        <w:rPr>
          <w:b/>
          <w:sz w:val="27"/>
        </w:rPr>
        <w:t xml:space="preserve"> </w:t>
      </w:r>
      <w:r>
        <w:rPr>
          <w:b/>
          <w:spacing w:val="-2"/>
          <w:sz w:val="27"/>
        </w:rPr>
        <w:t xml:space="preserve">регионального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значения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«Мозинские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ворота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на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Гатчинской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дороге»,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  <w:szCs w:val="27"/>
          <w:highlight w:val="none"/>
        </w:rPr>
        <w:t xml:space="preserve">1780 гг., расположенного по адресу</w:t>
      </w:r>
      <w:r>
        <w:rPr>
          <w:b/>
          <w:sz w:val="27"/>
        </w:rPr>
        <w:t xml:space="preserve">: </w:t>
      </w:r>
      <w:r>
        <w:rPr>
          <w:b/>
          <w:bCs/>
          <w:sz w:val="27"/>
          <w:szCs w:val="27"/>
          <w:highlight w:val="none"/>
        </w:rPr>
        <w:t xml:space="preserve"> </w:t>
      </w:r>
      <w:r>
        <w:rPr>
          <w:b/>
          <w:bCs/>
          <w:sz w:val="27"/>
          <w:szCs w:val="27"/>
        </w:rPr>
        <w:t xml:space="preserve">Ленинградская область, </w:t>
      </w:r>
      <w:r>
        <w:rPr>
          <w:b/>
          <w:bCs/>
          <w:sz w:val="27"/>
          <w:szCs w:val="27"/>
        </w:rPr>
        <w:t xml:space="preserve">Гатчинский</w:t>
      </w:r>
      <w:r>
        <w:rPr>
          <w:b/>
          <w:bCs/>
          <w:sz w:val="27"/>
          <w:szCs w:val="27"/>
        </w:rPr>
        <w:t xml:space="preserve"> муниципальный округ, перед въездом в Гатчину  со стороны Павловска </w:t>
        <w:br/>
        <w:t xml:space="preserve">и Пушкина </w:t>
      </w:r>
      <w:r>
        <w:rPr>
          <w:b/>
          <w:bCs/>
          <w:sz w:val="27"/>
          <w:szCs w:val="27"/>
        </w:rPr>
        <w:t xml:space="preserve">у деревни Ивановка</w:t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pStyle w:val="935"/>
        <w:numPr>
          <w:ilvl w:val="0"/>
          <w:numId w:val="36"/>
        </w:numPr>
        <w:ind w:left="425" w:right="151" w:firstLine="283"/>
        <w:jc w:val="both"/>
        <w:spacing w:before="0" w:after="0" w:line="240" w:lineRule="auto"/>
        <w:tabs>
          <w:tab w:val="left" w:pos="1686" w:leader="none"/>
        </w:tabs>
        <w:rPr>
          <w:sz w:val="27"/>
        </w:rPr>
      </w:pPr>
      <w:r>
        <w:rPr>
          <w:sz w:val="27"/>
        </w:rPr>
        <w:t xml:space="preserve">На</w:t>
      </w:r>
      <w:r>
        <w:rPr>
          <w:spacing w:val="-11"/>
          <w:sz w:val="27"/>
        </w:rPr>
        <w:t xml:space="preserve"> </w:t>
      </w:r>
      <w:r>
        <w:rPr>
          <w:sz w:val="27"/>
        </w:rPr>
        <w:t xml:space="preserve">территории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объекта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культурного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наследия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 xml:space="preserve">разрешается: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45" w:after="0" w:line="276" w:lineRule="auto"/>
        <w:tabs>
          <w:tab w:val="left" w:pos="1574" w:leader="none"/>
        </w:tabs>
        <w:rPr>
          <w:sz w:val="27"/>
        </w:rPr>
      </w:pPr>
      <w:r>
        <w:rPr>
          <w:sz w:val="27"/>
        </w:rPr>
        <w:t xml:space="preserve">ведение хозяйственной деятельности, не противоречащей </w:t>
      </w:r>
      <w:r>
        <w:rPr>
          <w:sz w:val="27"/>
        </w:rPr>
        <w:t xml:space="preserve">требованиям</w:t>
      </w:r>
      <w:r>
        <w:rPr>
          <w:sz w:val="27"/>
        </w:rPr>
        <w:t xml:space="preserve"> обеспечения сохранности объекта культурного наследия и </w:t>
      </w:r>
      <w:r>
        <w:rPr>
          <w:sz w:val="27"/>
        </w:rPr>
        <w:t xml:space="preserve">позволяющей</w:t>
      </w:r>
      <w:r>
        <w:rPr>
          <w:sz w:val="27"/>
        </w:rPr>
        <w:t xml:space="preserve"> обеспечить функционирование объекта культурного наследия в </w:t>
      </w:r>
      <w:r>
        <w:rPr>
          <w:sz w:val="27"/>
        </w:rPr>
        <w:t xml:space="preserve">современных</w:t>
      </w:r>
      <w:r>
        <w:rPr>
          <w:sz w:val="27"/>
        </w:rPr>
        <w:t xml:space="preserve"> </w:t>
      </w:r>
      <w:r>
        <w:rPr>
          <w:spacing w:val="-2"/>
          <w:sz w:val="27"/>
        </w:rPr>
        <w:t xml:space="preserve">условиях;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0" w:after="0" w:line="276" w:lineRule="auto"/>
        <w:tabs>
          <w:tab w:val="left" w:pos="1573" w:leader="none"/>
        </w:tabs>
        <w:rPr>
          <w:sz w:val="27"/>
        </w:rPr>
      </w:pPr>
      <w:r>
        <w:rPr>
          <w:sz w:val="27"/>
        </w:rPr>
        <w:t xml:space="preserve">сохранение и восстановление (регенерация) историко</w:t>
      </w:r>
      <w:r>
        <w:rPr>
          <w:sz w:val="27"/>
        </w:rPr>
        <w:t xml:space="preserve">-</w:t>
      </w:r>
      <w:r>
        <w:rPr>
          <w:sz w:val="27"/>
        </w:rPr>
        <w:t xml:space="preserve">градостроительной и природной среды объекта культурного </w:t>
      </w:r>
      <w:r>
        <w:rPr>
          <w:sz w:val="27"/>
        </w:rPr>
        <w:t xml:space="preserve">наследия</w:t>
      </w:r>
      <w:r>
        <w:rPr>
          <w:sz w:val="27"/>
        </w:rPr>
        <w:t xml:space="preserve"> (восстановление,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воссоздание,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восполнение</w:t>
      </w:r>
      <w:r>
        <w:rPr>
          <w:spacing w:val="-16"/>
          <w:sz w:val="27"/>
        </w:rPr>
        <w:t xml:space="preserve"> </w:t>
      </w:r>
      <w:r>
        <w:rPr>
          <w:sz w:val="27"/>
        </w:rPr>
        <w:t xml:space="preserve">частично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или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полностью</w:t>
      </w:r>
      <w:r>
        <w:rPr>
          <w:spacing w:val="-16"/>
          <w:sz w:val="27"/>
        </w:rPr>
        <w:t xml:space="preserve"> </w:t>
      </w:r>
      <w:r>
        <w:rPr>
          <w:sz w:val="27"/>
        </w:rPr>
        <w:t xml:space="preserve">утраченных</w:t>
      </w:r>
      <w:r>
        <w:rPr>
          <w:sz w:val="27"/>
        </w:rPr>
        <w:t xml:space="preserve"> элементов и характеристик историко-градостроительной и природной </w:t>
      </w:r>
      <w:r>
        <w:rPr>
          <w:sz w:val="27"/>
        </w:rPr>
        <w:t xml:space="preserve">среды</w:t>
      </w:r>
      <w:r>
        <w:rPr>
          <w:sz w:val="27"/>
        </w:rPr>
        <w:t xml:space="preserve"> </w:t>
      </w:r>
      <w:r>
        <w:rPr>
          <w:spacing w:val="-2"/>
          <w:sz w:val="27"/>
        </w:rPr>
        <w:t xml:space="preserve">территории);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0" w:after="0" w:line="278" w:lineRule="auto"/>
        <w:tabs>
          <w:tab w:val="left" w:pos="1574" w:leader="none"/>
        </w:tabs>
        <w:rPr>
          <w:sz w:val="27"/>
        </w:rPr>
      </w:pPr>
      <w:r>
        <w:rPr>
          <w:sz w:val="27"/>
        </w:rPr>
        <w:t xml:space="preserve">сохранение исторических элементов планировочной </w:t>
      </w:r>
      <w:r>
        <w:rPr>
          <w:sz w:val="27"/>
        </w:rPr>
        <w:t xml:space="preserve">структуры</w:t>
      </w:r>
      <w:r>
        <w:rPr>
          <w:sz w:val="27"/>
        </w:rPr>
        <w:t xml:space="preserve"> </w:t>
      </w:r>
      <w:r>
        <w:rPr>
          <w:spacing w:val="-2"/>
          <w:sz w:val="27"/>
        </w:rPr>
        <w:t xml:space="preserve">территории;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0" w:after="0" w:line="305" w:lineRule="exact"/>
        <w:tabs>
          <w:tab w:val="left" w:pos="1574" w:leader="none"/>
        </w:tabs>
        <w:rPr>
          <w:sz w:val="27"/>
        </w:rPr>
      </w:pPr>
      <w:r>
        <w:rPr>
          <w:sz w:val="27"/>
        </w:rPr>
        <w:t xml:space="preserve">сохранение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исторических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элементов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культурного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 xml:space="preserve">ландшафта;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46" w:after="0" w:line="276" w:lineRule="auto"/>
        <w:tabs>
          <w:tab w:val="left" w:pos="1574" w:leader="none"/>
        </w:tabs>
        <w:rPr>
          <w:sz w:val="27"/>
        </w:rPr>
      </w:pPr>
      <w:r>
        <w:rPr>
          <w:sz w:val="27"/>
        </w:rPr>
        <w:t xml:space="preserve">реконструкция, ремонт инженерных коммуникаций, </w:t>
      </w:r>
      <w:r>
        <w:rPr>
          <w:sz w:val="27"/>
        </w:rPr>
        <w:t xml:space="preserve">благоустройство,</w:t>
      </w:r>
      <w:r>
        <w:rPr>
          <w:sz w:val="27"/>
        </w:rPr>
        <w:t xml:space="preserve"> озеленение, установка малых архитектурных форм, иная </w:t>
      </w:r>
      <w:r>
        <w:rPr>
          <w:sz w:val="27"/>
        </w:rPr>
        <w:t xml:space="preserve">хозяйственная</w:t>
      </w:r>
      <w:r>
        <w:rPr>
          <w:sz w:val="27"/>
        </w:rPr>
        <w:t xml:space="preserve"> деятельность (по согласованию с региональным органом охраны </w:t>
      </w:r>
      <w:r>
        <w:rPr>
          <w:sz w:val="27"/>
        </w:rPr>
        <w:t xml:space="preserve">объектов</w:t>
      </w:r>
      <w:r>
        <w:rPr>
          <w:sz w:val="27"/>
        </w:rPr>
        <w:t xml:space="preserve"> культурного наследия), не противоречащая требованиям о</w:t>
      </w:r>
      <w:r>
        <w:rPr>
          <w:sz w:val="27"/>
        </w:rPr>
        <w:t xml:space="preserve">беспечения</w:t>
      </w:r>
      <w:r>
        <w:rPr>
          <w:sz w:val="27"/>
        </w:rPr>
        <w:t xml:space="preserve"> сохранности объекта культурного наследия и позволяющая </w:t>
      </w:r>
      <w:r>
        <w:rPr>
          <w:sz w:val="27"/>
        </w:rPr>
        <w:t xml:space="preserve">обеспечить</w:t>
      </w:r>
      <w:r>
        <w:rPr>
          <w:sz w:val="27"/>
        </w:rPr>
        <w:t xml:space="preserve"> функционирование объекта культурного наследия в современных </w:t>
      </w:r>
      <w:r>
        <w:rPr>
          <w:sz w:val="27"/>
        </w:rPr>
        <w:t xml:space="preserve">условиях,</w:t>
      </w:r>
      <w:r>
        <w:rPr>
          <w:sz w:val="27"/>
        </w:rPr>
        <w:t xml:space="preserve"> обеспечивающая недопущение ухудшения состояния территории </w:t>
      </w:r>
      <w:r>
        <w:rPr>
          <w:sz w:val="27"/>
        </w:rPr>
        <w:t xml:space="preserve">объекта</w:t>
      </w:r>
      <w:r>
        <w:rPr>
          <w:sz w:val="27"/>
        </w:rPr>
        <w:t xml:space="preserve"> культурного наследия. Применение при благоустройстве и </w:t>
      </w:r>
      <w:r>
        <w:rPr>
          <w:sz w:val="27"/>
        </w:rPr>
        <w:t xml:space="preserve">оборудовании</w:t>
      </w:r>
      <w:r>
        <w:rPr>
          <w:sz w:val="27"/>
        </w:rPr>
        <w:t xml:space="preserve"> территории традиционных материалов: в покрытиях (дерево, камень), </w:t>
      </w:r>
      <w:r>
        <w:rPr>
          <w:sz w:val="27"/>
        </w:rPr>
        <w:t xml:space="preserve">малых</w:t>
      </w:r>
      <w:r>
        <w:rPr>
          <w:sz w:val="27"/>
        </w:rPr>
        <w:t xml:space="preserve"> архитектурных формах, исключая контрастные сочетания и яркую </w:t>
      </w:r>
      <w:r>
        <w:rPr>
          <w:sz w:val="27"/>
        </w:rPr>
        <w:t xml:space="preserve">цветовую</w:t>
      </w:r>
      <w:r>
        <w:rPr>
          <w:sz w:val="27"/>
        </w:rPr>
        <w:t xml:space="preserve"> </w:t>
      </w:r>
      <w:r>
        <w:rPr>
          <w:spacing w:val="-2"/>
          <w:sz w:val="27"/>
        </w:rPr>
        <w:t xml:space="preserve">гамму.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0"/>
          <w:numId w:val="36"/>
        </w:numPr>
        <w:ind w:left="425" w:right="151" w:firstLine="567"/>
        <w:jc w:val="both"/>
        <w:spacing w:before="0" w:after="0" w:line="309" w:lineRule="exact"/>
        <w:tabs>
          <w:tab w:val="left" w:pos="1686" w:leader="none"/>
        </w:tabs>
        <w:rPr>
          <w:sz w:val="27"/>
        </w:rPr>
      </w:pPr>
      <w:r>
        <w:rPr>
          <w:sz w:val="27"/>
        </w:rPr>
        <w:t xml:space="preserve">На</w:t>
      </w:r>
      <w:r>
        <w:rPr>
          <w:spacing w:val="-11"/>
          <w:sz w:val="27"/>
        </w:rPr>
        <w:t xml:space="preserve"> </w:t>
      </w:r>
      <w:r>
        <w:rPr>
          <w:sz w:val="27"/>
        </w:rPr>
        <w:t xml:space="preserve">территории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объекта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культурного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наследия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 xml:space="preserve">запрещается: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44" w:after="0" w:line="276" w:lineRule="auto"/>
        <w:tabs>
          <w:tab w:val="left" w:pos="1574" w:leader="none"/>
        </w:tabs>
        <w:rPr>
          <w:sz w:val="27"/>
        </w:rPr>
      </w:pPr>
      <w:r>
        <w:rPr>
          <w:sz w:val="27"/>
        </w:rPr>
        <w:t xml:space="preserve">строительство объектов капитального строительства и </w:t>
      </w:r>
      <w:r>
        <w:rPr>
          <w:sz w:val="27"/>
        </w:rPr>
        <w:t xml:space="preserve">увеличение</w:t>
      </w:r>
      <w:r>
        <w:rPr>
          <w:sz w:val="27"/>
        </w:rPr>
        <w:t xml:space="preserve"> объемно-пространственных характеристик, существующих на </w:t>
      </w:r>
      <w:r>
        <w:rPr>
          <w:sz w:val="27"/>
        </w:rPr>
        <w:t xml:space="preserve">территории</w:t>
      </w:r>
      <w:r>
        <w:rPr>
          <w:sz w:val="27"/>
        </w:rPr>
        <w:t xml:space="preserve"> объекта культурного значения объектов капитального строительства;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0" w:after="0" w:line="276" w:lineRule="auto"/>
        <w:tabs>
          <w:tab w:val="left" w:pos="1574" w:leader="none"/>
        </w:tabs>
        <w:rPr>
          <w:sz w:val="27"/>
        </w:rPr>
      </w:pPr>
      <w:r>
        <w:rPr>
          <w:sz w:val="27"/>
        </w:rPr>
        <w:t xml:space="preserve">проведение земляных, строительных, мелиоративных и иных работ, </w:t>
      </w:r>
      <w:r>
        <w:rPr>
          <w:sz w:val="27"/>
        </w:rPr>
        <w:t xml:space="preserve">за </w:t>
      </w:r>
      <w:r>
        <w:rPr>
          <w:sz w:val="27"/>
        </w:rPr>
        <w:t xml:space="preserve">исключением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работ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по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сохранению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(воссозданию)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объекта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культурного</w:t>
      </w:r>
      <w:r>
        <w:rPr>
          <w:spacing w:val="-14"/>
          <w:sz w:val="27"/>
        </w:rPr>
        <w:t xml:space="preserve"> </w:t>
      </w:r>
      <w:r>
        <w:rPr>
          <w:sz w:val="27"/>
        </w:rPr>
        <w:t xml:space="preserve">наследия</w:t>
      </w:r>
      <w:r>
        <w:rPr>
          <w:sz w:val="27"/>
        </w:rPr>
        <w:t xml:space="preserve"> или его отдельных элементов, сохранению историко-градостроительной </w:t>
      </w:r>
      <w:r>
        <w:rPr>
          <w:sz w:val="27"/>
        </w:rPr>
        <w:t xml:space="preserve">или</w:t>
      </w:r>
      <w:r>
        <w:rPr>
          <w:sz w:val="27"/>
        </w:rPr>
        <w:t xml:space="preserve"> природной среды объекта культурного наследия;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1" w:after="0" w:line="240" w:lineRule="auto"/>
        <w:tabs>
          <w:tab w:val="left" w:pos="1574" w:leader="none"/>
        </w:tabs>
        <w:rPr>
          <w:sz w:val="27"/>
        </w:rPr>
      </w:pPr>
      <w:r>
        <w:rPr>
          <w:sz w:val="27"/>
        </w:rPr>
        <w:t xml:space="preserve">размещение</w:t>
      </w:r>
      <w:r>
        <w:rPr>
          <w:spacing w:val="-13"/>
          <w:sz w:val="27"/>
        </w:rPr>
        <w:t xml:space="preserve"> </w:t>
      </w:r>
      <w:r>
        <w:rPr>
          <w:sz w:val="27"/>
        </w:rPr>
        <w:t xml:space="preserve">наружной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 xml:space="preserve">рекламы;</w:t>
      </w:r>
      <w:r>
        <w:rPr>
          <w:sz w:val="27"/>
        </w:rPr>
      </w:r>
      <w:r>
        <w:rPr>
          <w:sz w:val="27"/>
        </w:rPr>
      </w:r>
    </w:p>
    <w:p>
      <w:pPr>
        <w:pStyle w:val="935"/>
        <w:ind w:left="425" w:right="151" w:firstLine="567"/>
        <w:jc w:val="both"/>
        <w:spacing w:after="0" w:line="240" w:lineRule="auto"/>
        <w:rPr>
          <w:sz w:val="27"/>
          <w:szCs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935"/>
        <w:ind w:left="425" w:right="151" w:firstLine="567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5"/>
        <w:ind w:left="425" w:right="151" w:firstLine="567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5"/>
        <w:ind w:left="425" w:right="151" w:firstLine="567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5"/>
        <w:ind w:left="425" w:right="151" w:firstLine="567"/>
        <w:jc w:val="both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5"/>
        <w:ind w:left="425" w:right="151" w:firstLine="567"/>
        <w:jc w:val="both"/>
        <w:spacing w:after="0" w:line="240" w:lineRule="auto"/>
        <w:rPr>
          <w:sz w:val="27"/>
          <w:szCs w:val="27"/>
        </w:rPr>
        <w:sectPr>
          <w:footnotePr/>
          <w:endnotePr/>
          <w:type w:val="nextPage"/>
          <w:pgSz w:w="11910" w:h="16840" w:orient="portrait"/>
          <w:pgMar w:top="1040" w:right="563" w:bottom="1060" w:left="1133" w:header="709" w:footer="709" w:gutter="0"/>
          <w:cols w:num="1" w:sep="0" w:space="1701" w:equalWidth="1"/>
          <w:docGrid w:linePitch="360"/>
        </w:sectPr>
      </w:pPr>
      <w:r>
        <w:rPr>
          <w:sz w:val="27"/>
        </w:rPr>
      </w:r>
      <w:r>
        <w:rPr>
          <w:sz w:val="27"/>
        </w:rPr>
      </w:r>
      <w:r>
        <w:rPr>
          <w:sz w:val="27"/>
          <w:szCs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93" w:after="0" w:line="276" w:lineRule="auto"/>
        <w:tabs>
          <w:tab w:val="left" w:pos="1573" w:leader="none"/>
        </w:tabs>
        <w:rPr>
          <w:sz w:val="27"/>
        </w:rPr>
      </w:pPr>
      <w:r>
        <w:rPr>
          <w:sz w:val="27"/>
        </w:rPr>
        <w:t xml:space="preserve">установка на фасадах, крыше объекта культурного </w:t>
      </w:r>
      <w:r>
        <w:rPr>
          <w:sz w:val="27"/>
        </w:rPr>
        <w:t xml:space="preserve">наследия</w:t>
      </w:r>
      <w:r>
        <w:rPr>
          <w:sz w:val="27"/>
        </w:rPr>
        <w:t xml:space="preserve"> кондиционеров, телеантенн, тарелок спутниковой связи, а также </w:t>
      </w:r>
      <w:r>
        <w:rPr>
          <w:sz w:val="27"/>
        </w:rPr>
        <w:t xml:space="preserve">других</w:t>
      </w:r>
      <w:r>
        <w:rPr>
          <w:sz w:val="27"/>
        </w:rPr>
        <w:t xml:space="preserve"> инженерно-технических средств;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0" w:after="0" w:line="278" w:lineRule="auto"/>
        <w:tabs>
          <w:tab w:val="left" w:pos="1573" w:leader="none"/>
        </w:tabs>
        <w:rPr>
          <w:sz w:val="27"/>
        </w:rPr>
      </w:pPr>
      <w:r>
        <w:rPr>
          <w:sz w:val="27"/>
        </w:rPr>
        <w:t xml:space="preserve">прокладка наземных и воздушных инженерных коммуникаций, </w:t>
      </w:r>
      <w:r>
        <w:rPr>
          <w:sz w:val="27"/>
        </w:rPr>
        <w:t xml:space="preserve">кроме</w:t>
      </w:r>
      <w:r>
        <w:rPr>
          <w:sz w:val="27"/>
        </w:rPr>
        <w:t xml:space="preserve"> временных, необходимых для проведения работ по сохранению;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0" w:after="0" w:line="305" w:lineRule="exact"/>
        <w:tabs>
          <w:tab w:val="left" w:pos="1573" w:leader="none"/>
        </w:tabs>
        <w:rPr>
          <w:sz w:val="27"/>
        </w:rPr>
      </w:pPr>
      <w:r>
        <w:rPr>
          <w:sz w:val="27"/>
        </w:rPr>
        <w:t xml:space="preserve">устройство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 xml:space="preserve">автостоянок;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49" w:after="0" w:line="240" w:lineRule="auto"/>
        <w:tabs>
          <w:tab w:val="left" w:pos="1573" w:leader="none"/>
        </w:tabs>
        <w:rPr>
          <w:sz w:val="27"/>
        </w:rPr>
      </w:pPr>
      <w:r>
        <w:rPr>
          <w:sz w:val="27"/>
        </w:rPr>
        <w:t xml:space="preserve">складирование</w:t>
      </w:r>
      <w:r>
        <w:rPr>
          <w:spacing w:val="-13"/>
          <w:sz w:val="27"/>
        </w:rPr>
        <w:t xml:space="preserve"> </w:t>
      </w:r>
      <w:r>
        <w:rPr>
          <w:sz w:val="27"/>
        </w:rPr>
        <w:t xml:space="preserve">мусора</w:t>
      </w:r>
      <w:r>
        <w:rPr>
          <w:spacing w:val="-13"/>
          <w:sz w:val="27"/>
        </w:rPr>
        <w:t xml:space="preserve"> </w:t>
      </w:r>
      <w:r>
        <w:rPr>
          <w:sz w:val="27"/>
        </w:rPr>
        <w:t xml:space="preserve">(устройства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 xml:space="preserve">свалок);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44" w:after="0" w:line="240" w:lineRule="auto"/>
        <w:tabs>
          <w:tab w:val="left" w:pos="1573" w:leader="none"/>
        </w:tabs>
        <w:rPr>
          <w:sz w:val="27"/>
        </w:rPr>
      </w:pPr>
      <w:r>
        <w:rPr>
          <w:sz w:val="27"/>
        </w:rPr>
        <w:t xml:space="preserve">использование</w:t>
      </w:r>
      <w:r>
        <w:rPr>
          <w:spacing w:val="-12"/>
          <w:sz w:val="27"/>
        </w:rPr>
        <w:t xml:space="preserve"> </w:t>
      </w:r>
      <w:r>
        <w:rPr>
          <w:sz w:val="27"/>
        </w:rPr>
        <w:t xml:space="preserve">пиротехнических</w:t>
      </w:r>
      <w:r>
        <w:rPr>
          <w:spacing w:val="-12"/>
          <w:sz w:val="27"/>
        </w:rPr>
        <w:t xml:space="preserve"> </w:t>
      </w:r>
      <w:r>
        <w:rPr>
          <w:sz w:val="27"/>
        </w:rPr>
        <w:t xml:space="preserve">средств</w:t>
      </w:r>
      <w:r>
        <w:rPr>
          <w:spacing w:val="-12"/>
          <w:sz w:val="27"/>
        </w:rPr>
        <w:t xml:space="preserve"> </w:t>
      </w:r>
      <w:r>
        <w:rPr>
          <w:sz w:val="27"/>
        </w:rPr>
        <w:t xml:space="preserve">и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 xml:space="preserve">фейерверков;</w:t>
      </w:r>
      <w:r>
        <w:rPr>
          <w:sz w:val="27"/>
        </w:rPr>
      </w:r>
      <w:r>
        <w:rPr>
          <w:sz w:val="27"/>
        </w:rPr>
      </w:r>
    </w:p>
    <w:p>
      <w:pPr>
        <w:pStyle w:val="935"/>
        <w:numPr>
          <w:ilvl w:val="1"/>
          <w:numId w:val="36"/>
        </w:numPr>
        <w:ind w:left="425" w:right="151" w:firstLine="567"/>
        <w:jc w:val="both"/>
        <w:spacing w:before="45" w:after="0" w:line="276" w:lineRule="auto"/>
        <w:tabs>
          <w:tab w:val="left" w:pos="1573" w:leader="none"/>
        </w:tabs>
        <w:rPr>
          <w:sz w:val="27"/>
        </w:rPr>
      </w:pPr>
      <w:r>
        <w:rPr>
          <w:sz w:val="27"/>
        </w:rPr>
        <w:t xml:space="preserve">осуществление</w:t>
      </w:r>
      <w:r>
        <w:rPr>
          <w:spacing w:val="-15"/>
          <w:sz w:val="27"/>
        </w:rPr>
        <w:t xml:space="preserve"> </w:t>
      </w:r>
      <w:r>
        <w:rPr>
          <w:sz w:val="27"/>
        </w:rPr>
        <w:t xml:space="preserve">любых</w:t>
      </w:r>
      <w:r>
        <w:rPr>
          <w:spacing w:val="-15"/>
          <w:sz w:val="27"/>
        </w:rPr>
        <w:t xml:space="preserve"> </w:t>
      </w:r>
      <w:r>
        <w:rPr>
          <w:sz w:val="27"/>
        </w:rPr>
        <w:t xml:space="preserve">видов</w:t>
      </w:r>
      <w:r>
        <w:rPr>
          <w:spacing w:val="-16"/>
          <w:sz w:val="27"/>
        </w:rPr>
        <w:t xml:space="preserve"> </w:t>
      </w:r>
      <w:r>
        <w:rPr>
          <w:sz w:val="27"/>
        </w:rPr>
        <w:t xml:space="preserve">деятельности,</w:t>
      </w:r>
      <w:r>
        <w:rPr>
          <w:spacing w:val="-16"/>
          <w:sz w:val="27"/>
        </w:rPr>
        <w:t xml:space="preserve"> </w:t>
      </w:r>
      <w:r>
        <w:rPr>
          <w:sz w:val="27"/>
        </w:rPr>
        <w:t xml:space="preserve">ухудшающих</w:t>
      </w:r>
      <w:r>
        <w:rPr>
          <w:spacing w:val="-15"/>
          <w:sz w:val="27"/>
        </w:rPr>
        <w:t xml:space="preserve"> </w:t>
      </w:r>
      <w:r>
        <w:rPr>
          <w:sz w:val="27"/>
        </w:rPr>
        <w:t xml:space="preserve">экологические</w:t>
      </w:r>
      <w:r>
        <w:rPr>
          <w:sz w:val="27"/>
        </w:rPr>
        <w:t xml:space="preserve"> условия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и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гидрологический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режим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на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территории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объекта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культурного</w:t>
      </w:r>
      <w:r>
        <w:rPr>
          <w:spacing w:val="-9"/>
          <w:sz w:val="27"/>
        </w:rPr>
        <w:t xml:space="preserve"> </w:t>
      </w:r>
      <w:r>
        <w:rPr>
          <w:sz w:val="27"/>
        </w:rPr>
        <w:t xml:space="preserve">наследия,</w:t>
      </w:r>
      <w:r>
        <w:rPr>
          <w:sz w:val="27"/>
        </w:rPr>
        <w:t xml:space="preserve"> создающих вибрационные нагрузки динамическим воздействием на грунты </w:t>
      </w:r>
      <w:r>
        <w:rPr>
          <w:sz w:val="27"/>
        </w:rPr>
        <w:t xml:space="preserve">в</w:t>
      </w:r>
      <w:r>
        <w:rPr>
          <w:sz w:val="27"/>
        </w:rPr>
        <w:t xml:space="preserve"> зоне их взаимодействия с объектом культурного наследия.</w:t>
      </w:r>
      <w:r>
        <w:rPr>
          <w:sz w:val="27"/>
        </w:rPr>
      </w:r>
      <w:r>
        <w:rPr>
          <w:sz w:val="27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/>
          <w:b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/>
          <w:b/>
          <w:bCs/>
          <w:sz w:val="27"/>
          <w:szCs w:val="27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20"/>
        <w:contextualSpacing/>
        <w:jc w:val="right"/>
        <w:rPr>
          <w:sz w:val="26"/>
          <w:szCs w:val="26"/>
          <w:highlight w:val="none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2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2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риказу комитета по сохранению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культурного наследия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Ленинградской области</w:t>
      </w: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___________ 20</w:t>
      </w:r>
      <w:r>
        <w:rPr>
          <w:sz w:val="26"/>
          <w:szCs w:val="26"/>
        </w:rPr>
        <w:t xml:space="preserve">26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№___________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  <w:t xml:space="preserve">Предмет охраны о</w:t>
      </w:r>
      <w:r>
        <w:rPr>
          <w:rFonts w:ascii="Times New Roman" w:hAnsi="Times New Roman"/>
          <w:b/>
          <w:bCs/>
          <w:sz w:val="27"/>
          <w:szCs w:val="27"/>
        </w:rPr>
        <w:t xml:space="preserve">бъекта культурного наследия регионального значения 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spacing w:after="0" w:line="240" w:lineRule="auto"/>
        <w:rPr>
          <w:b/>
          <w:bCs/>
          <w:sz w:val="27"/>
          <w:szCs w:val="27"/>
        </w:rPr>
      </w:pPr>
      <w:r>
        <w:rPr>
          <w:highlight w:val="none"/>
        </w:rPr>
      </w:r>
      <w:r>
        <w:rPr>
          <w:b/>
          <w:spacing w:val="-2"/>
          <w:sz w:val="27"/>
        </w:rPr>
        <w:t xml:space="preserve">«Мозинские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ворота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на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Гатчинской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 xml:space="preserve">дороге»,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  <w:szCs w:val="27"/>
          <w:highlight w:val="none"/>
        </w:rPr>
        <w:t xml:space="preserve">1780 гг., расположенного по адресу</w:t>
      </w:r>
      <w:r>
        <w:rPr>
          <w:b/>
          <w:sz w:val="27"/>
        </w:rPr>
        <w:t xml:space="preserve">: </w:t>
      </w:r>
      <w:r>
        <w:rPr>
          <w:b/>
          <w:bCs/>
          <w:sz w:val="27"/>
          <w:szCs w:val="27"/>
          <w:highlight w:val="none"/>
        </w:rPr>
        <w:t xml:space="preserve"> </w:t>
      </w:r>
      <w:r>
        <w:rPr>
          <w:b/>
          <w:bCs/>
          <w:sz w:val="27"/>
          <w:szCs w:val="27"/>
        </w:rPr>
        <w:t xml:space="preserve">Ленинградская область, </w:t>
      </w:r>
      <w:r>
        <w:rPr>
          <w:b/>
          <w:bCs/>
          <w:sz w:val="27"/>
          <w:szCs w:val="27"/>
        </w:rPr>
        <w:t xml:space="preserve">Гатчинский</w:t>
      </w:r>
      <w:r>
        <w:rPr>
          <w:b/>
          <w:bCs/>
          <w:sz w:val="27"/>
          <w:szCs w:val="27"/>
        </w:rPr>
        <w:t xml:space="preserve"> муниципальный округ, перед въездом </w:t>
        <w:br/>
        <w:t xml:space="preserve">в Гатчину  со стороны Павловска и Пушкина </w:t>
      </w:r>
      <w:r>
        <w:rPr>
          <w:b/>
          <w:bCs/>
          <w:sz w:val="27"/>
          <w:szCs w:val="27"/>
        </w:rPr>
        <w:t xml:space="preserve">у деревни Ивановка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58"/>
        <w:gridCol w:w="1986"/>
        <w:gridCol w:w="3476"/>
        <w:gridCol w:w="3625"/>
      </w:tblGrid>
      <w:tr>
        <w:tblPrEx/>
        <w:trPr>
          <w:trHeight w:val="819"/>
        </w:trPr>
        <w:tc>
          <w:tcPr>
            <w:tcW w:w="558" w:type="dxa"/>
            <w:textDirection w:val="lrTb"/>
            <w:noWrap w:val="false"/>
          </w:tcPr>
          <w:p>
            <w:pPr>
              <w:pStyle w:val="975"/>
              <w:ind w:left="162" w:right="139" w:firstLine="12"/>
              <w:jc w:val="center"/>
              <w:spacing w:before="1" w:line="264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№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пп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975"/>
              <w:ind w:left="15"/>
              <w:jc w:val="center"/>
              <w:spacing w:before="1"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Видова</w:t>
            </w:r>
            <w:r>
              <w:rPr>
                <w:spacing w:val="-2"/>
                <w:sz w:val="22"/>
              </w:rPr>
              <w:t xml:space="preserve">я</w:t>
            </w:r>
            <w:r>
              <w:rPr>
                <w:spacing w:val="-2"/>
                <w:sz w:val="22"/>
              </w:rPr>
              <w:t xml:space="preserve"> принадлежность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5"/>
              <w:ind w:left="15" w:right="2"/>
              <w:jc w:val="center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предмета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охраны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76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z w:val="22"/>
              </w:rPr>
              <w:t xml:space="preserve">Предмет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охраны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25" w:type="dxa"/>
            <w:textDirection w:val="lrTb"/>
            <w:noWrap w:val="false"/>
          </w:tcPr>
          <w:p>
            <w:pPr>
              <w:pStyle w:val="975"/>
              <w:ind w:left="9" w:right="1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Фотофиксация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72"/>
        </w:trPr>
        <w:tc>
          <w:tcPr>
            <w:tcW w:w="558" w:type="dxa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975"/>
              <w:ind w:left="15" w:right="2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76" w:type="dxa"/>
            <w:textDirection w:val="lrTb"/>
            <w:noWrap w:val="false"/>
          </w:tcPr>
          <w:p>
            <w:pPr>
              <w:pStyle w:val="975"/>
              <w:ind w:left="13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25" w:type="dxa"/>
            <w:textDirection w:val="lrTb"/>
            <w:noWrap w:val="false"/>
          </w:tcPr>
          <w:p>
            <w:pPr>
              <w:pStyle w:val="975"/>
              <w:ind w:left="9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319"/>
        </w:trPr>
        <w:tc>
          <w:tcPr>
            <w:tcW w:w="558" w:type="dxa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975"/>
              <w:ind w:left="145" w:right="129" w:hanging="1"/>
              <w:spacing w:before="1"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Объемно</w:t>
            </w:r>
            <w:r>
              <w:rPr>
                <w:spacing w:val="-2"/>
                <w:sz w:val="22"/>
              </w:rPr>
              <w:t xml:space="preserve">-</w:t>
            </w:r>
            <w:r>
              <w:rPr>
                <w:spacing w:val="-2"/>
                <w:sz w:val="22"/>
              </w:rPr>
              <w:t xml:space="preserve">пространственное</w:t>
            </w:r>
            <w:r>
              <w:rPr>
                <w:spacing w:val="-2"/>
                <w:sz w:val="22"/>
              </w:rPr>
              <w:t xml:space="preserve"> решение: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76" w:type="dxa"/>
            <w:textDirection w:val="lrTb"/>
            <w:noWrap w:val="false"/>
          </w:tcPr>
          <w:p>
            <w:pPr>
              <w:pStyle w:val="975"/>
              <w:ind w:left="109" w:right="94"/>
              <w:jc w:val="both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  <w:t xml:space="preserve">исторические (здесь и далее – </w:t>
            </w:r>
            <w:r>
              <w:rPr>
                <w:sz w:val="22"/>
              </w:rPr>
              <w:t xml:space="preserve">по</w:t>
            </w:r>
            <w:r>
              <w:rPr>
                <w:sz w:val="22"/>
              </w:rPr>
              <w:t xml:space="preserve"> состоянию на 1917 год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 местоположение, габариты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 конфигурация ворот;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25" w:type="dxa"/>
            <w:textDirection w:val="lrTb"/>
            <w:noWrap w:val="false"/>
          </w:tcPr>
          <w:p>
            <w:pPr>
              <w:pStyle w:val="975"/>
              <w:ind w:left="109"/>
              <w:jc w:val="left"/>
              <w:spacing w:line="240" w:lineRule="auto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59647" cy="2127504"/>
                      <wp:effectExtent l="0" t="0" r="0" b="0"/>
                      <wp:docPr id="6" name="Image 115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4213609" name="Image 1152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59646" cy="21275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70.05pt;height:167.52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2"/>
        </w:trPr>
        <w:tc>
          <w:tcPr>
            <w:tcW w:w="558" w:type="dxa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76" w:type="dxa"/>
            <w:textDirection w:val="lrTb"/>
            <w:noWrap w:val="false"/>
          </w:tcPr>
          <w:p>
            <w:pPr>
              <w:pStyle w:val="975"/>
              <w:ind w:left="109" w:right="93"/>
              <w:jc w:val="both"/>
              <w:spacing w:before="1" w:line="264" w:lineRule="auto"/>
              <w:tabs>
                <w:tab w:val="left" w:pos="2416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исторические габариты, о</w:t>
            </w:r>
            <w:r>
              <w:rPr>
                <w:sz w:val="22"/>
              </w:rPr>
              <w:t xml:space="preserve">тметки</w:t>
            </w:r>
            <w:r>
              <w:rPr>
                <w:sz w:val="22"/>
              </w:rPr>
              <w:t xml:space="preserve"> высоты и к</w:t>
            </w:r>
            <w:r>
              <w:rPr>
                <w:sz w:val="22"/>
              </w:rPr>
              <w:t xml:space="preserve">онфигурация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(полуциркульная)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воротног</w:t>
            </w:r>
            <w:r>
              <w:rPr>
                <w:spacing w:val="-2"/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проезда;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25" w:type="dxa"/>
            <w:textDirection w:val="lrTb"/>
            <w:noWrap w:val="false"/>
          </w:tcPr>
          <w:p>
            <w:pPr>
              <w:pStyle w:val="975"/>
              <w:ind w:left="109"/>
              <w:jc w:val="left"/>
              <w:spacing w:line="240" w:lineRule="auto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63549" cy="1621536"/>
                      <wp:effectExtent l="0" t="0" r="0" b="0"/>
                      <wp:docPr id="7" name="Image 115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6864931" name="Image 1153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63548" cy="1621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70.36pt;height:127.68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257"/>
        </w:trPr>
        <w:tc>
          <w:tcPr>
            <w:tcW w:w="558" w:type="dxa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76" w:type="dxa"/>
            <w:textDirection w:val="lrTb"/>
            <w:noWrap w:val="false"/>
          </w:tcPr>
          <w:p>
            <w:pPr>
              <w:pStyle w:val="975"/>
              <w:ind w:left="109" w:right="93"/>
              <w:jc w:val="both"/>
              <w:spacing w:before="1" w:line="264" w:lineRule="auto"/>
              <w:tabs>
                <w:tab w:val="left" w:pos="2440" w:leader="none"/>
              </w:tabs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pacing w:val="-2"/>
                <w:sz w:val="22"/>
              </w:rPr>
              <w:t xml:space="preserve">исторические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габариты</w:t>
            </w:r>
            <w:r>
              <w:rPr>
                <w:spacing w:val="-2"/>
                <w:sz w:val="22"/>
              </w:rPr>
              <w:t xml:space="preserve">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конфигурация (плоская)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 высотные отметки зав</w:t>
            </w:r>
            <w:r>
              <w:rPr>
                <w:sz w:val="22"/>
              </w:rPr>
              <w:t xml:space="preserve">ершения</w:t>
            </w:r>
            <w:r>
              <w:rPr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ворот.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25" w:type="dxa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t xml:space="preserve">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59647" cy="1857375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243793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159646" cy="1857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70.05pt;height:146.2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jc w:val="center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</w:p>
    <w:tbl>
      <w:tblPr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59"/>
        <w:gridCol w:w="1989"/>
        <w:gridCol w:w="3482"/>
        <w:gridCol w:w="3631"/>
      </w:tblGrid>
      <w:tr>
        <w:tblPrEx/>
        <w:trPr>
          <w:trHeight w:val="3022"/>
        </w:trPr>
        <w:tc>
          <w:tcPr>
            <w:tcW w:w="559" w:type="dxa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9" w:type="dxa"/>
            <w:textDirection w:val="lrTb"/>
            <w:noWrap w:val="false"/>
          </w:tcPr>
          <w:p>
            <w:pPr>
              <w:pStyle w:val="975"/>
              <w:ind w:left="591" w:right="217" w:hanging="357"/>
              <w:jc w:val="left"/>
              <w:spacing w:before="1"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Конструктивна</w:t>
            </w:r>
            <w:r>
              <w:rPr>
                <w:spacing w:val="-2"/>
                <w:sz w:val="22"/>
              </w:rPr>
              <w:t xml:space="preserve">я</w:t>
            </w:r>
            <w:r>
              <w:rPr>
                <w:spacing w:val="-2"/>
                <w:sz w:val="22"/>
              </w:rPr>
              <w:t xml:space="preserve"> система: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82" w:type="dxa"/>
            <w:textDirection w:val="lrTb"/>
            <w:noWrap w:val="false"/>
          </w:tcPr>
          <w:p>
            <w:pPr>
              <w:pStyle w:val="975"/>
              <w:ind w:left="109" w:right="92"/>
              <w:jc w:val="both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  <w:t xml:space="preserve">историческая конструкция ворот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  <w:t xml:space="preserve"> материал исполнения (тесаны</w:t>
            </w:r>
            <w:r>
              <w:rPr>
                <w:sz w:val="22"/>
              </w:rPr>
              <w:t xml:space="preserve">е</w:t>
            </w:r>
            <w:r>
              <w:rPr>
                <w:sz w:val="22"/>
              </w:rPr>
              <w:t xml:space="preserve"> блоки пудостского известняка);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31" w:type="dxa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14600" cy="1885950"/>
                      <wp:effectExtent l="0" t="0" r="0" b="0"/>
                      <wp:docPr id="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616934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14599" cy="1885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98.00pt;height:148.50pt;mso-wrap-distance-left:0.00pt;mso-wrap-distance-top:0.00pt;mso-wrap-distance-right:0.00pt;mso-wrap-distance-bottom:0.0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022"/>
        </w:trPr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75"/>
              <w:ind w:left="591" w:right="217" w:hanging="357"/>
              <w:jc w:val="left"/>
              <w:spacing w:before="1" w:line="264" w:lineRule="auto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3482" w:type="dxa"/>
            <w:vMerge w:val="restart"/>
            <w:textDirection w:val="lrTb"/>
            <w:noWrap w:val="false"/>
          </w:tcPr>
          <w:p>
            <w:pPr>
              <w:pStyle w:val="975"/>
              <w:ind w:left="109"/>
              <w:jc w:val="left"/>
              <w:spacing w:before="1" w:line="240" w:lineRule="auto"/>
              <w:rPr>
                <w:sz w:val="22"/>
              </w:rPr>
            </w:pPr>
            <w:r>
              <w:rPr>
                <w:sz w:val="22"/>
              </w:rPr>
              <w:t xml:space="preserve">крепления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створок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ворот;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5"/>
              <w:ind w:left="109" w:right="92"/>
              <w:jc w:val="both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31" w:type="dxa"/>
            <w:vMerge w:val="restart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58414" cy="2938272"/>
                      <wp:effectExtent l="0" t="0" r="0" b="0"/>
                      <wp:docPr id="10" name="Image 115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2861316" name="Image 1157"/>
                              <pic:cNvPicPr/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158413" cy="29382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69.95pt;height:231.36pt;mso-wrap-distance-left:0.00pt;mso-wrap-distance-top:0.00pt;mso-wrap-distance-right:0.00pt;mso-wrap-distance-bottom:0.00pt;rotation:0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259"/>
        </w:trPr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75"/>
              <w:ind w:left="591" w:right="217" w:hanging="357"/>
              <w:jc w:val="left"/>
              <w:spacing w:before="1" w:line="264" w:lineRule="auto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3482" w:type="dxa"/>
            <w:vMerge w:val="restart"/>
            <w:textDirection w:val="lrTb"/>
            <w:noWrap w:val="false"/>
          </w:tcPr>
          <w:p>
            <w:pPr>
              <w:pStyle w:val="975"/>
              <w:ind w:left="109"/>
              <w:jc w:val="left"/>
              <w:spacing w:before="1" w:line="24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колесоотбойная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тумба.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5"/>
              <w:ind w:left="109" w:right="92"/>
              <w:jc w:val="both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31" w:type="dxa"/>
            <w:vMerge w:val="restart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65944" cy="1438655"/>
                      <wp:effectExtent l="0" t="0" r="0" b="0"/>
                      <wp:docPr id="11" name="Image 115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5651087" name="Image 1158"/>
                              <pic:cNvPicPr/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165943" cy="14386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70.55pt;height:113.28pt;mso-wrap-distance-left:0.00pt;mso-wrap-distance-top:0.00pt;mso-wrap-distance-right:0.00pt;mso-wrap-distance-bottom:0.00pt;rotation:0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022"/>
        </w:trPr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75"/>
              <w:ind w:left="149" w:right="133" w:firstLine="139"/>
              <w:jc w:val="both"/>
              <w:spacing w:before="1" w:line="264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Архитектурно</w:t>
            </w:r>
            <w:r>
              <w:rPr>
                <w:spacing w:val="-2"/>
                <w:sz w:val="22"/>
              </w:rPr>
              <w:t xml:space="preserve">-</w:t>
            </w:r>
            <w:r>
              <w:rPr>
                <w:spacing w:val="-2"/>
                <w:sz w:val="22"/>
              </w:rPr>
              <w:t xml:space="preserve">художественно</w:t>
            </w:r>
            <w:r>
              <w:rPr>
                <w:spacing w:val="-2"/>
                <w:sz w:val="22"/>
              </w:rPr>
              <w:t xml:space="preserve">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решение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фасадов: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82" w:type="dxa"/>
            <w:vMerge w:val="restart"/>
            <w:textDirection w:val="lrTb"/>
            <w:noWrap w:val="false"/>
          </w:tcPr>
          <w:p>
            <w:pPr>
              <w:pStyle w:val="975"/>
              <w:ind w:left="109" w:right="94"/>
              <w:jc w:val="left"/>
              <w:spacing w:before="1" w:line="264" w:lineRule="auto"/>
              <w:tabs>
                <w:tab w:val="left" w:pos="2254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симметричная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композици</w:t>
            </w:r>
            <w:r>
              <w:rPr>
                <w:spacing w:val="-4"/>
                <w:sz w:val="22"/>
              </w:rPr>
              <w:t xml:space="preserve">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фасадов;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5"/>
              <w:ind w:left="0"/>
              <w:jc w:val="left"/>
              <w:spacing w:before="25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975"/>
              <w:ind w:left="109"/>
              <w:jc w:val="left"/>
              <w:spacing w:line="264" w:lineRule="auto"/>
              <w:rPr>
                <w:sz w:val="22"/>
              </w:rPr>
            </w:pPr>
            <w:r>
              <w:rPr>
                <w:sz w:val="22"/>
              </w:rPr>
              <w:t xml:space="preserve">материал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наружно</w:t>
            </w:r>
            <w:r>
              <w:rPr>
                <w:sz w:val="22"/>
              </w:rPr>
              <w:t xml:space="preserve">й</w:t>
            </w:r>
            <w:r>
              <w:rPr>
                <w:sz w:val="22"/>
              </w:rPr>
              <w:t xml:space="preserve"> отделки: пудостский камень;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31" w:type="dxa"/>
            <w:vMerge w:val="restart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61901" cy="1828800"/>
                      <wp:effectExtent l="0" t="0" r="0" b="0"/>
                      <wp:docPr id="12" name="Image 115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9021579" name="Image 1159"/>
                              <pic:cNvPicPr/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161900" cy="1828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70.23pt;height:144.00pt;mso-wrap-distance-left:0.00pt;mso-wrap-distance-top:0.00pt;mso-wrap-distance-right:0.00pt;mso-wrap-distance-bottom:0.00pt;rotation:0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022"/>
        </w:trPr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75"/>
              <w:ind w:left="591" w:right="217" w:hanging="357"/>
              <w:jc w:val="left"/>
              <w:spacing w:before="1" w:line="264" w:lineRule="auto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3482" w:type="dxa"/>
            <w:vMerge w:val="restart"/>
            <w:textDirection w:val="lrTb"/>
            <w:noWrap w:val="false"/>
          </w:tcPr>
          <w:p>
            <w:pPr>
              <w:pStyle w:val="975"/>
              <w:ind w:left="109" w:right="92"/>
              <w:jc w:val="both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pacing w:val="-2"/>
                <w:sz w:val="22"/>
              </w:rPr>
              <w:t xml:space="preserve">оформление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боковых </w:t>
            </w:r>
            <w:r>
              <w:rPr>
                <w:spacing w:val="-2"/>
                <w:sz w:val="22"/>
              </w:rPr>
              <w:t xml:space="preserve">фасадо</w:t>
            </w:r>
            <w:r>
              <w:rPr>
                <w:spacing w:val="-2"/>
                <w:sz w:val="22"/>
              </w:rPr>
              <w:t xml:space="preserve"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прямоугольными филенками;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31" w:type="dxa"/>
            <w:vMerge w:val="restart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17499" cy="2145792"/>
                      <wp:effectExtent l="0" t="0" r="0" b="0"/>
                      <wp:docPr id="13" name="Image 116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61544082" name="Image 1160"/>
                              <pic:cNvPicPr/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117498" cy="214579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66.73pt;height:168.96pt;mso-wrap-distance-left:0.00pt;mso-wrap-distance-top:0.00pt;mso-wrap-distance-right:0.00pt;mso-wrap-distance-bottom:0.00pt;rotation:0;" stroked="false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022"/>
        </w:trPr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75"/>
              <w:ind w:left="591" w:right="217" w:hanging="357"/>
              <w:jc w:val="left"/>
              <w:spacing w:before="1" w:line="264" w:lineRule="auto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3482" w:type="dxa"/>
            <w:vMerge w:val="restart"/>
            <w:textDirection w:val="lrTb"/>
            <w:noWrap w:val="false"/>
          </w:tcPr>
          <w:p>
            <w:pPr>
              <w:pStyle w:val="975"/>
              <w:ind w:left="109"/>
              <w:jc w:val="left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  <w:t xml:space="preserve">оформление проезда филенками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 перемычкой с замковым камнем;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5"/>
              <w:ind w:left="109" w:right="92"/>
              <w:jc w:val="both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31" w:type="dxa"/>
            <w:vMerge w:val="restart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17499" cy="1621535"/>
                      <wp:effectExtent l="0" t="0" r="0" b="0"/>
                      <wp:docPr id="14" name="Image 116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1480028" name="Image 1162"/>
                              <pic:cNvPicPr/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117498" cy="16215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166.73pt;height:127.68pt;mso-wrap-distance-left:0.00pt;mso-wrap-distance-top:0.00pt;mso-wrap-distance-right:0.00pt;mso-wrap-distance-bottom:0.00pt;rotation:0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948"/>
        </w:trPr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975"/>
              <w:ind w:left="14"/>
              <w:jc w:val="center"/>
              <w:spacing w:before="1" w:line="240" w:lineRule="auto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  <w:r>
              <w:rPr>
                <w:spacing w:val="-5"/>
                <w:sz w:val="22"/>
              </w:rPr>
            </w:r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75"/>
              <w:ind w:left="591" w:right="217" w:hanging="357"/>
              <w:jc w:val="left"/>
              <w:spacing w:before="1" w:line="264" w:lineRule="auto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</w:r>
          </w:p>
        </w:tc>
        <w:tc>
          <w:tcPr>
            <w:tcW w:w="3482" w:type="dxa"/>
            <w:vMerge w:val="restart"/>
            <w:textDirection w:val="lrTb"/>
            <w:noWrap w:val="false"/>
          </w:tcPr>
          <w:p>
            <w:pPr>
              <w:pStyle w:val="975"/>
              <w:ind w:left="109"/>
              <w:jc w:val="left"/>
              <w:spacing w:before="5" w:line="240" w:lineRule="auto"/>
              <w:rPr>
                <w:sz w:val="22"/>
              </w:rPr>
            </w:pPr>
            <w:r>
              <w:rPr>
                <w:sz w:val="22"/>
              </w:rPr>
              <w:t xml:space="preserve">венчающий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карниз.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75"/>
              <w:ind w:left="109" w:right="92"/>
              <w:jc w:val="both"/>
              <w:spacing w:before="1" w:line="264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31" w:type="dxa"/>
            <w:vMerge w:val="restart"/>
            <w:textDirection w:val="lrTb"/>
            <w:noWrap w:val="false"/>
          </w:tcPr>
          <w:p>
            <w:pPr>
              <w:pStyle w:val="975"/>
              <w:ind w:left="0"/>
              <w:jc w:val="left"/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61302" cy="1152144"/>
                      <wp:effectExtent l="0" t="0" r="0" b="0"/>
                      <wp:docPr id="15" name="Image 116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153459" name="Image 1163"/>
                              <pic:cNvPicPr/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161301" cy="1152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170.18pt;height:90.72pt;mso-wrap-distance-left:0.00pt;mso-wrap-distance-top:0.00pt;mso-wrap-distance-right:0.00pt;mso-wrap-distance-bottom:0.00pt;rotation:0;" stroked="false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920"/>
        <w:ind w:left="142" w:right="292" w:firstLine="567"/>
        <w:jc w:val="both"/>
        <w:rPr>
          <w:i/>
          <w:iCs/>
          <w:sz w:val="26"/>
          <w:szCs w:val="26"/>
          <w:highlight w:val="none"/>
        </w:rPr>
      </w:pPr>
      <w:r>
        <w:rPr>
          <w:i/>
          <w:iCs/>
          <w:sz w:val="26"/>
          <w:szCs w:val="26"/>
        </w:rPr>
        <w:t xml:space="preserve"> Предмет охраны может быть уточнен в процессе историко-культурных </w:t>
        <w:br/>
        <w:t xml:space="preserve"> </w:t>
      </w:r>
      <w:r>
        <w:rPr>
          <w:i/>
          <w:iCs/>
          <w:sz w:val="26"/>
          <w:szCs w:val="26"/>
        </w:rPr>
        <w:t xml:space="preserve">и реставрационных исследований, реставрационных работ.</w:t>
      </w:r>
      <w:r>
        <w:rPr>
          <w:i/>
          <w:iCs/>
          <w:sz w:val="26"/>
          <w:szCs w:val="26"/>
          <w:highlight w:val="none"/>
        </w:rPr>
      </w:r>
      <w:r>
        <w:rPr>
          <w:i/>
          <w:iCs/>
          <w:sz w:val="26"/>
          <w:szCs w:val="26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  <w:r>
        <w:rPr>
          <w:rFonts w:ascii="Times New Roman" w:hAnsi="Times New Roman"/>
          <w:b/>
          <w:bCs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8" w:bottom="96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706090202050904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9" w:hanging="28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689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567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3" w:hanging="26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636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91" w:hanging="20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3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5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7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99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51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3" w:hanging="20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3" w:hanging="26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636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91" w:hanging="20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3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5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7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99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51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3" w:hanging="206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3" w:hanging="26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636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91" w:hanging="20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3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5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7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99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51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3" w:hanging="20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3" w:hanging="26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636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91" w:hanging="20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3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5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7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99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51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3" w:hanging="206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7" w:hanging="2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566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27" w:hanging="15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74" w:hanging="1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22" w:hanging="1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69" w:hanging="1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7" w:hanging="1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1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12" w:hanging="158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3" w:hanging="26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636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91" w:hanging="20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3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5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7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99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51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3" w:hanging="20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2" w:hanging="27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527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85" w:hanging="20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50" w:hanging="20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15" w:hanging="20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81" w:hanging="20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6" w:hanging="20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11" w:hanging="20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76" w:hanging="207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3" w:hanging="26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636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591" w:hanging="20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3" w:hanging="20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95" w:hanging="20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47" w:hanging="20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99" w:hanging="20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51" w:hanging="20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3" w:hanging="2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5"/>
  </w:num>
  <w:num w:numId="5">
    <w:abstractNumId w:val="0"/>
  </w:num>
  <w:num w:numId="6">
    <w:abstractNumId w:val="4"/>
  </w:num>
  <w:num w:numId="7">
    <w:abstractNumId w:val="2"/>
  </w:num>
  <w:num w:numId="8">
    <w:abstractNumId w:val="17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13"/>
  </w:num>
  <w:num w:numId="15">
    <w:abstractNumId w:val="16"/>
  </w:num>
  <w:num w:numId="16">
    <w:abstractNumId w:val="9"/>
  </w:num>
  <w:num w:numId="17">
    <w:abstractNumId w:val="8"/>
  </w:num>
  <w:num w:numId="18">
    <w:abstractNumId w:val="14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20"/>
    <w:next w:val="920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20"/>
    <w:next w:val="920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20"/>
    <w:next w:val="920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20"/>
    <w:next w:val="920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20"/>
    <w:next w:val="920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20"/>
    <w:next w:val="920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20"/>
    <w:next w:val="920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20"/>
    <w:next w:val="920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20"/>
    <w:next w:val="920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20"/>
    <w:next w:val="920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link w:val="762"/>
    <w:uiPriority w:val="10"/>
    <w:rPr>
      <w:sz w:val="48"/>
      <w:szCs w:val="48"/>
    </w:rPr>
  </w:style>
  <w:style w:type="paragraph" w:styleId="764">
    <w:name w:val="Subtitle"/>
    <w:basedOn w:val="920"/>
    <w:next w:val="920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link w:val="764"/>
    <w:uiPriority w:val="11"/>
    <w:rPr>
      <w:sz w:val="24"/>
      <w:szCs w:val="24"/>
    </w:rPr>
  </w:style>
  <w:style w:type="paragraph" w:styleId="766">
    <w:name w:val="Quote"/>
    <w:basedOn w:val="920"/>
    <w:next w:val="920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20"/>
    <w:next w:val="920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20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link w:val="770"/>
    <w:uiPriority w:val="99"/>
  </w:style>
  <w:style w:type="paragraph" w:styleId="772">
    <w:name w:val="Footer"/>
    <w:basedOn w:val="920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link w:val="772"/>
    <w:uiPriority w:val="99"/>
  </w:style>
  <w:style w:type="paragraph" w:styleId="774">
    <w:name w:val="Caption"/>
    <w:basedOn w:val="920"/>
    <w:next w:val="920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next w:val="920"/>
    <w:link w:val="920"/>
    <w:qFormat/>
    <w:rPr>
      <w:sz w:val="24"/>
      <w:szCs w:val="24"/>
      <w:lang w:val="ru-RU" w:eastAsia="ru-RU" w:bidi="ar-SA"/>
    </w:rPr>
  </w:style>
  <w:style w:type="paragraph" w:styleId="921">
    <w:name w:val="Заголовок 1"/>
    <w:basedOn w:val="920"/>
    <w:next w:val="920"/>
    <w:link w:val="920"/>
    <w:qFormat/>
    <w:pPr>
      <w:jc w:val="center"/>
      <w:keepNext/>
      <w:outlineLvl w:val="0"/>
    </w:pPr>
    <w:rPr>
      <w:b/>
      <w:sz w:val="22"/>
      <w:szCs w:val="20"/>
    </w:rPr>
  </w:style>
  <w:style w:type="paragraph" w:styleId="922">
    <w:name w:val="Заголовок 2"/>
    <w:basedOn w:val="920"/>
    <w:next w:val="920"/>
    <w:link w:val="945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923">
    <w:name w:val="Заголовок 3"/>
    <w:basedOn w:val="920"/>
    <w:next w:val="920"/>
    <w:link w:val="946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924">
    <w:name w:val="Заголовок 4"/>
    <w:basedOn w:val="920"/>
    <w:next w:val="920"/>
    <w:link w:val="942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925">
    <w:name w:val="Заголовок 5"/>
    <w:basedOn w:val="920"/>
    <w:next w:val="920"/>
    <w:link w:val="947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926">
    <w:name w:val="Заголовок 6"/>
    <w:basedOn w:val="920"/>
    <w:next w:val="920"/>
    <w:link w:val="948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927">
    <w:name w:val="Заголовок 7"/>
    <w:basedOn w:val="920"/>
    <w:next w:val="920"/>
    <w:link w:val="949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928">
    <w:name w:val="Заголовок 8"/>
    <w:basedOn w:val="920"/>
    <w:next w:val="920"/>
    <w:link w:val="950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929">
    <w:name w:val="Заголовок 9"/>
    <w:basedOn w:val="920"/>
    <w:next w:val="920"/>
    <w:link w:val="951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930">
    <w:name w:val="Основной шрифт абзаца"/>
    <w:next w:val="930"/>
    <w:link w:val="920"/>
    <w:semiHidden/>
  </w:style>
  <w:style w:type="table" w:styleId="931">
    <w:name w:val="Обычная таблица"/>
    <w:next w:val="931"/>
    <w:link w:val="920"/>
    <w:semiHidden/>
    <w:tblPr/>
  </w:style>
  <w:style w:type="numbering" w:styleId="932">
    <w:name w:val="Нет списка"/>
    <w:next w:val="932"/>
    <w:link w:val="920"/>
    <w:semiHidden/>
  </w:style>
  <w:style w:type="paragraph" w:styleId="933">
    <w:name w:val=" Знак Знак1 Знак Знак"/>
    <w:basedOn w:val="920"/>
    <w:next w:val="933"/>
    <w:link w:val="920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934">
    <w:name w:val="ConsPlusNonformat"/>
    <w:next w:val="934"/>
    <w:link w:val="92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5">
    <w:name w:val="List Paragraph"/>
    <w:basedOn w:val="920"/>
    <w:next w:val="935"/>
    <w:link w:val="920"/>
    <w:pPr>
      <w:ind w:left="708"/>
    </w:pPr>
  </w:style>
  <w:style w:type="paragraph" w:styleId="936">
    <w:name w:val="Текст выноски"/>
    <w:basedOn w:val="920"/>
    <w:next w:val="936"/>
    <w:link w:val="937"/>
    <w:rPr>
      <w:rFonts w:ascii="Tahoma" w:hAnsi="Tahoma"/>
      <w:sz w:val="16"/>
      <w:szCs w:val="16"/>
      <w:lang w:val="en-US" w:eastAsia="en-US"/>
    </w:rPr>
  </w:style>
  <w:style w:type="character" w:styleId="937">
    <w:name w:val="Текст выноски Знак"/>
    <w:next w:val="937"/>
    <w:link w:val="936"/>
    <w:rPr>
      <w:rFonts w:ascii="Tahoma" w:hAnsi="Tahoma" w:cs="Tahoma"/>
      <w:sz w:val="16"/>
      <w:szCs w:val="16"/>
    </w:rPr>
  </w:style>
  <w:style w:type="paragraph" w:styleId="938">
    <w:name w:val="Основной текст с отступом"/>
    <w:basedOn w:val="920"/>
    <w:next w:val="938"/>
    <w:link w:val="939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939">
    <w:name w:val="Основной текст с отступом Знак"/>
    <w:next w:val="939"/>
    <w:link w:val="938"/>
    <w:rPr>
      <w:b/>
      <w:spacing w:val="30"/>
      <w:sz w:val="24"/>
      <w:lang w:val="en-US" w:eastAsia="en-US"/>
    </w:rPr>
  </w:style>
  <w:style w:type="paragraph" w:styleId="940">
    <w:name w:val="Знак Знак Знак1 Знак Знак Знак Знак Знак Знак1 Знак Знак Знак Знак"/>
    <w:basedOn w:val="920"/>
    <w:next w:val="940"/>
    <w:link w:val="920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table" w:styleId="941">
    <w:name w:val="Сетка таблицы"/>
    <w:basedOn w:val="931"/>
    <w:next w:val="941"/>
    <w:link w:val="920"/>
    <w:uiPriority w:val="39"/>
    <w:tblPr/>
  </w:style>
  <w:style w:type="character" w:styleId="942">
    <w:name w:val="Заголовок 4 Знак"/>
    <w:next w:val="942"/>
    <w:link w:val="92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43">
    <w:name w:val="Основной текст"/>
    <w:basedOn w:val="920"/>
    <w:next w:val="943"/>
    <w:link w:val="944"/>
    <w:pPr>
      <w:spacing w:after="120"/>
    </w:pPr>
    <w:rPr>
      <w:lang w:val="en-US" w:eastAsia="en-US"/>
    </w:rPr>
  </w:style>
  <w:style w:type="character" w:styleId="944">
    <w:name w:val="Основной текст Знак"/>
    <w:next w:val="944"/>
    <w:link w:val="943"/>
    <w:rPr>
      <w:sz w:val="24"/>
      <w:szCs w:val="24"/>
    </w:rPr>
  </w:style>
  <w:style w:type="character" w:styleId="945">
    <w:name w:val="Заголовок 2 Знак"/>
    <w:next w:val="945"/>
    <w:link w:val="922"/>
    <w:rPr>
      <w:sz w:val="28"/>
    </w:rPr>
  </w:style>
  <w:style w:type="character" w:styleId="946">
    <w:name w:val="Заголовок 3 Знак"/>
    <w:next w:val="946"/>
    <w:link w:val="923"/>
    <w:rPr>
      <w:sz w:val="28"/>
    </w:rPr>
  </w:style>
  <w:style w:type="character" w:styleId="947">
    <w:name w:val="Заголовок 5 Знак"/>
    <w:next w:val="947"/>
    <w:link w:val="925"/>
    <w:rPr>
      <w:sz w:val="28"/>
    </w:rPr>
  </w:style>
  <w:style w:type="character" w:styleId="948">
    <w:name w:val="Заголовок 6 Знак"/>
    <w:next w:val="948"/>
    <w:link w:val="926"/>
    <w:rPr>
      <w:color w:val="000000"/>
      <w:sz w:val="24"/>
    </w:rPr>
  </w:style>
  <w:style w:type="character" w:styleId="949">
    <w:name w:val="Заголовок 7 Знак"/>
    <w:next w:val="949"/>
    <w:link w:val="927"/>
    <w:rPr>
      <w:b/>
      <w:color w:val="000000"/>
      <w:sz w:val="24"/>
    </w:rPr>
  </w:style>
  <w:style w:type="character" w:styleId="950">
    <w:name w:val="Заголовок 8 Знак"/>
    <w:next w:val="950"/>
    <w:link w:val="928"/>
    <w:rPr>
      <w:b/>
      <w:sz w:val="28"/>
    </w:rPr>
  </w:style>
  <w:style w:type="character" w:styleId="951">
    <w:name w:val="Заголовок 9 Знак"/>
    <w:next w:val="951"/>
    <w:link w:val="929"/>
    <w:rPr>
      <w:b/>
      <w:sz w:val="28"/>
    </w:rPr>
  </w:style>
  <w:style w:type="paragraph" w:styleId="952">
    <w:name w:val="Основной текст 2"/>
    <w:basedOn w:val="920"/>
    <w:next w:val="952"/>
    <w:link w:val="953"/>
    <w:pPr>
      <w:jc w:val="center"/>
    </w:pPr>
    <w:rPr>
      <w:sz w:val="32"/>
      <w:szCs w:val="20"/>
      <w:lang w:val="en-US" w:eastAsia="en-US"/>
    </w:rPr>
  </w:style>
  <w:style w:type="character" w:styleId="953">
    <w:name w:val="Основной текст 2 Знак"/>
    <w:next w:val="953"/>
    <w:link w:val="952"/>
    <w:rPr>
      <w:sz w:val="32"/>
    </w:rPr>
  </w:style>
  <w:style w:type="paragraph" w:styleId="954">
    <w:name w:val="Цитата"/>
    <w:basedOn w:val="920"/>
    <w:next w:val="954"/>
    <w:link w:val="920"/>
    <w:pPr>
      <w:ind w:left="993" w:right="567" w:hanging="633"/>
    </w:pPr>
    <w:rPr>
      <w:sz w:val="28"/>
      <w:szCs w:val="20"/>
    </w:rPr>
  </w:style>
  <w:style w:type="paragraph" w:styleId="955">
    <w:name w:val="Основной текст с отступом 3"/>
    <w:basedOn w:val="920"/>
    <w:next w:val="955"/>
    <w:link w:val="956"/>
    <w:pPr>
      <w:ind w:left="28" w:hanging="28"/>
    </w:pPr>
    <w:rPr>
      <w:szCs w:val="20"/>
      <w:lang w:val="en-US" w:eastAsia="en-US"/>
    </w:rPr>
  </w:style>
  <w:style w:type="character" w:styleId="956">
    <w:name w:val="Основной текст с отступом 3 Знак"/>
    <w:next w:val="956"/>
    <w:link w:val="955"/>
    <w:rPr>
      <w:sz w:val="24"/>
    </w:rPr>
  </w:style>
  <w:style w:type="paragraph" w:styleId="957">
    <w:name w:val="Верхний колонтитул"/>
    <w:basedOn w:val="920"/>
    <w:next w:val="957"/>
    <w:link w:val="958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58">
    <w:name w:val="Верхний колонтитул Знак"/>
    <w:basedOn w:val="930"/>
    <w:next w:val="958"/>
    <w:link w:val="957"/>
  </w:style>
  <w:style w:type="paragraph" w:styleId="959">
    <w:name w:val="Основной текст с отступом 2"/>
    <w:basedOn w:val="920"/>
    <w:next w:val="959"/>
    <w:link w:val="960"/>
    <w:pPr>
      <w:ind w:firstLine="709"/>
      <w:jc w:val="both"/>
    </w:pPr>
    <w:rPr>
      <w:sz w:val="28"/>
      <w:szCs w:val="20"/>
      <w:lang w:val="en-US" w:eastAsia="en-US"/>
    </w:rPr>
  </w:style>
  <w:style w:type="character" w:styleId="960">
    <w:name w:val="Основной текст с отступом 2 Знак"/>
    <w:next w:val="960"/>
    <w:link w:val="959"/>
    <w:rPr>
      <w:sz w:val="28"/>
    </w:rPr>
  </w:style>
  <w:style w:type="paragraph" w:styleId="961">
    <w:name w:val="Нижний колонтитул"/>
    <w:basedOn w:val="920"/>
    <w:next w:val="961"/>
    <w:link w:val="962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62">
    <w:name w:val="Нижний колонтитул Знак"/>
    <w:basedOn w:val="930"/>
    <w:next w:val="962"/>
    <w:link w:val="961"/>
  </w:style>
  <w:style w:type="paragraph" w:styleId="963">
    <w:name w:val="Основной текст 3"/>
    <w:basedOn w:val="920"/>
    <w:next w:val="963"/>
    <w:link w:val="964"/>
    <w:rPr>
      <w:sz w:val="28"/>
      <w:szCs w:val="20"/>
      <w:lang w:val="en-US" w:eastAsia="en-US"/>
    </w:rPr>
  </w:style>
  <w:style w:type="character" w:styleId="964">
    <w:name w:val="Основной текст 3 Знак"/>
    <w:next w:val="964"/>
    <w:link w:val="963"/>
    <w:rPr>
      <w:sz w:val="28"/>
    </w:rPr>
  </w:style>
  <w:style w:type="paragraph" w:styleId="965">
    <w:name w:val="Схема документа"/>
    <w:basedOn w:val="920"/>
    <w:next w:val="965"/>
    <w:link w:val="966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66">
    <w:name w:val="Схема документа Знак"/>
    <w:next w:val="966"/>
    <w:link w:val="965"/>
    <w:rPr>
      <w:rFonts w:ascii="Tahoma" w:hAnsi="Tahoma" w:cs="Tahoma"/>
      <w:shd w:val="clear" w:color="auto" w:fill="000080"/>
    </w:rPr>
  </w:style>
  <w:style w:type="character" w:styleId="967">
    <w:name w:val="Номер страницы"/>
    <w:next w:val="967"/>
    <w:link w:val="920"/>
  </w:style>
  <w:style w:type="paragraph" w:styleId="968">
    <w:name w:val="Style5"/>
    <w:basedOn w:val="920"/>
    <w:next w:val="968"/>
    <w:link w:val="920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69">
    <w:name w:val="Style6"/>
    <w:basedOn w:val="920"/>
    <w:next w:val="969"/>
    <w:link w:val="920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70">
    <w:name w:val="Style2"/>
    <w:basedOn w:val="920"/>
    <w:next w:val="970"/>
    <w:link w:val="920"/>
    <w:pPr>
      <w:widowControl w:val="off"/>
    </w:pPr>
  </w:style>
  <w:style w:type="paragraph" w:styleId="971">
    <w:name w:val="Style7"/>
    <w:basedOn w:val="920"/>
    <w:next w:val="971"/>
    <w:link w:val="920"/>
    <w:pPr>
      <w:jc w:val="center"/>
      <w:spacing w:line="255" w:lineRule="exact"/>
      <w:widowControl w:val="off"/>
    </w:pPr>
  </w:style>
  <w:style w:type="character" w:styleId="972">
    <w:name w:val="Font Style11"/>
    <w:next w:val="972"/>
    <w:link w:val="920"/>
    <w:rPr>
      <w:rFonts w:ascii="Times New Roman" w:hAnsi="Times New Roman" w:cs="Times New Roman"/>
      <w:sz w:val="22"/>
      <w:szCs w:val="22"/>
    </w:rPr>
  </w:style>
  <w:style w:type="character" w:styleId="973">
    <w:name w:val="Font Style12"/>
    <w:next w:val="973"/>
    <w:link w:val="920"/>
    <w:rPr>
      <w:rFonts w:ascii="Times New Roman" w:hAnsi="Times New Roman" w:cs="Times New Roman"/>
      <w:sz w:val="20"/>
      <w:szCs w:val="20"/>
    </w:rPr>
  </w:style>
  <w:style w:type="paragraph" w:styleId="974">
    <w:name w:val="Абзац списка"/>
    <w:basedOn w:val="920"/>
    <w:next w:val="974"/>
    <w:link w:val="920"/>
    <w:uiPriority w:val="99"/>
    <w:qFormat/>
    <w:pPr>
      <w:contextualSpacing/>
      <w:ind w:left="720"/>
    </w:pPr>
  </w:style>
  <w:style w:type="paragraph" w:styleId="975">
    <w:name w:val="Table Paragraph"/>
    <w:basedOn w:val="920"/>
    <w:next w:val="975"/>
    <w:link w:val="920"/>
    <w:uiPriority w:val="1"/>
    <w:qFormat/>
    <w:pPr>
      <w:ind w:left="105"/>
      <w:spacing w:line="270" w:lineRule="exact"/>
      <w:widowControl w:val="off"/>
    </w:pPr>
    <w:rPr>
      <w:sz w:val="22"/>
      <w:szCs w:val="22"/>
      <w:lang w:bidi="ru-RU"/>
    </w:rPr>
  </w:style>
  <w:style w:type="character" w:styleId="976">
    <w:name w:val="Body text_"/>
    <w:next w:val="976"/>
    <w:link w:val="977"/>
    <w:uiPriority w:val="99"/>
    <w:rPr>
      <w:sz w:val="23"/>
      <w:shd w:val="clear" w:color="auto" w:fill="ffffff"/>
    </w:rPr>
  </w:style>
  <w:style w:type="paragraph" w:styleId="977">
    <w:name w:val="Основной текст2"/>
    <w:basedOn w:val="920"/>
    <w:next w:val="977"/>
    <w:link w:val="976"/>
    <w:uiPriority w:val="99"/>
    <w:pPr>
      <w:spacing w:before="240" w:after="3360" w:line="240" w:lineRule="atLeast"/>
      <w:shd w:val="clear" w:color="auto" w:fill="ffffff"/>
    </w:pPr>
    <w:rPr>
      <w:sz w:val="23"/>
      <w:szCs w:val="20"/>
      <w:lang w:val="en-US" w:eastAsia="en-US"/>
    </w:rPr>
  </w:style>
  <w:style w:type="character" w:styleId="978">
    <w:name w:val="Знак примечания"/>
    <w:next w:val="978"/>
    <w:link w:val="920"/>
    <w:rPr>
      <w:sz w:val="16"/>
      <w:szCs w:val="16"/>
    </w:rPr>
  </w:style>
  <w:style w:type="paragraph" w:styleId="979">
    <w:name w:val="Текст примечания"/>
    <w:basedOn w:val="920"/>
    <w:next w:val="979"/>
    <w:link w:val="980"/>
    <w:rPr>
      <w:sz w:val="20"/>
      <w:szCs w:val="20"/>
    </w:rPr>
  </w:style>
  <w:style w:type="character" w:styleId="980">
    <w:name w:val="Текст примечания Знак"/>
    <w:basedOn w:val="930"/>
    <w:next w:val="980"/>
    <w:link w:val="979"/>
  </w:style>
  <w:style w:type="paragraph" w:styleId="981">
    <w:name w:val="Тема примечания"/>
    <w:basedOn w:val="979"/>
    <w:next w:val="979"/>
    <w:link w:val="982"/>
    <w:rPr>
      <w:b/>
      <w:bCs/>
    </w:rPr>
  </w:style>
  <w:style w:type="character" w:styleId="982">
    <w:name w:val="Тема примечания Знак"/>
    <w:next w:val="982"/>
    <w:link w:val="981"/>
    <w:rPr>
      <w:b/>
      <w:bCs/>
    </w:rPr>
  </w:style>
  <w:style w:type="table" w:styleId="983">
    <w:name w:val="Сетка таблицы1"/>
    <w:basedOn w:val="931"/>
    <w:next w:val="941"/>
    <w:link w:val="920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84">
    <w:name w:val="Style1"/>
    <w:basedOn w:val="920"/>
    <w:next w:val="984"/>
    <w:link w:val="920"/>
    <w:qFormat/>
    <w:pPr>
      <w:jc w:val="both"/>
      <w:spacing w:line="276" w:lineRule="auto"/>
    </w:pPr>
    <w:rPr>
      <w:rFonts w:eastAsia="Calibri" w:cs="Times New Roman"/>
      <w:sz w:val="27"/>
      <w:lang w:eastAsia="en-US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  <w:style w:type="paragraph" w:styleId="988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jpg"/><Relationship Id="rId14" Type="http://schemas.openxmlformats.org/officeDocument/2006/relationships/image" Target="media/image5.png"/><Relationship Id="rId15" Type="http://schemas.openxmlformats.org/officeDocument/2006/relationships/image" Target="media/image6.jpg"/><Relationship Id="rId16" Type="http://schemas.openxmlformats.org/officeDocument/2006/relationships/image" Target="media/image7.jp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jpg"/><Relationship Id="rId20" Type="http://schemas.openxmlformats.org/officeDocument/2006/relationships/image" Target="media/image11.jpg"/><Relationship Id="rId21" Type="http://schemas.openxmlformats.org/officeDocument/2006/relationships/image" Target="media/image12.jpg"/><Relationship Id="rId22" Type="http://schemas.openxmlformats.org/officeDocument/2006/relationships/image" Target="media/image13.jpg"/><Relationship Id="rId23" Type="http://schemas.openxmlformats.org/officeDocument/2006/relationships/image" Target="media/image14.jpg"/><Relationship Id="rId24" Type="http://schemas.openxmlformats.org/officeDocument/2006/relationships/image" Target="media/image15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ma_gribkova</cp:lastModifiedBy>
  <cp:revision>20</cp:revision>
  <dcterms:created xsi:type="dcterms:W3CDTF">2025-06-06T06:16:00Z</dcterms:created>
  <dcterms:modified xsi:type="dcterms:W3CDTF">2026-06-30T10:08:09Z</dcterms:modified>
  <cp:version>983040</cp:version>
</cp:coreProperties>
</file>