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2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743"/>
        <w:outlineLvl w:val="0"/>
      </w:pPr>
      <w:r/>
      <w:r/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2026 г. № 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от 14 ноября 2013 года № 401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jc w:val="center"/>
      </w:pPr>
      <w:r/>
      <w:r/>
    </w:p>
    <w:p>
      <w:pPr>
        <w:pStyle w:val="74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rPr>
          <w:highlight w:val="white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государственную </w:t>
      </w:r>
      <w:hyperlink r:id="rId9" w:tooltip="consultantplus://offline/ref=9FC607DF0E2E83A763DFBDC9679F797D169D759204787BF7C8784BD7B0C0CF4798AE3012332DE690E86BDC7481F319EC0A8CAD66B4269C79S3NAL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программу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Ленинградской области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тие физической культуры и спорта в Ленинградской области», утвержденную постановлением Правительства 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нградской области от 14 ноября 2013 года № 401, изменение, дополнив раздел 4 «Цели государственной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ограммы и способы их достижения» после абзаца второго абзацами  следующего содерж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ния:  </w:t>
      </w:r>
      <w:r>
        <w:rPr>
          <w:highlight w:val="white"/>
        </w:rPr>
      </w:r>
    </w:p>
    <w:p>
      <w:pPr>
        <w:contextualSpacing/>
        <w:ind w:firstLine="708"/>
        <w:jc w:val="both"/>
        <w:spacing w:line="283" w:lineRule="atLeast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«В целях достижения на 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рритории Ленинградской области показателей и результатов государственной программы возможна реализация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нию объектов спорта и спор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тивных сооружений на территории опо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ных нас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ленных пунктов, а также в зонах контролируемой урбанизации, опр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ных  Стратегией социально-экономического развития Ленинградской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 до 2036 года, в рамках инвестиционной деятельности  за счет внебю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точников финансирования частными инвесторами.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Виды, характер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стики, условия использования объектов спорта и спортивных сооружений утвержд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ются нормативным правовым актом Комитета.</w:t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размещения объектов социально-культурного назначения,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смотренного в качестве мероприятия в документе стратегического планиров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Ленинградской 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областным законом Ленингра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области от 11.02.2016 №1-оз «О критериях, которым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должны соответств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вать объекты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 (далее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областной закон   от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1.02.2016 №1-оз)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земельные участки, находящиеся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ударственной или муниципальной собственнос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ти, могут быть предоставлены без проведения торгов в случае подтверждения объектов критериям в соотве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ствии с Порядком определения соответствия объектов социальн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о-культурного и коммунально-бытового назначения, масштабных инвестиционных проектов критериям, установленным областным законом «О критериях, которым должны соответствовать объекты социально-культурного и коммунально-бытового назначения, масштабные инвестиц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ионные проекты, для размещения (реализ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ции) которых земельные участки предоставляются в аренду без проведения торгов», и рассмотрения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заявлений юридических лиц, претендующих на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мельные участки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утвержденным постановлением Правительства Ленингра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ской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асти от 28.11.2016 № 451 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орядок определения соответствия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взаимодействия Комитета и органа местного самоуправления, в целях определения соответствия объекта социально- культурного назначения  критериям, установленным </w:t>
      </w:r>
      <w:bookmarkStart w:id="0" w:name="ext-gen2848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абзацем вторым стать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1 областного закона 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градской области от 11.02.2016 № 1-оз, и подготовки в соответствии с пунктам 2.10 и 2.11. раздела II Порядка определения соответствия  Комитетом заключ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о результатах определения соответствия объекта критериям, установле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ным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бзацем вторым статьи 1 областного закона от 11.02.2016 № 1-оз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ждается нормативным правовым актом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даты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официального опу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ликования.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3"/>
        <w:contextual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   А. Дрозденко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2" w:bottom="1134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ohit Devanagari">
    <w:panose1 w:val="020B0600000000000000"/>
  </w:font>
  <w:font w:name="Open Sans">
    <w:panose1 w:val="020B0606030504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200" w:line="276" w:lineRule="auto"/>
    </w:pPr>
  </w:style>
  <w:style w:type="paragraph" w:styleId="655">
    <w:name w:val="Heading 1"/>
    <w:basedOn w:val="654"/>
    <w:next w:val="654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qFormat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qFormat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qFormat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qFormat/>
    <w:rPr>
      <w:sz w:val="48"/>
      <w:szCs w:val="48"/>
    </w:rPr>
  </w:style>
  <w:style w:type="character" w:styleId="677" w:customStyle="1">
    <w:name w:val="Subtitle Char"/>
    <w:basedOn w:val="664"/>
    <w:uiPriority w:val="11"/>
    <w:qFormat/>
    <w:rPr>
      <w:sz w:val="24"/>
      <w:szCs w:val="24"/>
    </w:rPr>
  </w:style>
  <w:style w:type="character" w:styleId="678" w:customStyle="1">
    <w:name w:val="Quote Char"/>
    <w:uiPriority w:val="29"/>
    <w:qFormat/>
    <w:rPr>
      <w:i/>
    </w:rPr>
  </w:style>
  <w:style w:type="character" w:styleId="679" w:customStyle="1">
    <w:name w:val="Intense Quote Char"/>
    <w:uiPriority w:val="30"/>
    <w:qFormat/>
    <w:rPr>
      <w:i/>
    </w:rPr>
  </w:style>
  <w:style w:type="character" w:styleId="680" w:customStyle="1">
    <w:name w:val="Header Char"/>
    <w:basedOn w:val="664"/>
    <w:uiPriority w:val="99"/>
    <w:qFormat/>
  </w:style>
  <w:style w:type="character" w:styleId="681" w:customStyle="1">
    <w:name w:val="Footer Char"/>
    <w:basedOn w:val="664"/>
    <w:uiPriority w:val="99"/>
    <w:qFormat/>
  </w:style>
  <w:style w:type="character" w:styleId="682" w:customStyle="1">
    <w:name w:val="Caption Char"/>
    <w:basedOn w:val="664"/>
    <w:uiPriority w:val="35"/>
    <w:qFormat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basedOn w:val="664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4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Название Знак"/>
    <w:basedOn w:val="664"/>
    <w:link w:val="721"/>
    <w:uiPriority w:val="10"/>
    <w:qFormat/>
    <w:rPr>
      <w:sz w:val="48"/>
      <w:szCs w:val="48"/>
    </w:rPr>
  </w:style>
  <w:style w:type="character" w:styleId="695" w:customStyle="1">
    <w:name w:val="Подзаголовок Знак"/>
    <w:basedOn w:val="664"/>
    <w:link w:val="722"/>
    <w:uiPriority w:val="11"/>
    <w:qFormat/>
    <w:rPr>
      <w:sz w:val="24"/>
      <w:szCs w:val="24"/>
    </w:rPr>
  </w:style>
  <w:style w:type="character" w:styleId="696" w:customStyle="1">
    <w:name w:val="Цитата 2 Знак"/>
    <w:link w:val="723"/>
    <w:uiPriority w:val="29"/>
    <w:qFormat/>
    <w:rPr>
      <w:i/>
    </w:rPr>
  </w:style>
  <w:style w:type="character" w:styleId="697" w:customStyle="1">
    <w:name w:val="Выделенная цитата Знак"/>
    <w:link w:val="724"/>
    <w:uiPriority w:val="30"/>
    <w:qFormat/>
    <w:rPr>
      <w:i/>
    </w:rPr>
  </w:style>
  <w:style w:type="character" w:styleId="698" w:customStyle="1">
    <w:name w:val="Верхний колонтитул Знак"/>
    <w:basedOn w:val="664"/>
    <w:link w:val="726"/>
    <w:uiPriority w:val="99"/>
    <w:qFormat/>
  </w:style>
  <w:style w:type="character" w:styleId="699" w:customStyle="1">
    <w:name w:val="Нижний колонтитул Знак"/>
    <w:basedOn w:val="664"/>
    <w:link w:val="727"/>
    <w:uiPriority w:val="99"/>
    <w:qFormat/>
  </w:style>
  <w:style w:type="character" w:styleId="700" w:customStyle="1">
    <w:name w:val="Название объекта Знак"/>
    <w:basedOn w:val="664"/>
    <w:link w:val="717"/>
    <w:uiPriority w:val="35"/>
    <w:qFormat/>
    <w:rPr>
      <w:b/>
      <w:bCs/>
      <w:color w:val="4f81bd" w:themeColor="accent1"/>
      <w:sz w:val="18"/>
      <w:szCs w:val="18"/>
    </w:rPr>
  </w:style>
  <w:style w:type="character" w:styleId="701" w:customStyle="1">
    <w:name w:val="Текст сноски Знак"/>
    <w:link w:val="728"/>
    <w:uiPriority w:val="99"/>
    <w:qFormat/>
    <w:rPr>
      <w:sz w:val="18"/>
    </w:rPr>
  </w:style>
  <w:style w:type="character" w:styleId="702" w:customStyle="1">
    <w:name w:val="Символ сноски"/>
    <w:uiPriority w:val="99"/>
    <w:unhideWhenUsed/>
    <w:qFormat/>
    <w:rPr>
      <w:vertAlign w:val="superscript"/>
    </w:rPr>
  </w:style>
  <w:style w:type="character" w:styleId="703">
    <w:name w:val="footnote reference"/>
    <w:rPr>
      <w:vertAlign w:val="superscript"/>
    </w:rPr>
  </w:style>
  <w:style w:type="character" w:styleId="704" w:customStyle="1">
    <w:name w:val="Текст концевой сноски Знак"/>
    <w:link w:val="729"/>
    <w:uiPriority w:val="99"/>
    <w:qFormat/>
    <w:rPr>
      <w:sz w:val="20"/>
    </w:rPr>
  </w:style>
  <w:style w:type="character" w:styleId="70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6">
    <w:name w:val="endnote reference"/>
    <w:rPr>
      <w:vertAlign w:val="superscript"/>
    </w:rPr>
  </w:style>
  <w:style w:type="character" w:styleId="707" w:customStyle="1">
    <w:name w:val="Текст выноски Знак"/>
    <w:basedOn w:val="664"/>
    <w:link w:val="741"/>
    <w:uiPriority w:val="99"/>
    <w:semiHidden/>
    <w:qFormat/>
    <w:rPr>
      <w:rFonts w:ascii="Tahoma" w:hAnsi="Tahoma" w:cs="Tahoma"/>
      <w:sz w:val="16"/>
      <w:szCs w:val="16"/>
    </w:rPr>
  </w:style>
  <w:style w:type="character" w:styleId="708" w:customStyle="1">
    <w:name w:val="Основной текст Знак"/>
    <w:basedOn w:val="664"/>
    <w:link w:val="715"/>
    <w:uiPriority w:val="1"/>
    <w:semiHidden/>
    <w:qFormat/>
    <w:rPr>
      <w:rFonts w:ascii="Times New Roman" w:hAnsi="Times New Roman" w:eastAsia="Times New Roman" w:cs="Times New Roman"/>
      <w:sz w:val="27"/>
      <w:szCs w:val="27"/>
    </w:rPr>
  </w:style>
  <w:style w:type="character" w:styleId="709">
    <w:name w:val="annotation reference"/>
    <w:basedOn w:val="664"/>
    <w:uiPriority w:val="99"/>
    <w:semiHidden/>
    <w:unhideWhenUsed/>
    <w:qFormat/>
    <w:rPr>
      <w:sz w:val="16"/>
      <w:szCs w:val="16"/>
    </w:rPr>
  </w:style>
  <w:style w:type="character" w:styleId="710" w:customStyle="1">
    <w:name w:val="Текст примечания Знак"/>
    <w:basedOn w:val="664"/>
    <w:link w:val="745"/>
    <w:uiPriority w:val="99"/>
    <w:semiHidden/>
    <w:qFormat/>
    <w:rPr>
      <w:sz w:val="20"/>
      <w:szCs w:val="20"/>
    </w:rPr>
  </w:style>
  <w:style w:type="character" w:styleId="711" w:customStyle="1">
    <w:name w:val="Тема примечания Знак"/>
    <w:basedOn w:val="710"/>
    <w:link w:val="746"/>
    <w:uiPriority w:val="99"/>
    <w:semiHidden/>
    <w:qFormat/>
    <w:rPr>
      <w:b/>
      <w:bCs/>
      <w:sz w:val="20"/>
      <w:szCs w:val="20"/>
    </w:rPr>
  </w:style>
  <w:style w:type="character" w:styleId="712">
    <w:name w:val="Hyperlink"/>
    <w:basedOn w:val="664"/>
    <w:uiPriority w:val="99"/>
    <w:semiHidden/>
    <w:unhideWhenUsed/>
    <w:rPr>
      <w:color w:val="0000ff"/>
      <w:u w:val="single"/>
    </w:rPr>
  </w:style>
  <w:style w:type="character" w:styleId="713">
    <w:name w:val="Emphasis"/>
    <w:qFormat/>
    <w:rPr>
      <w:i/>
      <w:iCs/>
    </w:rPr>
  </w:style>
  <w:style w:type="paragraph" w:styleId="714" w:customStyle="1">
    <w:name w:val="Заголовок"/>
    <w:basedOn w:val="654"/>
    <w:next w:val="71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15">
    <w:name w:val="Body Text"/>
    <w:basedOn w:val="654"/>
    <w:link w:val="708"/>
    <w:uiPriority w:val="1"/>
    <w:semiHidden/>
    <w:unhideWhenUsed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7"/>
      <w:szCs w:val="27"/>
    </w:rPr>
  </w:style>
  <w:style w:type="paragraph" w:styleId="716">
    <w:name w:val="List"/>
    <w:basedOn w:val="715"/>
    <w:rPr>
      <w:rFonts w:cs="Lohit Devanagari"/>
    </w:rPr>
  </w:style>
  <w:style w:type="paragraph" w:styleId="717">
    <w:name w:val="Caption"/>
    <w:basedOn w:val="654"/>
    <w:next w:val="654"/>
    <w:link w:val="70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18">
    <w:name w:val="index heading"/>
    <w:basedOn w:val="714"/>
  </w:style>
  <w:style w:type="paragraph" w:styleId="719">
    <w:name w:val="List Paragraph"/>
    <w:basedOn w:val="654"/>
    <w:uiPriority w:val="34"/>
    <w:qFormat/>
    <w:pPr>
      <w:contextualSpacing/>
      <w:ind w:left="720"/>
    </w:pPr>
  </w:style>
  <w:style w:type="paragraph" w:styleId="720">
    <w:name w:val="No Spacing"/>
    <w:uiPriority w:val="1"/>
    <w:qFormat/>
  </w:style>
  <w:style w:type="paragraph" w:styleId="721">
    <w:name w:val="Title"/>
    <w:basedOn w:val="654"/>
    <w:next w:val="654"/>
    <w:link w:val="694"/>
    <w:uiPriority w:val="10"/>
    <w:qFormat/>
    <w:pPr>
      <w:contextualSpacing/>
      <w:spacing w:before="300"/>
    </w:pPr>
    <w:rPr>
      <w:sz w:val="48"/>
      <w:szCs w:val="48"/>
    </w:rPr>
  </w:style>
  <w:style w:type="paragraph" w:styleId="722">
    <w:name w:val="Subtitle"/>
    <w:basedOn w:val="654"/>
    <w:next w:val="654"/>
    <w:link w:val="695"/>
    <w:uiPriority w:val="11"/>
    <w:qFormat/>
    <w:pPr>
      <w:spacing w:before="200"/>
    </w:pPr>
    <w:rPr>
      <w:sz w:val="24"/>
      <w:szCs w:val="24"/>
    </w:rPr>
  </w:style>
  <w:style w:type="paragraph" w:styleId="723">
    <w:name w:val="Quote"/>
    <w:basedOn w:val="654"/>
    <w:next w:val="654"/>
    <w:link w:val="696"/>
    <w:uiPriority w:val="29"/>
    <w:qFormat/>
    <w:pPr>
      <w:ind w:left="720" w:right="720"/>
    </w:pPr>
    <w:rPr>
      <w:i/>
    </w:rPr>
  </w:style>
  <w:style w:type="paragraph" w:styleId="724">
    <w:name w:val="Intense Quote"/>
    <w:basedOn w:val="654"/>
    <w:next w:val="654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5" w:customStyle="1">
    <w:name w:val="Колонтитул"/>
    <w:basedOn w:val="654"/>
    <w:qFormat/>
  </w:style>
  <w:style w:type="paragraph" w:styleId="726">
    <w:name w:val="Header"/>
    <w:basedOn w:val="654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7">
    <w:name w:val="Footer"/>
    <w:basedOn w:val="65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8">
    <w:name w:val="footnote text"/>
    <w:basedOn w:val="654"/>
    <w:link w:val="701"/>
    <w:uiPriority w:val="99"/>
    <w:semiHidden/>
    <w:unhideWhenUsed/>
    <w:pPr>
      <w:spacing w:after="40" w:line="240" w:lineRule="auto"/>
    </w:pPr>
    <w:rPr>
      <w:sz w:val="18"/>
    </w:rPr>
  </w:style>
  <w:style w:type="paragraph" w:styleId="729">
    <w:name w:val="endnote text"/>
    <w:basedOn w:val="654"/>
    <w:link w:val="704"/>
    <w:uiPriority w:val="99"/>
    <w:semiHidden/>
    <w:unhideWhenUsed/>
    <w:pPr>
      <w:spacing w:after="0" w:line="240" w:lineRule="auto"/>
    </w:pPr>
    <w:rPr>
      <w:sz w:val="20"/>
    </w:rPr>
  </w:style>
  <w:style w:type="paragraph" w:styleId="730">
    <w:name w:val="toc 1"/>
    <w:basedOn w:val="654"/>
    <w:next w:val="654"/>
    <w:uiPriority w:val="39"/>
    <w:unhideWhenUsed/>
    <w:pPr>
      <w:spacing w:after="57"/>
    </w:pPr>
  </w:style>
  <w:style w:type="paragraph" w:styleId="73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73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73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73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73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73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73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73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739">
    <w:name w:val="TOC Heading"/>
    <w:uiPriority w:val="39"/>
    <w:unhideWhenUsed/>
    <w:qFormat/>
    <w:pPr>
      <w:spacing w:after="200" w:line="276" w:lineRule="auto"/>
    </w:pPr>
  </w:style>
  <w:style w:type="paragraph" w:styleId="740">
    <w:name w:val="table of figures"/>
    <w:basedOn w:val="654"/>
    <w:next w:val="654"/>
    <w:uiPriority w:val="99"/>
    <w:unhideWhenUsed/>
    <w:pPr>
      <w:spacing w:after="0"/>
    </w:pPr>
  </w:style>
  <w:style w:type="paragraph" w:styleId="741">
    <w:name w:val="Balloon Text"/>
    <w:basedOn w:val="654"/>
    <w:link w:val="70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42" w:customStyle="1">
    <w:name w:val="ConsPlusTitlePage"/>
    <w:qFormat/>
    <w:pPr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743" w:customStyle="1">
    <w:name w:val="ConsPlusNormal"/>
    <w:qFormat/>
    <w:pPr>
      <w:widowControl w:val="off"/>
    </w:pPr>
    <w:rPr>
      <w:rFonts w:ascii="Calibri" w:hAnsi="Calibri" w:cs="Calibri" w:eastAsiaTheme="minorEastAsia"/>
      <w:lang w:eastAsia="ru-RU"/>
    </w:rPr>
  </w:style>
  <w:style w:type="paragraph" w:styleId="744" w:customStyle="1">
    <w:name w:val="ConsPlusTitle"/>
    <w:qFormat/>
    <w:pPr>
      <w:widowControl w:val="off"/>
    </w:pPr>
    <w:rPr>
      <w:rFonts w:ascii="Calibri" w:hAnsi="Calibri" w:cs="Calibri" w:eastAsiaTheme="minorEastAsia"/>
      <w:b/>
      <w:lang w:eastAsia="ru-RU"/>
    </w:rPr>
  </w:style>
  <w:style w:type="paragraph" w:styleId="745">
    <w:name w:val="annotation text"/>
    <w:basedOn w:val="654"/>
    <w:link w:val="71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746">
    <w:name w:val="annotation subject"/>
    <w:basedOn w:val="745"/>
    <w:next w:val="745"/>
    <w:link w:val="711"/>
    <w:uiPriority w:val="99"/>
    <w:semiHidden/>
    <w:unhideWhenUsed/>
    <w:qFormat/>
    <w:rPr>
      <w:b/>
      <w:bCs/>
    </w:rPr>
  </w:style>
  <w:style w:type="table" w:styleId="74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9" w:customStyle="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0" w:customStyle="1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1" w:customStyle="1">
    <w:name w:val="Plain Table 3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2" w:customStyle="1">
    <w:name w:val="Plain Table 4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3" w:customStyle="1">
    <w:name w:val="Plain Table 5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 w:customStyle="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7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7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7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8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82" w:customStyle="1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17" w:customStyle="1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8" w:customStyle="1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4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4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4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4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45" w:customStyle="1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53" w:customStyle="1">
    <w:name w:val="Lined - Accent 1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54" w:customStyle="1">
    <w:name w:val="Lined - Accent 2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55" w:customStyle="1">
    <w:name w:val="Lined - Accent 3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56" w:customStyle="1">
    <w:name w:val="Lined - Accent 4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57" w:customStyle="1">
    <w:name w:val="Lined - Accent 5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58" w:customStyle="1">
    <w:name w:val="Lined - Accent 6"/>
    <w:basedOn w:val="665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59" w:customStyle="1">
    <w:name w:val="Bordered &amp; Lined - Accent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60" w:customStyle="1">
    <w:name w:val="Bordered &amp; Lined - Accent 1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61" w:customStyle="1">
    <w:name w:val="Bordered &amp; Lined - Accent 2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62" w:customStyle="1">
    <w:name w:val="Bordered &amp; Lined - Accent 3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63" w:customStyle="1">
    <w:name w:val="Bordered &amp; Lined - Accent 4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64" w:customStyle="1">
    <w:name w:val="Bordered &amp; Lined - Accent 5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65" w:customStyle="1">
    <w:name w:val="Bordered &amp; Lined - Accent 6"/>
    <w:basedOn w:val="66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6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6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7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7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7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consultantplus://offline/ref=9FC607DF0E2E83A763DFBDC9679F797D169D759204787BF7C8784BD7B0C0CF4798AE3012332DE690E86BDC7481F319EC0A8CAD66B4269C79S3NA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EDC2-08C5-424A-9FB4-EEA82B5B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Бурдуковская</dc:creator>
  <dc:description/>
  <dc:language>ru-RU</dc:language>
  <cp:lastModifiedBy>uv_burdukovskaya</cp:lastModifiedBy>
  <cp:revision>15</cp:revision>
  <dcterms:created xsi:type="dcterms:W3CDTF">2026-02-05T10:55:00Z</dcterms:created>
  <dcterms:modified xsi:type="dcterms:W3CDTF">2026-06-29T11:53:11Z</dcterms:modified>
</cp:coreProperties>
</file>