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F34" w:rsidRPr="00574F34" w:rsidRDefault="00574F34" w:rsidP="00574F34">
      <w:pPr>
        <w:tabs>
          <w:tab w:val="right" w:pos="7655"/>
        </w:tabs>
        <w:spacing w:after="0" w:line="240" w:lineRule="auto"/>
        <w:jc w:val="center"/>
        <w:rPr>
          <w:rFonts w:ascii="Times New Roman" w:eastAsia="Times New Roman" w:hAnsi="Times New Roman" w:cs="Times New Roman"/>
          <w:noProof/>
          <w:sz w:val="24"/>
          <w:szCs w:val="24"/>
          <w:lang w:eastAsia="ru-RU"/>
        </w:rPr>
      </w:pPr>
      <w:r w:rsidRPr="00574F34">
        <w:rPr>
          <w:rFonts w:ascii="Times New Roman" w:eastAsia="Times New Roman" w:hAnsi="Times New Roman" w:cs="Times New Roman"/>
          <w:noProof/>
          <w:sz w:val="24"/>
          <w:szCs w:val="24"/>
          <w:lang w:eastAsia="ru-RU"/>
        </w:rPr>
        <w:drawing>
          <wp:inline distT="0" distB="0" distL="0" distR="0">
            <wp:extent cx="57150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rsidR="00574F34" w:rsidRPr="00574F34" w:rsidRDefault="00574F34" w:rsidP="00574F34">
      <w:pPr>
        <w:spacing w:before="120" w:after="0" w:line="240" w:lineRule="auto"/>
        <w:jc w:val="center"/>
        <w:rPr>
          <w:rFonts w:ascii="Times New Roman" w:eastAsia="Times New Roman" w:hAnsi="Times New Roman" w:cs="Times New Roman"/>
          <w:spacing w:val="30"/>
          <w:sz w:val="28"/>
          <w:szCs w:val="28"/>
          <w:lang w:eastAsia="ru-RU"/>
        </w:rPr>
      </w:pPr>
      <w:r w:rsidRPr="00574F34">
        <w:rPr>
          <w:rFonts w:ascii="Times New Roman" w:eastAsia="Times New Roman" w:hAnsi="Times New Roman" w:cs="Times New Roman"/>
          <w:spacing w:val="30"/>
          <w:sz w:val="28"/>
          <w:szCs w:val="28"/>
          <w:lang w:eastAsia="ru-RU"/>
        </w:rPr>
        <w:t>АДМИНИСТРАЦИЯ ЛЕНИНГРАДСКОЙ ОБЛАСТИ</w:t>
      </w:r>
    </w:p>
    <w:p w:rsidR="00574F34" w:rsidRPr="00574F34" w:rsidRDefault="00574F34" w:rsidP="00574F34">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pacing w:val="30"/>
          <w:sz w:val="28"/>
          <w:szCs w:val="28"/>
          <w:lang w:eastAsia="x-none"/>
        </w:rPr>
      </w:pPr>
      <w:r w:rsidRPr="00574F34">
        <w:rPr>
          <w:rFonts w:ascii="Times New Roman" w:eastAsia="Times New Roman" w:hAnsi="Times New Roman" w:cs="Times New Roman"/>
          <w:b/>
          <w:spacing w:val="30"/>
          <w:sz w:val="28"/>
          <w:szCs w:val="28"/>
          <w:lang w:val="x-none" w:eastAsia="x-none"/>
        </w:rPr>
        <w:t>КОМИТЕТ</w:t>
      </w:r>
      <w:r w:rsidRPr="00574F34">
        <w:rPr>
          <w:rFonts w:ascii="Times New Roman" w:eastAsia="Times New Roman" w:hAnsi="Times New Roman" w:cs="Times New Roman"/>
          <w:b/>
          <w:spacing w:val="30"/>
          <w:sz w:val="28"/>
          <w:szCs w:val="28"/>
          <w:lang w:eastAsia="x-none"/>
        </w:rPr>
        <w:t xml:space="preserve"> ПО ПРИРОДНЫМ РЕСУРСАМ </w:t>
      </w:r>
    </w:p>
    <w:p w:rsidR="00574F34" w:rsidRPr="00574F34" w:rsidRDefault="00574F34" w:rsidP="00574F34">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574F34">
        <w:rPr>
          <w:rFonts w:ascii="Times New Roman" w:eastAsia="Times New Roman" w:hAnsi="Times New Roman" w:cs="Times New Roman"/>
          <w:b/>
          <w:spacing w:val="30"/>
          <w:sz w:val="28"/>
          <w:szCs w:val="28"/>
          <w:lang w:eastAsia="x-none"/>
        </w:rPr>
        <w:t>ЛЕНИНГРАДСКОЙ ОБЛАСТИ</w:t>
      </w:r>
    </w:p>
    <w:p w:rsidR="00574F34" w:rsidRPr="00574F34" w:rsidRDefault="00574F34" w:rsidP="00574F34">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574F34" w:rsidRPr="00574F34" w:rsidRDefault="00574F34" w:rsidP="00574F34">
      <w:pPr>
        <w:spacing w:before="240" w:after="120" w:line="240" w:lineRule="auto"/>
        <w:jc w:val="center"/>
        <w:rPr>
          <w:rFonts w:ascii="Times New Roman" w:eastAsia="Times New Roman" w:hAnsi="Times New Roman" w:cs="Times New Roman"/>
          <w:b/>
          <w:noProof/>
          <w:spacing w:val="80"/>
          <w:sz w:val="40"/>
          <w:szCs w:val="40"/>
          <w:lang w:eastAsia="ru-RU"/>
        </w:rPr>
      </w:pPr>
      <w:r w:rsidRPr="00574F34">
        <w:rPr>
          <w:rFonts w:ascii="Times New Roman" w:eastAsia="Times New Roman" w:hAnsi="Times New Roman" w:cs="Times New Roman"/>
          <w:b/>
          <w:noProof/>
          <w:spacing w:val="80"/>
          <w:sz w:val="40"/>
          <w:szCs w:val="40"/>
          <w:lang w:eastAsia="ru-RU"/>
        </w:rPr>
        <w:t>ПРИКАЗ</w:t>
      </w:r>
    </w:p>
    <w:p w:rsidR="00574F34" w:rsidRPr="00574F34" w:rsidRDefault="00574F34" w:rsidP="00574F34">
      <w:pPr>
        <w:spacing w:before="240" w:after="120" w:line="240" w:lineRule="auto"/>
        <w:jc w:val="center"/>
        <w:rPr>
          <w:rFonts w:ascii="Times New Roman" w:eastAsia="Times New Roman" w:hAnsi="Times New Roman" w:cs="Times New Roman"/>
          <w:noProof/>
          <w:spacing w:val="80"/>
          <w:sz w:val="28"/>
          <w:szCs w:val="28"/>
          <w:lang w:eastAsia="ru-RU"/>
        </w:rPr>
      </w:pPr>
      <w:r w:rsidRPr="00574F34">
        <w:rPr>
          <w:rFonts w:ascii="Times New Roman" w:eastAsia="Calibri" w:hAnsi="Times New Roman" w:cs="Times New Roman"/>
          <w:bCs/>
          <w:sz w:val="28"/>
          <w:szCs w:val="28"/>
        </w:rPr>
        <w:t>от _____  _____________2026 г. №_______</w:t>
      </w:r>
    </w:p>
    <w:p w:rsidR="00574F34" w:rsidRPr="00574F34" w:rsidRDefault="00574F34" w:rsidP="00574F34">
      <w:pPr>
        <w:tabs>
          <w:tab w:val="right" w:pos="9356"/>
        </w:tabs>
        <w:spacing w:after="0" w:line="240" w:lineRule="auto"/>
        <w:jc w:val="right"/>
        <w:rPr>
          <w:rFonts w:ascii="Times New Roman" w:eastAsia="Times New Roman" w:hAnsi="Times New Roman" w:cs="Times New Roman"/>
          <w:sz w:val="28"/>
          <w:szCs w:val="28"/>
          <w:lang w:eastAsia="ru-RU"/>
        </w:rPr>
      </w:pPr>
    </w:p>
    <w:p w:rsidR="00574F34" w:rsidRPr="00574F34" w:rsidRDefault="00574F34" w:rsidP="00574F34">
      <w:pPr>
        <w:tabs>
          <w:tab w:val="right" w:pos="9356"/>
        </w:tabs>
        <w:spacing w:after="0" w:line="240" w:lineRule="auto"/>
        <w:jc w:val="right"/>
        <w:rPr>
          <w:rFonts w:ascii="Times New Roman" w:eastAsia="Times New Roman" w:hAnsi="Times New Roman" w:cs="Times New Roman"/>
          <w:sz w:val="28"/>
          <w:szCs w:val="28"/>
          <w:lang w:eastAsia="ru-RU"/>
        </w:rPr>
      </w:pPr>
    </w:p>
    <w:p w:rsidR="00574F34" w:rsidRPr="00574F34" w:rsidRDefault="00574F34" w:rsidP="00574F34">
      <w:pPr>
        <w:tabs>
          <w:tab w:val="right" w:pos="9356"/>
        </w:tabs>
        <w:spacing w:after="0" w:line="240" w:lineRule="auto"/>
        <w:jc w:val="right"/>
        <w:rPr>
          <w:rFonts w:ascii="Times New Roman" w:eastAsia="Times New Roman" w:hAnsi="Times New Roman" w:cs="Times New Roman"/>
          <w:noProof/>
          <w:sz w:val="28"/>
          <w:szCs w:val="28"/>
          <w:lang w:eastAsia="ru-RU"/>
        </w:rPr>
      </w:pPr>
      <w:r w:rsidRPr="00574F34">
        <w:rPr>
          <w:rFonts w:ascii="Times New Roman" w:eastAsia="Times New Roman" w:hAnsi="Times New Roman" w:cs="Times New Roman"/>
          <w:sz w:val="28"/>
          <w:szCs w:val="28"/>
          <w:lang w:eastAsia="ru-RU"/>
        </w:rPr>
        <w:t xml:space="preserve">г. </w:t>
      </w:r>
      <w:r w:rsidRPr="00574F34">
        <w:rPr>
          <w:rFonts w:ascii="Times New Roman" w:eastAsia="Times New Roman" w:hAnsi="Times New Roman" w:cs="Times New Roman"/>
          <w:noProof/>
          <w:sz w:val="28"/>
          <w:szCs w:val="28"/>
          <w:lang w:eastAsia="ru-RU"/>
        </w:rPr>
        <w:t>Санкт-Петербург</w:t>
      </w:r>
    </w:p>
    <w:p w:rsidR="00574F34" w:rsidRPr="00574F34" w:rsidRDefault="00574F34" w:rsidP="00574F34">
      <w:pPr>
        <w:autoSpaceDE w:val="0"/>
        <w:autoSpaceDN w:val="0"/>
        <w:adjustRightInd w:val="0"/>
        <w:spacing w:after="0" w:line="240" w:lineRule="auto"/>
        <w:jc w:val="center"/>
        <w:rPr>
          <w:rFonts w:ascii="Times New Roman" w:eastAsia="Calibri" w:hAnsi="Times New Roman" w:cs="Times New Roman"/>
          <w:b/>
          <w:sz w:val="28"/>
          <w:szCs w:val="28"/>
        </w:rPr>
      </w:pPr>
    </w:p>
    <w:p w:rsidR="00574F34" w:rsidRPr="00574F34" w:rsidRDefault="00574F34" w:rsidP="00574F34">
      <w:pPr>
        <w:autoSpaceDE w:val="0"/>
        <w:autoSpaceDN w:val="0"/>
        <w:adjustRightInd w:val="0"/>
        <w:spacing w:after="0" w:line="240" w:lineRule="auto"/>
        <w:jc w:val="center"/>
        <w:rPr>
          <w:rFonts w:ascii="Times New Roman" w:eastAsia="Calibri" w:hAnsi="Times New Roman" w:cs="Times New Roman"/>
          <w:b/>
          <w:sz w:val="28"/>
          <w:szCs w:val="28"/>
        </w:rPr>
      </w:pPr>
    </w:p>
    <w:p w:rsidR="00574F34" w:rsidRPr="00574F34" w:rsidRDefault="00574F34" w:rsidP="00574F34">
      <w:pPr>
        <w:autoSpaceDE w:val="0"/>
        <w:autoSpaceDN w:val="0"/>
        <w:adjustRightInd w:val="0"/>
        <w:spacing w:after="0" w:line="240" w:lineRule="auto"/>
        <w:jc w:val="center"/>
        <w:rPr>
          <w:rFonts w:ascii="Times New Roman" w:eastAsia="Calibri" w:hAnsi="Times New Roman" w:cs="Times New Roman"/>
          <w:b/>
          <w:sz w:val="28"/>
          <w:szCs w:val="28"/>
        </w:rPr>
      </w:pPr>
      <w:r w:rsidRPr="00574F34">
        <w:rPr>
          <w:rFonts w:ascii="Times New Roman" w:eastAsia="Calibri" w:hAnsi="Times New Roman" w:cs="Times New Roman"/>
          <w:b/>
          <w:sz w:val="28"/>
          <w:szCs w:val="28"/>
        </w:rPr>
        <w:t>Об утверждении административного регламента</w:t>
      </w:r>
    </w:p>
    <w:p w:rsidR="00574F34" w:rsidRPr="00574F34" w:rsidRDefault="00574F34" w:rsidP="00574F34">
      <w:pPr>
        <w:autoSpaceDE w:val="0"/>
        <w:autoSpaceDN w:val="0"/>
        <w:adjustRightInd w:val="0"/>
        <w:spacing w:after="0" w:line="240" w:lineRule="auto"/>
        <w:jc w:val="center"/>
        <w:rPr>
          <w:rFonts w:ascii="Times New Roman" w:eastAsia="Calibri" w:hAnsi="Times New Roman" w:cs="Times New Roman"/>
          <w:b/>
          <w:sz w:val="28"/>
          <w:szCs w:val="28"/>
        </w:rPr>
      </w:pPr>
      <w:r w:rsidRPr="00574F34">
        <w:rPr>
          <w:rFonts w:ascii="Times New Roman" w:eastAsia="Calibri" w:hAnsi="Times New Roman" w:cs="Times New Roman"/>
          <w:b/>
          <w:sz w:val="28"/>
          <w:szCs w:val="28"/>
        </w:rPr>
        <w:t xml:space="preserve">предоставления государственной услуги по организации и проведению государственной экологической экспертизы объектов </w:t>
      </w:r>
    </w:p>
    <w:p w:rsidR="00574F34" w:rsidRPr="00574F34" w:rsidRDefault="00574F34" w:rsidP="00574F34">
      <w:pPr>
        <w:autoSpaceDE w:val="0"/>
        <w:autoSpaceDN w:val="0"/>
        <w:adjustRightInd w:val="0"/>
        <w:spacing w:after="0" w:line="240" w:lineRule="auto"/>
        <w:jc w:val="center"/>
        <w:rPr>
          <w:rFonts w:ascii="Times New Roman" w:eastAsia="Calibri" w:hAnsi="Times New Roman" w:cs="Times New Roman"/>
          <w:b/>
          <w:sz w:val="28"/>
          <w:szCs w:val="28"/>
        </w:rPr>
      </w:pPr>
      <w:r w:rsidRPr="00574F34">
        <w:rPr>
          <w:rFonts w:ascii="Times New Roman" w:eastAsia="Calibri" w:hAnsi="Times New Roman" w:cs="Times New Roman"/>
          <w:b/>
          <w:sz w:val="28"/>
          <w:szCs w:val="28"/>
        </w:rPr>
        <w:t>регионального уровня в Ленинградской области</w:t>
      </w:r>
    </w:p>
    <w:p w:rsidR="00574F34" w:rsidRPr="00574F34" w:rsidRDefault="00574F34" w:rsidP="00574F34">
      <w:pPr>
        <w:autoSpaceDE w:val="0"/>
        <w:autoSpaceDN w:val="0"/>
        <w:adjustRightInd w:val="0"/>
        <w:spacing w:after="0" w:line="240" w:lineRule="auto"/>
        <w:jc w:val="center"/>
        <w:rPr>
          <w:rFonts w:ascii="Times New Roman" w:eastAsia="Calibri" w:hAnsi="Times New Roman" w:cs="Times New Roman"/>
          <w:b/>
          <w:bCs/>
          <w:sz w:val="28"/>
          <w:szCs w:val="28"/>
        </w:rPr>
      </w:pPr>
    </w:p>
    <w:p w:rsidR="00574F34" w:rsidRPr="00574F34" w:rsidRDefault="00574F34" w:rsidP="00574F34">
      <w:pPr>
        <w:tabs>
          <w:tab w:val="right" w:pos="9356"/>
        </w:tabs>
        <w:spacing w:after="0" w:line="240" w:lineRule="auto"/>
        <w:jc w:val="center"/>
        <w:rPr>
          <w:rFonts w:ascii="Times New Roman" w:eastAsia="Times New Roman" w:hAnsi="Times New Roman" w:cs="Times New Roman"/>
          <w:b/>
          <w:sz w:val="18"/>
          <w:szCs w:val="18"/>
          <w:lang w:eastAsia="ru-RU"/>
        </w:rPr>
      </w:pPr>
    </w:p>
    <w:p w:rsidR="009D65B3" w:rsidRDefault="009D65B3" w:rsidP="009025AC">
      <w:pPr>
        <w:autoSpaceDE w:val="0"/>
        <w:autoSpaceDN w:val="0"/>
        <w:adjustRightInd w:val="0"/>
        <w:spacing w:after="0" w:line="240" w:lineRule="auto"/>
        <w:ind w:firstLine="709"/>
        <w:jc w:val="both"/>
        <w:rPr>
          <w:rFonts w:ascii="Times New Roman" w:hAnsi="Times New Roman"/>
          <w:sz w:val="28"/>
          <w:szCs w:val="28"/>
          <w:lang w:eastAsia="ru-RU"/>
        </w:rPr>
      </w:pPr>
      <w:r w:rsidRPr="002132D5">
        <w:rPr>
          <w:rFonts w:ascii="Times New Roman" w:hAnsi="Times New Roman"/>
          <w:sz w:val="28"/>
          <w:szCs w:val="28"/>
          <w:lang w:eastAsia="ru-RU"/>
        </w:rPr>
        <w:t>В соответствии</w:t>
      </w:r>
      <w:r>
        <w:rPr>
          <w:rFonts w:ascii="Times New Roman" w:hAnsi="Times New Roman"/>
          <w:sz w:val="28"/>
          <w:szCs w:val="28"/>
          <w:lang w:eastAsia="ru-RU"/>
        </w:rPr>
        <w:t xml:space="preserve"> с </w:t>
      </w:r>
      <w:r w:rsidRPr="002132D5">
        <w:rPr>
          <w:rFonts w:ascii="Times New Roman" w:hAnsi="Times New Roman"/>
          <w:sz w:val="28"/>
          <w:szCs w:val="28"/>
          <w:lang w:eastAsia="ru-RU"/>
        </w:rPr>
        <w:t xml:space="preserve">Федеральным </w:t>
      </w:r>
      <w:hyperlink r:id="rId9" w:history="1">
        <w:r w:rsidRPr="002132D5">
          <w:rPr>
            <w:rFonts w:ascii="Times New Roman" w:hAnsi="Times New Roman"/>
            <w:sz w:val="28"/>
            <w:szCs w:val="28"/>
            <w:lang w:eastAsia="ru-RU"/>
          </w:rPr>
          <w:t>законом</w:t>
        </w:r>
      </w:hyperlink>
      <w:r>
        <w:rPr>
          <w:rFonts w:ascii="Times New Roman" w:hAnsi="Times New Roman"/>
          <w:sz w:val="28"/>
          <w:szCs w:val="28"/>
          <w:lang w:eastAsia="ru-RU"/>
        </w:rPr>
        <w:t xml:space="preserve"> от 23 ноября 1995 года №</w:t>
      </w:r>
      <w:r w:rsidRPr="00967AE3">
        <w:rPr>
          <w:rFonts w:ascii="Times New Roman" w:hAnsi="Times New Roman"/>
          <w:sz w:val="28"/>
          <w:szCs w:val="28"/>
          <w:lang w:eastAsia="ru-RU"/>
        </w:rPr>
        <w:t xml:space="preserve"> 174-ФЗ </w:t>
      </w:r>
      <w:r>
        <w:rPr>
          <w:rFonts w:ascii="Times New Roman" w:hAnsi="Times New Roman"/>
          <w:sz w:val="28"/>
          <w:szCs w:val="28"/>
          <w:lang w:eastAsia="ru-RU"/>
        </w:rPr>
        <w:br/>
      </w:r>
      <w:r w:rsidRPr="00967AE3">
        <w:rPr>
          <w:rFonts w:ascii="Times New Roman" w:hAnsi="Times New Roman"/>
          <w:sz w:val="28"/>
          <w:szCs w:val="28"/>
          <w:lang w:eastAsia="ru-RU"/>
        </w:rPr>
        <w:t>"Об экологической экспертизе"</w:t>
      </w:r>
      <w:r>
        <w:rPr>
          <w:rFonts w:ascii="Times New Roman" w:hAnsi="Times New Roman"/>
          <w:sz w:val="28"/>
          <w:szCs w:val="28"/>
          <w:lang w:eastAsia="ru-RU"/>
        </w:rPr>
        <w:t xml:space="preserve">, </w:t>
      </w:r>
      <w:r w:rsidRPr="002132D5">
        <w:rPr>
          <w:rFonts w:ascii="Times New Roman" w:hAnsi="Times New Roman"/>
          <w:sz w:val="28"/>
          <w:szCs w:val="28"/>
          <w:lang w:eastAsia="ru-RU"/>
        </w:rPr>
        <w:t xml:space="preserve">Федеральным </w:t>
      </w:r>
      <w:hyperlink r:id="rId10" w:history="1">
        <w:r w:rsidRPr="002132D5">
          <w:rPr>
            <w:rFonts w:ascii="Times New Roman" w:hAnsi="Times New Roman"/>
            <w:sz w:val="28"/>
            <w:szCs w:val="28"/>
            <w:lang w:eastAsia="ru-RU"/>
          </w:rPr>
          <w:t>законом</w:t>
        </w:r>
      </w:hyperlink>
      <w:r w:rsidRPr="002132D5">
        <w:rPr>
          <w:rFonts w:ascii="Times New Roman" w:hAnsi="Times New Roman"/>
          <w:sz w:val="28"/>
          <w:szCs w:val="28"/>
          <w:lang w:eastAsia="ru-RU"/>
        </w:rPr>
        <w:t xml:space="preserve"> от 27</w:t>
      </w:r>
      <w:r>
        <w:rPr>
          <w:rFonts w:ascii="Times New Roman" w:hAnsi="Times New Roman"/>
          <w:sz w:val="28"/>
          <w:szCs w:val="28"/>
          <w:lang w:eastAsia="ru-RU"/>
        </w:rPr>
        <w:t xml:space="preserve"> июля 2010 года</w:t>
      </w:r>
      <w:r w:rsidRPr="002132D5">
        <w:rPr>
          <w:rFonts w:ascii="Times New Roman" w:hAnsi="Times New Roman"/>
          <w:sz w:val="28"/>
          <w:szCs w:val="28"/>
          <w:lang w:eastAsia="ru-RU"/>
        </w:rPr>
        <w:t xml:space="preserve"> </w:t>
      </w:r>
      <w:r w:rsidR="009025AC">
        <w:rPr>
          <w:rFonts w:ascii="Times New Roman" w:hAnsi="Times New Roman"/>
          <w:sz w:val="28"/>
          <w:szCs w:val="28"/>
          <w:lang w:eastAsia="ru-RU"/>
        </w:rPr>
        <w:br/>
      </w:r>
      <w:r w:rsidRPr="002132D5">
        <w:rPr>
          <w:rFonts w:ascii="Times New Roman" w:hAnsi="Times New Roman"/>
          <w:sz w:val="28"/>
          <w:szCs w:val="28"/>
          <w:lang w:eastAsia="ru-RU"/>
        </w:rPr>
        <w:t xml:space="preserve">№ 210-ФЗ </w:t>
      </w:r>
      <w:r>
        <w:rPr>
          <w:rFonts w:ascii="Times New Roman" w:hAnsi="Times New Roman"/>
          <w:sz w:val="28"/>
          <w:szCs w:val="28"/>
          <w:lang w:eastAsia="ru-RU"/>
        </w:rPr>
        <w:t>«</w:t>
      </w:r>
      <w:r w:rsidRPr="002132D5">
        <w:rPr>
          <w:rFonts w:ascii="Times New Roman" w:hAnsi="Times New Roman"/>
          <w:sz w:val="28"/>
          <w:szCs w:val="28"/>
          <w:lang w:eastAsia="ru-RU"/>
        </w:rPr>
        <w:t>Об организации предоставления государственных и муниципальных услуг</w:t>
      </w:r>
      <w:r>
        <w:rPr>
          <w:rFonts w:ascii="Times New Roman" w:hAnsi="Times New Roman"/>
          <w:sz w:val="28"/>
          <w:szCs w:val="28"/>
          <w:lang w:eastAsia="ru-RU"/>
        </w:rPr>
        <w:t>»</w:t>
      </w:r>
      <w:r w:rsidRPr="002132D5">
        <w:rPr>
          <w:rFonts w:ascii="Times New Roman" w:hAnsi="Times New Roman"/>
          <w:sz w:val="28"/>
          <w:szCs w:val="28"/>
          <w:lang w:eastAsia="ru-RU"/>
        </w:rPr>
        <w:t xml:space="preserve">, </w:t>
      </w:r>
      <w:r>
        <w:rPr>
          <w:rFonts w:ascii="Times New Roman" w:hAnsi="Times New Roman"/>
          <w:sz w:val="28"/>
          <w:szCs w:val="28"/>
          <w:lang w:eastAsia="ru-RU"/>
        </w:rPr>
        <w:t>п</w:t>
      </w:r>
      <w:r w:rsidRPr="002132D5">
        <w:rPr>
          <w:rFonts w:ascii="Times New Roman" w:hAnsi="Times New Roman"/>
          <w:sz w:val="28"/>
          <w:szCs w:val="28"/>
          <w:lang w:eastAsia="ru-RU"/>
        </w:rPr>
        <w:t xml:space="preserve">остановлением Правительства </w:t>
      </w:r>
      <w:r w:rsidRPr="002132D5">
        <w:rPr>
          <w:rFonts w:ascii="Times New Roman" w:hAnsi="Times New Roman"/>
          <w:bCs/>
          <w:sz w:val="28"/>
          <w:szCs w:val="28"/>
        </w:rPr>
        <w:t xml:space="preserve">Российской </w:t>
      </w:r>
      <w:r w:rsidR="009025AC">
        <w:rPr>
          <w:rFonts w:ascii="Times New Roman" w:hAnsi="Times New Roman"/>
          <w:bCs/>
          <w:sz w:val="28"/>
          <w:szCs w:val="28"/>
        </w:rPr>
        <w:t xml:space="preserve">Федерации от 20 июля </w:t>
      </w:r>
      <w:r w:rsidR="009025AC">
        <w:rPr>
          <w:rFonts w:ascii="Times New Roman" w:hAnsi="Times New Roman"/>
          <w:bCs/>
          <w:sz w:val="28"/>
          <w:szCs w:val="28"/>
        </w:rPr>
        <w:br/>
      </w:r>
      <w:bookmarkStart w:id="0" w:name="_GoBack"/>
      <w:bookmarkEnd w:id="0"/>
      <w:r w:rsidR="009025AC">
        <w:rPr>
          <w:rFonts w:ascii="Times New Roman" w:hAnsi="Times New Roman"/>
          <w:bCs/>
          <w:sz w:val="28"/>
          <w:szCs w:val="28"/>
        </w:rPr>
        <w:t xml:space="preserve">2021 года </w:t>
      </w:r>
      <w:r w:rsidRPr="002132D5">
        <w:rPr>
          <w:rFonts w:ascii="Times New Roman" w:hAnsi="Times New Roman"/>
          <w:bCs/>
          <w:sz w:val="28"/>
          <w:szCs w:val="28"/>
        </w:rPr>
        <w:t>№ 1228 «Об утверждении правил разработки и утверждения административных регламентов предоставления государственных услуг</w:t>
      </w:r>
      <w:r>
        <w:rPr>
          <w:rFonts w:ascii="Times New Roman" w:hAnsi="Times New Roman"/>
          <w:bCs/>
          <w:sz w:val="28"/>
          <w:szCs w:val="28"/>
        </w:rPr>
        <w:t xml:space="preserve">», </w:t>
      </w:r>
      <w:hyperlink r:id="rId11" w:history="1">
        <w:r>
          <w:rPr>
            <w:rFonts w:ascii="Times New Roman" w:hAnsi="Times New Roman"/>
            <w:sz w:val="28"/>
            <w:szCs w:val="28"/>
            <w:lang w:eastAsia="ru-RU"/>
          </w:rPr>
          <w:t>п</w:t>
        </w:r>
        <w:r w:rsidRPr="00EC05F2">
          <w:rPr>
            <w:rFonts w:ascii="Times New Roman" w:hAnsi="Times New Roman"/>
            <w:sz w:val="28"/>
            <w:szCs w:val="28"/>
            <w:lang w:eastAsia="ru-RU"/>
          </w:rPr>
          <w:t>остановлением</w:t>
        </w:r>
      </w:hyperlink>
      <w:r w:rsidRPr="00EC05F2">
        <w:rPr>
          <w:rFonts w:ascii="Times New Roman" w:hAnsi="Times New Roman"/>
          <w:sz w:val="28"/>
          <w:szCs w:val="28"/>
          <w:lang w:eastAsia="ru-RU"/>
        </w:rPr>
        <w:t xml:space="preserve"> </w:t>
      </w:r>
      <w:r w:rsidRPr="002132D5">
        <w:rPr>
          <w:rFonts w:ascii="Times New Roman" w:hAnsi="Times New Roman"/>
          <w:sz w:val="28"/>
          <w:szCs w:val="28"/>
          <w:lang w:eastAsia="ru-RU"/>
        </w:rPr>
        <w:t xml:space="preserve">Правительства Ленинградской области от </w:t>
      </w:r>
      <w:r>
        <w:rPr>
          <w:rFonts w:ascii="Times New Roman" w:hAnsi="Times New Roman"/>
          <w:sz w:val="28"/>
          <w:szCs w:val="28"/>
          <w:lang w:eastAsia="ru-RU"/>
        </w:rPr>
        <w:t>0</w:t>
      </w:r>
      <w:r w:rsidRPr="002132D5">
        <w:rPr>
          <w:rFonts w:ascii="Times New Roman" w:hAnsi="Times New Roman"/>
          <w:sz w:val="28"/>
          <w:szCs w:val="28"/>
          <w:lang w:eastAsia="ru-RU"/>
        </w:rPr>
        <w:t>5</w:t>
      </w:r>
      <w:r>
        <w:rPr>
          <w:rFonts w:ascii="Times New Roman" w:hAnsi="Times New Roman"/>
          <w:sz w:val="28"/>
          <w:szCs w:val="28"/>
          <w:lang w:eastAsia="ru-RU"/>
        </w:rPr>
        <w:t xml:space="preserve"> марта </w:t>
      </w:r>
      <w:r w:rsidRPr="002132D5">
        <w:rPr>
          <w:rFonts w:ascii="Times New Roman" w:hAnsi="Times New Roman"/>
          <w:sz w:val="28"/>
          <w:szCs w:val="28"/>
          <w:lang w:eastAsia="ru-RU"/>
        </w:rPr>
        <w:t>2011 г</w:t>
      </w:r>
      <w:r>
        <w:rPr>
          <w:rFonts w:ascii="Times New Roman" w:hAnsi="Times New Roman"/>
          <w:sz w:val="28"/>
          <w:szCs w:val="28"/>
          <w:lang w:eastAsia="ru-RU"/>
        </w:rPr>
        <w:t>ода</w:t>
      </w:r>
      <w:r w:rsidRPr="002132D5">
        <w:rPr>
          <w:rFonts w:ascii="Times New Roman" w:hAnsi="Times New Roman"/>
          <w:sz w:val="28"/>
          <w:szCs w:val="28"/>
          <w:lang w:eastAsia="ru-RU"/>
        </w:rPr>
        <w:t xml:space="preserve"> </w:t>
      </w:r>
      <w:r w:rsidR="009025AC">
        <w:rPr>
          <w:rFonts w:ascii="Times New Roman" w:hAnsi="Times New Roman"/>
          <w:sz w:val="28"/>
          <w:szCs w:val="28"/>
          <w:lang w:eastAsia="ru-RU"/>
        </w:rPr>
        <w:br/>
      </w:r>
      <w:r w:rsidRPr="002132D5">
        <w:rPr>
          <w:rFonts w:ascii="Times New Roman" w:hAnsi="Times New Roman"/>
          <w:sz w:val="28"/>
          <w:szCs w:val="28"/>
          <w:lang w:eastAsia="ru-RU"/>
        </w:rPr>
        <w:t xml:space="preserve">№ 42 </w:t>
      </w:r>
      <w:r>
        <w:rPr>
          <w:rFonts w:ascii="Times New Roman" w:hAnsi="Times New Roman"/>
          <w:sz w:val="28"/>
          <w:szCs w:val="28"/>
          <w:lang w:eastAsia="ru-RU"/>
        </w:rPr>
        <w:t>«</w:t>
      </w:r>
      <w:r w:rsidRPr="002132D5">
        <w:rPr>
          <w:rFonts w:ascii="Times New Roman" w:hAnsi="Times New Roman"/>
          <w:sz w:val="28"/>
          <w:szCs w:val="28"/>
          <w:lang w:eastAsia="ru-RU"/>
        </w:rPr>
        <w:t>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w:t>
      </w:r>
      <w:r>
        <w:rPr>
          <w:rFonts w:ascii="Times New Roman" w:hAnsi="Times New Roman"/>
          <w:sz w:val="28"/>
          <w:szCs w:val="28"/>
          <w:lang w:eastAsia="ru-RU"/>
        </w:rPr>
        <w:t>»</w:t>
      </w:r>
      <w:r w:rsidRPr="002132D5">
        <w:rPr>
          <w:rFonts w:ascii="Times New Roman" w:hAnsi="Times New Roman"/>
          <w:sz w:val="28"/>
          <w:szCs w:val="28"/>
          <w:lang w:eastAsia="ru-RU"/>
        </w:rPr>
        <w:t xml:space="preserve">, </w:t>
      </w:r>
      <w:r>
        <w:rPr>
          <w:rFonts w:ascii="Times New Roman" w:hAnsi="Times New Roman"/>
          <w:sz w:val="28"/>
          <w:szCs w:val="28"/>
          <w:lang w:eastAsia="ru-RU"/>
        </w:rPr>
        <w:t xml:space="preserve">Положением о комитете по природным ресурсам Ленинградской области, утвержденного постановлением </w:t>
      </w:r>
      <w:r w:rsidRPr="002132D5">
        <w:rPr>
          <w:rFonts w:ascii="Times New Roman" w:hAnsi="Times New Roman"/>
          <w:sz w:val="28"/>
          <w:szCs w:val="28"/>
          <w:lang w:eastAsia="ru-RU"/>
        </w:rPr>
        <w:t>Правительства Ленинградской области</w:t>
      </w:r>
      <w:r>
        <w:rPr>
          <w:rFonts w:ascii="Times New Roman" w:hAnsi="Times New Roman"/>
          <w:sz w:val="28"/>
          <w:szCs w:val="28"/>
          <w:lang w:eastAsia="ru-RU"/>
        </w:rPr>
        <w:t xml:space="preserve"> </w:t>
      </w:r>
      <w:r w:rsidRPr="002132D5">
        <w:rPr>
          <w:rFonts w:ascii="Times New Roman" w:hAnsi="Times New Roman"/>
          <w:sz w:val="28"/>
          <w:szCs w:val="28"/>
          <w:lang w:eastAsia="ru-RU"/>
        </w:rPr>
        <w:t>от</w:t>
      </w:r>
      <w:r>
        <w:rPr>
          <w:rFonts w:ascii="Times New Roman" w:hAnsi="Times New Roman"/>
          <w:sz w:val="28"/>
          <w:szCs w:val="28"/>
          <w:lang w:eastAsia="ru-RU"/>
        </w:rPr>
        <w:t xml:space="preserve"> 31 июля 2014 года № 341 </w:t>
      </w:r>
      <w:r w:rsidRPr="002132D5">
        <w:rPr>
          <w:rFonts w:ascii="Times New Roman" w:hAnsi="Times New Roman"/>
          <w:sz w:val="28"/>
          <w:szCs w:val="28"/>
          <w:lang w:eastAsia="ru-RU"/>
        </w:rPr>
        <w:t>приказываю:</w:t>
      </w:r>
    </w:p>
    <w:p w:rsidR="009D65B3" w:rsidRDefault="009D65B3" w:rsidP="009025AC">
      <w:pPr>
        <w:autoSpaceDE w:val="0"/>
        <w:autoSpaceDN w:val="0"/>
        <w:adjustRightInd w:val="0"/>
        <w:spacing w:after="0" w:line="240" w:lineRule="auto"/>
        <w:ind w:firstLine="709"/>
        <w:jc w:val="both"/>
        <w:rPr>
          <w:rFonts w:ascii="Times New Roman" w:hAnsi="Times New Roman"/>
          <w:sz w:val="28"/>
          <w:szCs w:val="28"/>
          <w:lang w:eastAsia="ru-RU"/>
        </w:rPr>
      </w:pPr>
    </w:p>
    <w:p w:rsidR="009D65B3" w:rsidRDefault="009D65B3" w:rsidP="009025A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Утвердить прилагаемый Административный </w:t>
      </w:r>
      <w:hyperlink r:id="rId12" w:history="1">
        <w:r w:rsidRPr="00EC05F2">
          <w:rPr>
            <w:rFonts w:ascii="Times New Roman" w:hAnsi="Times New Roman"/>
            <w:sz w:val="28"/>
            <w:szCs w:val="28"/>
            <w:lang w:eastAsia="ru-RU"/>
          </w:rPr>
          <w:t>регламент</w:t>
        </w:r>
      </w:hyperlink>
      <w:r w:rsidRPr="00EC05F2">
        <w:rPr>
          <w:rFonts w:ascii="Times New Roman" w:hAnsi="Times New Roman"/>
          <w:sz w:val="28"/>
          <w:szCs w:val="28"/>
          <w:lang w:eastAsia="ru-RU"/>
        </w:rPr>
        <w:t xml:space="preserve"> </w:t>
      </w:r>
      <w:r w:rsidRPr="00967AE3">
        <w:rPr>
          <w:rFonts w:ascii="Times New Roman" w:hAnsi="Times New Roman"/>
          <w:sz w:val="28"/>
          <w:szCs w:val="28"/>
          <w:lang w:eastAsia="ru-RU"/>
        </w:rPr>
        <w:t>предоставления государственной услуги по организации и проведению государственной эко</w:t>
      </w:r>
      <w:r>
        <w:rPr>
          <w:rFonts w:ascii="Times New Roman" w:hAnsi="Times New Roman"/>
          <w:sz w:val="28"/>
          <w:szCs w:val="28"/>
          <w:lang w:eastAsia="ru-RU"/>
        </w:rPr>
        <w:t xml:space="preserve">логической экспертизы объектов </w:t>
      </w:r>
      <w:r w:rsidRPr="00967AE3">
        <w:rPr>
          <w:rFonts w:ascii="Times New Roman" w:hAnsi="Times New Roman"/>
          <w:sz w:val="28"/>
          <w:szCs w:val="28"/>
          <w:lang w:eastAsia="ru-RU"/>
        </w:rPr>
        <w:t>регионального уровня в Ленинградской области</w:t>
      </w:r>
      <w:r w:rsidRPr="00851BC5">
        <w:rPr>
          <w:rFonts w:ascii="Times New Roman" w:hAnsi="Times New Roman"/>
          <w:sz w:val="28"/>
          <w:szCs w:val="28"/>
          <w:lang w:eastAsia="ru-RU"/>
        </w:rPr>
        <w:t>.</w:t>
      </w:r>
    </w:p>
    <w:p w:rsidR="009D65B3" w:rsidRPr="00EC05F2" w:rsidRDefault="009D65B3" w:rsidP="009025A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w:t>
      </w:r>
      <w:r w:rsidRPr="00EC05F2">
        <w:rPr>
          <w:rFonts w:ascii="Times New Roman" w:hAnsi="Times New Roman"/>
          <w:bCs/>
          <w:sz w:val="28"/>
          <w:szCs w:val="28"/>
        </w:rPr>
        <w:t>. Настоящий приказ вступает в силу с даты</w:t>
      </w:r>
      <w:r>
        <w:rPr>
          <w:rFonts w:ascii="Times New Roman" w:hAnsi="Times New Roman"/>
          <w:bCs/>
          <w:sz w:val="28"/>
          <w:szCs w:val="28"/>
        </w:rPr>
        <w:t xml:space="preserve"> его</w:t>
      </w:r>
      <w:r w:rsidRPr="00EC05F2">
        <w:rPr>
          <w:rFonts w:ascii="Times New Roman" w:hAnsi="Times New Roman"/>
          <w:bCs/>
          <w:sz w:val="28"/>
          <w:szCs w:val="28"/>
        </w:rPr>
        <w:t xml:space="preserve"> принятия.</w:t>
      </w:r>
    </w:p>
    <w:p w:rsidR="009D65B3" w:rsidRDefault="009D65B3" w:rsidP="009025AC">
      <w:pPr>
        <w:autoSpaceDE w:val="0"/>
        <w:autoSpaceDN w:val="0"/>
        <w:adjustRightInd w:val="0"/>
        <w:spacing w:before="120"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Контроль за исполнением приказа оставляю за собой.</w:t>
      </w:r>
    </w:p>
    <w:p w:rsidR="009D65B3" w:rsidRDefault="009D65B3" w:rsidP="009D65B3">
      <w:pPr>
        <w:autoSpaceDE w:val="0"/>
        <w:autoSpaceDN w:val="0"/>
        <w:adjustRightInd w:val="0"/>
        <w:spacing w:after="0" w:line="240" w:lineRule="auto"/>
        <w:ind w:firstLine="709"/>
        <w:jc w:val="both"/>
        <w:rPr>
          <w:rFonts w:ascii="Times New Roman" w:hAnsi="Times New Roman"/>
          <w:bCs/>
          <w:sz w:val="28"/>
          <w:szCs w:val="28"/>
          <w:highlight w:val="yellow"/>
        </w:rPr>
      </w:pPr>
    </w:p>
    <w:p w:rsidR="009D65B3" w:rsidRPr="00967AE3" w:rsidRDefault="009D65B3" w:rsidP="009D65B3">
      <w:pPr>
        <w:spacing w:after="0" w:line="240" w:lineRule="auto"/>
        <w:jc w:val="both"/>
        <w:rPr>
          <w:rFonts w:ascii="Times New Roman" w:eastAsia="Times New Roman" w:hAnsi="Times New Roman"/>
          <w:sz w:val="16"/>
          <w:szCs w:val="16"/>
          <w:highlight w:val="yellow"/>
          <w:lang w:eastAsia="ru-RU"/>
        </w:rPr>
      </w:pPr>
    </w:p>
    <w:p w:rsidR="009D65B3" w:rsidRDefault="009D65B3" w:rsidP="009D65B3">
      <w:pPr>
        <w:spacing w:after="0" w:line="240" w:lineRule="auto"/>
        <w:jc w:val="both"/>
        <w:rPr>
          <w:rFonts w:ascii="Times New Roman" w:eastAsia="Times New Roman" w:hAnsi="Times New Roman"/>
          <w:sz w:val="28"/>
          <w:szCs w:val="28"/>
          <w:lang w:eastAsia="ru-RU"/>
        </w:rPr>
      </w:pPr>
      <w:r w:rsidRPr="004C6CC7">
        <w:rPr>
          <w:rFonts w:ascii="Times New Roman" w:eastAsia="Times New Roman" w:hAnsi="Times New Roman"/>
          <w:sz w:val="28"/>
          <w:szCs w:val="28"/>
          <w:lang w:eastAsia="ru-RU"/>
        </w:rPr>
        <w:t xml:space="preserve">Председатель </w:t>
      </w:r>
      <w:r>
        <w:rPr>
          <w:rFonts w:ascii="Times New Roman" w:eastAsia="Times New Roman" w:hAnsi="Times New Roman"/>
          <w:sz w:val="28"/>
          <w:szCs w:val="28"/>
          <w:lang w:eastAsia="ru-RU"/>
        </w:rPr>
        <w:t>К</w:t>
      </w:r>
      <w:r w:rsidRPr="004C6CC7">
        <w:rPr>
          <w:rFonts w:ascii="Times New Roman" w:eastAsia="Times New Roman" w:hAnsi="Times New Roman"/>
          <w:sz w:val="28"/>
          <w:szCs w:val="28"/>
          <w:lang w:eastAsia="ru-RU"/>
        </w:rPr>
        <w:t xml:space="preserve">омитета                                                                     </w:t>
      </w:r>
      <w:r>
        <w:rPr>
          <w:rFonts w:ascii="Times New Roman" w:eastAsia="Times New Roman" w:hAnsi="Times New Roman"/>
          <w:sz w:val="28"/>
          <w:szCs w:val="28"/>
          <w:lang w:eastAsia="ru-RU"/>
        </w:rPr>
        <w:t xml:space="preserve">    </w:t>
      </w:r>
      <w:r w:rsidR="009025AC">
        <w:rPr>
          <w:rFonts w:ascii="Times New Roman" w:eastAsia="Times New Roman" w:hAnsi="Times New Roman"/>
          <w:sz w:val="28"/>
          <w:szCs w:val="28"/>
          <w:lang w:eastAsia="ru-RU"/>
        </w:rPr>
        <w:t xml:space="preserve">      </w:t>
      </w:r>
      <w:r w:rsidRPr="004C6CC7">
        <w:rPr>
          <w:rFonts w:ascii="Times New Roman" w:eastAsia="Times New Roman" w:hAnsi="Times New Roman"/>
          <w:sz w:val="28"/>
          <w:szCs w:val="28"/>
          <w:lang w:eastAsia="ru-RU"/>
        </w:rPr>
        <w:t>Ф.Н. Стулов</w:t>
      </w:r>
    </w:p>
    <w:p w:rsidR="00574F34" w:rsidRDefault="00574F34">
      <w:pPr>
        <w:spacing w:after="0" w:line="240" w:lineRule="auto"/>
        <w:jc w:val="center"/>
        <w:rPr>
          <w:rFonts w:ascii="Times New Roman" w:hAnsi="Times New Roman" w:cs="Times New Roman"/>
          <w:b/>
          <w:sz w:val="28"/>
          <w:szCs w:val="28"/>
        </w:rPr>
      </w:pPr>
    </w:p>
    <w:p w:rsidR="00574F34" w:rsidRDefault="00574F34">
      <w:pPr>
        <w:spacing w:after="0" w:line="240" w:lineRule="auto"/>
        <w:jc w:val="center"/>
        <w:rPr>
          <w:rFonts w:ascii="Times New Roman" w:hAnsi="Times New Roman" w:cs="Times New Roman"/>
          <w:b/>
          <w:sz w:val="28"/>
          <w:szCs w:val="28"/>
        </w:rPr>
      </w:pPr>
    </w:p>
    <w:p w:rsidR="00574F34" w:rsidRDefault="00574F34">
      <w:pPr>
        <w:spacing w:after="0" w:line="240" w:lineRule="auto"/>
        <w:jc w:val="center"/>
        <w:rPr>
          <w:rFonts w:ascii="Times New Roman" w:hAnsi="Times New Roman" w:cs="Times New Roman"/>
          <w:b/>
          <w:sz w:val="28"/>
          <w:szCs w:val="28"/>
        </w:rPr>
      </w:pPr>
    </w:p>
    <w:p w:rsidR="00574F34" w:rsidRPr="00574F34" w:rsidRDefault="00574F34" w:rsidP="00574F34">
      <w:pPr>
        <w:autoSpaceDE w:val="0"/>
        <w:autoSpaceDN w:val="0"/>
        <w:adjustRightInd w:val="0"/>
        <w:spacing w:after="0" w:line="240" w:lineRule="auto"/>
        <w:ind w:left="5670"/>
        <w:jc w:val="right"/>
        <w:rPr>
          <w:rFonts w:ascii="Times New Roman" w:eastAsia="Calibri" w:hAnsi="Times New Roman" w:cs="Times New Roman"/>
          <w:sz w:val="28"/>
          <w:szCs w:val="28"/>
        </w:rPr>
      </w:pPr>
      <w:r w:rsidRPr="00574F34">
        <w:rPr>
          <w:rFonts w:ascii="Times New Roman" w:eastAsia="Calibri" w:hAnsi="Times New Roman" w:cs="Times New Roman"/>
          <w:sz w:val="28"/>
          <w:szCs w:val="28"/>
        </w:rPr>
        <w:lastRenderedPageBreak/>
        <w:t xml:space="preserve">Приложение </w:t>
      </w:r>
    </w:p>
    <w:p w:rsidR="00574F34" w:rsidRPr="00574F34" w:rsidRDefault="00574F34" w:rsidP="00574F34">
      <w:pPr>
        <w:autoSpaceDE w:val="0"/>
        <w:autoSpaceDN w:val="0"/>
        <w:adjustRightInd w:val="0"/>
        <w:spacing w:after="0" w:line="240" w:lineRule="auto"/>
        <w:ind w:left="5670"/>
        <w:jc w:val="right"/>
        <w:rPr>
          <w:rFonts w:ascii="Times New Roman" w:eastAsia="Calibri" w:hAnsi="Times New Roman" w:cs="Times New Roman"/>
          <w:sz w:val="28"/>
          <w:szCs w:val="28"/>
        </w:rPr>
      </w:pPr>
      <w:r w:rsidRPr="00574F34">
        <w:rPr>
          <w:rFonts w:ascii="Times New Roman" w:eastAsia="Calibri" w:hAnsi="Times New Roman" w:cs="Times New Roman"/>
          <w:sz w:val="28"/>
          <w:szCs w:val="28"/>
        </w:rPr>
        <w:t xml:space="preserve">к приказу Комитета </w:t>
      </w:r>
      <w:r w:rsidRPr="00574F34">
        <w:rPr>
          <w:rFonts w:ascii="Times New Roman" w:eastAsia="Calibri" w:hAnsi="Times New Roman" w:cs="Times New Roman"/>
          <w:sz w:val="28"/>
          <w:szCs w:val="28"/>
        </w:rPr>
        <w:br/>
        <w:t>по природным ресурсам  Ленинградской области</w:t>
      </w:r>
    </w:p>
    <w:p w:rsidR="00574F34" w:rsidRPr="00574F34" w:rsidRDefault="00574F34" w:rsidP="00574F34">
      <w:pPr>
        <w:autoSpaceDE w:val="0"/>
        <w:autoSpaceDN w:val="0"/>
        <w:adjustRightInd w:val="0"/>
        <w:spacing w:after="0" w:line="240" w:lineRule="auto"/>
        <w:ind w:left="5670"/>
        <w:jc w:val="right"/>
        <w:rPr>
          <w:rFonts w:ascii="Times New Roman" w:eastAsia="Calibri" w:hAnsi="Times New Roman" w:cs="Times New Roman"/>
          <w:sz w:val="28"/>
          <w:szCs w:val="28"/>
        </w:rPr>
      </w:pPr>
      <w:r w:rsidRPr="00574F34">
        <w:rPr>
          <w:rFonts w:ascii="Times New Roman" w:eastAsia="Calibri" w:hAnsi="Times New Roman" w:cs="Times New Roman"/>
          <w:sz w:val="28"/>
          <w:szCs w:val="28"/>
        </w:rPr>
        <w:t>от</w:t>
      </w:r>
      <w:r w:rsidR="005A38C9">
        <w:rPr>
          <w:rFonts w:ascii="Times New Roman" w:eastAsia="Calibri" w:hAnsi="Times New Roman" w:cs="Times New Roman"/>
          <w:sz w:val="28"/>
          <w:szCs w:val="28"/>
        </w:rPr>
        <w:t xml:space="preserve"> </w:t>
      </w:r>
      <w:r w:rsidR="005A38C9">
        <w:rPr>
          <w:rFonts w:ascii="Times New Roman" w:hAnsi="Times New Roman" w:cs="Times New Roman"/>
          <w:sz w:val="28"/>
          <w:szCs w:val="28"/>
        </w:rPr>
        <w:t>«__»</w:t>
      </w:r>
      <w:r w:rsidRPr="00574F34">
        <w:rPr>
          <w:rFonts w:ascii="Times New Roman" w:eastAsia="Calibri" w:hAnsi="Times New Roman" w:cs="Times New Roman"/>
          <w:sz w:val="28"/>
          <w:szCs w:val="28"/>
        </w:rPr>
        <w:t xml:space="preserve"> ______2026 г. №___</w:t>
      </w:r>
    </w:p>
    <w:p w:rsidR="00574F34" w:rsidRPr="00574F34" w:rsidRDefault="00574F34" w:rsidP="00574F34">
      <w:pPr>
        <w:spacing w:after="0" w:line="240" w:lineRule="auto"/>
        <w:jc w:val="right"/>
        <w:rPr>
          <w:rFonts w:ascii="Times New Roman" w:eastAsia="Calibri" w:hAnsi="Times New Roman" w:cs="Times New Roman"/>
          <w:sz w:val="28"/>
          <w:szCs w:val="28"/>
        </w:rPr>
      </w:pPr>
    </w:p>
    <w:p w:rsidR="005A38C9" w:rsidRDefault="005A38C9" w:rsidP="00574F34">
      <w:pPr>
        <w:autoSpaceDE w:val="0"/>
        <w:autoSpaceDN w:val="0"/>
        <w:adjustRightInd w:val="0"/>
        <w:spacing w:after="0" w:line="240" w:lineRule="auto"/>
        <w:ind w:left="5670"/>
        <w:jc w:val="right"/>
        <w:rPr>
          <w:rFonts w:ascii="Times New Roman" w:eastAsia="Times New Roman" w:hAnsi="Times New Roman" w:cs="Times New Roman"/>
          <w:spacing w:val="30"/>
          <w:sz w:val="27"/>
          <w:szCs w:val="27"/>
          <w:lang w:eastAsia="ru-RU"/>
        </w:rPr>
      </w:pPr>
    </w:p>
    <w:p w:rsidR="00574F34" w:rsidRPr="00574F34" w:rsidRDefault="00574F34" w:rsidP="00574F34">
      <w:pPr>
        <w:autoSpaceDE w:val="0"/>
        <w:autoSpaceDN w:val="0"/>
        <w:adjustRightInd w:val="0"/>
        <w:spacing w:after="0" w:line="240" w:lineRule="auto"/>
        <w:ind w:left="5670"/>
        <w:jc w:val="right"/>
        <w:rPr>
          <w:rFonts w:ascii="Times New Roman" w:eastAsia="Calibri" w:hAnsi="Times New Roman" w:cs="Times New Roman"/>
          <w:sz w:val="27"/>
          <w:szCs w:val="27"/>
        </w:rPr>
      </w:pPr>
      <w:r w:rsidRPr="00574F34">
        <w:rPr>
          <w:rFonts w:ascii="Times New Roman" w:eastAsia="Times New Roman" w:hAnsi="Times New Roman" w:cs="Times New Roman"/>
          <w:spacing w:val="30"/>
          <w:sz w:val="27"/>
          <w:szCs w:val="27"/>
          <w:lang w:eastAsia="ru-RU"/>
        </w:rPr>
        <w:t>ПРОЕКТ</w:t>
      </w:r>
    </w:p>
    <w:p w:rsidR="00574F34" w:rsidRDefault="00574F34" w:rsidP="00574F34">
      <w:pPr>
        <w:spacing w:after="0" w:line="240" w:lineRule="auto"/>
        <w:rPr>
          <w:rFonts w:ascii="Times New Roman" w:hAnsi="Times New Roman" w:cs="Times New Roman"/>
          <w:b/>
          <w:sz w:val="28"/>
          <w:szCs w:val="28"/>
        </w:rPr>
      </w:pPr>
    </w:p>
    <w:p w:rsidR="00427532" w:rsidRDefault="000758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АДМИНИСТРАТИВНЫЙ РЕГЛАМЕНТ </w:t>
      </w:r>
    </w:p>
    <w:p w:rsidR="00427532" w:rsidRDefault="000758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ГОСУДАРСТВЕННОЙ УСЛУГИ </w:t>
      </w:r>
    </w:p>
    <w:p w:rsidR="00427532" w:rsidRDefault="000758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ОРГАНИЗАЦИИ И ПРОВЕДЕНИЮ ГОСУДАРСТВЕННОЙ ЭКОЛОГИЧЕСКОЙ ЭКСПЕРТИЗЫ ОБЪЕКТОВ </w:t>
      </w:r>
    </w:p>
    <w:p w:rsidR="00427532" w:rsidRDefault="000758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РЕГИОНАЛЬНОГО УРОВНЯ В ЛЕНИНГРАДСКОЙ ОБЛАСТИ</w:t>
      </w:r>
    </w:p>
    <w:p w:rsidR="00427532" w:rsidRDefault="00427532">
      <w:pPr>
        <w:spacing w:after="0" w:line="240" w:lineRule="auto"/>
        <w:jc w:val="center"/>
        <w:rPr>
          <w:rFonts w:ascii="Times New Roman" w:hAnsi="Times New Roman" w:cs="Times New Roman"/>
          <w:b/>
          <w:sz w:val="28"/>
          <w:szCs w:val="28"/>
        </w:rPr>
      </w:pPr>
    </w:p>
    <w:p w:rsidR="00427532" w:rsidRDefault="0007585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Сокращенное наименование: Организация и проведение государственной экологической экспертизы </w:t>
      </w:r>
    </w:p>
    <w:p w:rsidR="00427532" w:rsidRDefault="0007585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объектов регионального уровня</w:t>
      </w:r>
    </w:p>
    <w:p w:rsidR="00427532" w:rsidRDefault="00075853">
      <w:pPr>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(далее – регламент, государственная услуга)</w:t>
      </w:r>
    </w:p>
    <w:p w:rsidR="00427532" w:rsidRDefault="00427532">
      <w:pPr>
        <w:spacing w:after="0" w:line="240" w:lineRule="auto"/>
        <w:jc w:val="center"/>
        <w:rPr>
          <w:rFonts w:ascii="Times New Roman" w:hAnsi="Times New Roman" w:cs="Times New Roman"/>
          <w:b/>
          <w:sz w:val="28"/>
          <w:szCs w:val="28"/>
        </w:rPr>
      </w:pPr>
    </w:p>
    <w:p w:rsidR="00427532" w:rsidRDefault="000758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427532" w:rsidRPr="004E36D5" w:rsidRDefault="00427532">
      <w:pPr>
        <w:spacing w:after="0" w:line="240" w:lineRule="auto"/>
        <w:jc w:val="center"/>
        <w:rPr>
          <w:rFonts w:ascii="Times New Roman" w:hAnsi="Times New Roman" w:cs="Times New Roman"/>
          <w:b/>
          <w:sz w:val="20"/>
          <w:szCs w:val="20"/>
        </w:rPr>
      </w:pPr>
    </w:p>
    <w:p w:rsidR="00427532" w:rsidRDefault="00075853">
      <w:pPr>
        <w:pStyle w:val="a7"/>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 регулирования.</w:t>
      </w:r>
    </w:p>
    <w:p w:rsidR="00427532" w:rsidRDefault="007E5537">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075853">
        <w:rPr>
          <w:rFonts w:ascii="Times New Roman" w:hAnsi="Times New Roman" w:cs="Times New Roman"/>
          <w:sz w:val="28"/>
          <w:szCs w:val="28"/>
        </w:rPr>
        <w:t>егламент устанавливает порядок и стандарт предоставления государственной услуги по организации и проведению государственной экологической экспертизы объектов регионального уровня в Ленинградской области.</w:t>
      </w:r>
    </w:p>
    <w:p w:rsidR="00427532" w:rsidRPr="004E36D5" w:rsidRDefault="00427532">
      <w:pPr>
        <w:spacing w:after="0" w:line="240" w:lineRule="auto"/>
        <w:ind w:firstLine="708"/>
        <w:jc w:val="both"/>
        <w:rPr>
          <w:rFonts w:ascii="Times New Roman" w:hAnsi="Times New Roman" w:cs="Times New Roman"/>
          <w:sz w:val="18"/>
          <w:szCs w:val="18"/>
        </w:rPr>
      </w:pPr>
    </w:p>
    <w:p w:rsidR="00427532" w:rsidRDefault="00075853">
      <w:pPr>
        <w:pStyle w:val="a7"/>
        <w:numPr>
          <w:ilvl w:val="1"/>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Круг заявителей.</w:t>
      </w:r>
    </w:p>
    <w:p w:rsidR="00427532" w:rsidRDefault="00075853" w:rsidP="00B376A0">
      <w:pPr>
        <w:widowControl w:val="0"/>
        <w:autoSpaceDE w:val="0"/>
        <w:autoSpaceDN w:val="0"/>
        <w:spacing w:before="120"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Государственная услуга предоставляется </w:t>
      </w:r>
      <w:r>
        <w:rPr>
          <w:rFonts w:ascii="Times New Roman" w:eastAsia="Times New Roman" w:hAnsi="Times New Roman" w:cs="Times New Roman"/>
          <w:sz w:val="28"/>
          <w:szCs w:val="28"/>
          <w:lang w:eastAsia="ru-RU"/>
        </w:rPr>
        <w:t>физическим или юридическим лицам</w:t>
      </w:r>
      <w:r w:rsidR="00B376A0">
        <w:rPr>
          <w:rFonts w:ascii="Times New Roman" w:eastAsia="Times New Roman" w:hAnsi="Times New Roman" w:cs="Times New Roman"/>
          <w:sz w:val="28"/>
          <w:szCs w:val="28"/>
          <w:lang w:eastAsia="ru-RU"/>
        </w:rPr>
        <w:t xml:space="preserve"> (</w:t>
      </w:r>
      <w:r w:rsidR="00B376A0" w:rsidRPr="00B376A0">
        <w:rPr>
          <w:rFonts w:ascii="Times New Roman" w:eastAsia="Times New Roman" w:hAnsi="Times New Roman" w:cs="Times New Roman"/>
          <w:sz w:val="28"/>
          <w:szCs w:val="28"/>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w:t>
      </w:r>
      <w:r w:rsidR="00B376A0">
        <w:rPr>
          <w:rFonts w:ascii="Times New Roman" w:eastAsia="Times New Roman" w:hAnsi="Times New Roman" w:cs="Times New Roman"/>
          <w:sz w:val="28"/>
          <w:szCs w:val="28"/>
          <w:lang w:eastAsia="ru-RU"/>
        </w:rPr>
        <w:t>органов местного самоуправления)</w:t>
      </w:r>
      <w:r>
        <w:rPr>
          <w:rFonts w:ascii="Times New Roman" w:eastAsia="Times New Roman" w:hAnsi="Times New Roman" w:cs="Times New Roman"/>
          <w:sz w:val="28"/>
          <w:szCs w:val="28"/>
          <w:lang w:eastAsia="ru-RU"/>
        </w:rPr>
        <w:t>, наделенным правам</w:t>
      </w:r>
      <w:r w:rsidR="00A76D63">
        <w:rPr>
          <w:rFonts w:ascii="Times New Roman" w:eastAsia="Times New Roman" w:hAnsi="Times New Roman" w:cs="Times New Roman"/>
          <w:sz w:val="28"/>
          <w:szCs w:val="28"/>
          <w:lang w:eastAsia="ru-RU"/>
        </w:rPr>
        <w:t xml:space="preserve">и и обязанностями </w:t>
      </w:r>
      <w:r w:rsidR="00B376A0">
        <w:rPr>
          <w:rFonts w:ascii="Times New Roman" w:eastAsia="Times New Roman" w:hAnsi="Times New Roman" w:cs="Times New Roman"/>
          <w:sz w:val="28"/>
          <w:szCs w:val="28"/>
          <w:lang w:eastAsia="ru-RU"/>
        </w:rPr>
        <w:br/>
      </w:r>
      <w:r w:rsidR="00A76D63">
        <w:rPr>
          <w:rFonts w:ascii="Times New Roman" w:eastAsia="Times New Roman" w:hAnsi="Times New Roman" w:cs="Times New Roman"/>
          <w:sz w:val="28"/>
          <w:szCs w:val="28"/>
          <w:lang w:eastAsia="ru-RU"/>
        </w:rPr>
        <w:t xml:space="preserve">по разработке </w:t>
      </w:r>
      <w:r>
        <w:rPr>
          <w:rFonts w:ascii="Times New Roman" w:eastAsia="Times New Roman" w:hAnsi="Times New Roman" w:cs="Times New Roman"/>
          <w:sz w:val="28"/>
          <w:szCs w:val="28"/>
          <w:lang w:eastAsia="ru-RU"/>
        </w:rPr>
        <w:t xml:space="preserve">документации, подлежащей государственной экологической экспертизе регионального уровня, согласно требованиям </w:t>
      </w:r>
      <w:hyperlink r:id="rId13">
        <w:r>
          <w:rPr>
            <w:rFonts w:ascii="Times New Roman" w:eastAsia="Times New Roman" w:hAnsi="Times New Roman" w:cs="Times New Roman"/>
            <w:sz w:val="28"/>
            <w:szCs w:val="28"/>
            <w:lang w:eastAsia="ru-RU"/>
          </w:rPr>
          <w:t>статьи 12</w:t>
        </w:r>
      </w:hyperlink>
      <w:r>
        <w:rPr>
          <w:rFonts w:ascii="Times New Roman" w:eastAsia="Times New Roman" w:hAnsi="Times New Roman" w:cs="Times New Roman"/>
          <w:sz w:val="28"/>
          <w:szCs w:val="28"/>
          <w:lang w:eastAsia="ru-RU"/>
        </w:rPr>
        <w:t xml:space="preserve"> Федерального закона от 23 ноября 1995 года № 174-ФЗ "Об экологической экспертизе" </w:t>
      </w:r>
      <w:r w:rsidR="004B4EC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(далее - Федеральный закон № 174-ФЗ)</w:t>
      </w:r>
      <w:r w:rsidR="00355050">
        <w:rPr>
          <w:rFonts w:ascii="Times New Roman" w:eastAsia="Times New Roman" w:hAnsi="Times New Roman" w:cs="Times New Roman"/>
          <w:sz w:val="28"/>
          <w:szCs w:val="28"/>
          <w:lang w:eastAsia="ru-RU"/>
        </w:rPr>
        <w:t>.</w:t>
      </w:r>
    </w:p>
    <w:p w:rsidR="00427532" w:rsidRDefault="0007585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 имени заявителей могут выступать иные лица, действующие в силу закона и(или) уполномоченные заявителем лица в порядке, установленном законодательством Российской Федерации.</w:t>
      </w:r>
    </w:p>
    <w:p w:rsidR="00427532" w:rsidRDefault="00075853" w:rsidP="00E25427">
      <w:pPr>
        <w:pStyle w:val="a7"/>
        <w:numPr>
          <w:ilvl w:val="1"/>
          <w:numId w:val="2"/>
        </w:numPr>
        <w:tabs>
          <w:tab w:val="left" w:pos="1276"/>
        </w:tabs>
        <w:spacing w:before="120"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w:t>
      </w:r>
      <w:r w:rsidR="004B4EC9">
        <w:rPr>
          <w:rFonts w:ascii="Times New Roman" w:hAnsi="Times New Roman" w:cs="Times New Roman"/>
          <w:sz w:val="28"/>
          <w:szCs w:val="28"/>
        </w:rPr>
        <w:br/>
      </w:r>
      <w:r>
        <w:rPr>
          <w:rFonts w:ascii="Times New Roman" w:hAnsi="Times New Roman" w:cs="Times New Roman"/>
          <w:sz w:val="28"/>
          <w:szCs w:val="28"/>
        </w:rPr>
        <w:t>и муниципальных услуг (функций)" (далее – Единый портал).</w:t>
      </w:r>
    </w:p>
    <w:p w:rsidR="00584CCB" w:rsidRDefault="00584CCB" w:rsidP="00584CCB">
      <w:pPr>
        <w:pStyle w:val="a7"/>
        <w:tabs>
          <w:tab w:val="left" w:pos="1276"/>
        </w:tabs>
        <w:spacing w:before="120" w:after="0" w:line="240" w:lineRule="auto"/>
        <w:ind w:left="709"/>
        <w:jc w:val="both"/>
        <w:rPr>
          <w:rFonts w:ascii="Times New Roman" w:hAnsi="Times New Roman" w:cs="Times New Roman"/>
          <w:sz w:val="28"/>
          <w:szCs w:val="28"/>
        </w:rPr>
      </w:pPr>
    </w:p>
    <w:p w:rsidR="00427532" w:rsidRDefault="00075853">
      <w:pPr>
        <w:pStyle w:val="a7"/>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Стандарт предоставления государственной услуги</w:t>
      </w:r>
    </w:p>
    <w:p w:rsidR="00427532" w:rsidRPr="00FD70C3" w:rsidRDefault="00427532">
      <w:pPr>
        <w:pStyle w:val="a7"/>
        <w:spacing w:after="0" w:line="240" w:lineRule="auto"/>
        <w:ind w:left="490"/>
        <w:rPr>
          <w:rFonts w:ascii="Times New Roman" w:hAnsi="Times New Roman" w:cs="Times New Roman"/>
          <w:b/>
          <w:sz w:val="16"/>
          <w:szCs w:val="16"/>
        </w:rPr>
      </w:pP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2.1</w:t>
      </w:r>
      <w:r w:rsidR="00390B3C">
        <w:rPr>
          <w:rFonts w:ascii="Times New Roman" w:hAnsi="Times New Roman" w:cs="Times New Roman"/>
          <w:sz w:val="28"/>
          <w:szCs w:val="28"/>
        </w:rPr>
        <w:t>.</w:t>
      </w:r>
      <w:r>
        <w:rPr>
          <w:rFonts w:ascii="Times New Roman" w:hAnsi="Times New Roman" w:cs="Times New Roman"/>
          <w:sz w:val="28"/>
          <w:szCs w:val="28"/>
        </w:rPr>
        <w:t xml:space="preserve"> Наименование государственной услуги: государственная услуга по организации и проведению государственной экологической экспертизы объектов регионального уровня в Ленинградской области.</w:t>
      </w:r>
    </w:p>
    <w:p w:rsidR="00427532" w:rsidRPr="004E36D5" w:rsidRDefault="00427532">
      <w:pPr>
        <w:pStyle w:val="a7"/>
        <w:spacing w:after="0" w:line="240" w:lineRule="auto"/>
        <w:ind w:left="0" w:firstLine="709"/>
        <w:jc w:val="both"/>
        <w:rPr>
          <w:rFonts w:ascii="Times New Roman" w:hAnsi="Times New Roman" w:cs="Times New Roman"/>
          <w:sz w:val="16"/>
          <w:szCs w:val="16"/>
        </w:rPr>
      </w:pPr>
    </w:p>
    <w:p w:rsidR="00427532" w:rsidRDefault="00075853">
      <w:pPr>
        <w:pStyle w:val="a7"/>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государственную услугу.</w:t>
      </w:r>
    </w:p>
    <w:p w:rsidR="00427532" w:rsidRDefault="00075853">
      <w:pPr>
        <w:pStyle w:val="a7"/>
        <w:spacing w:before="120"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Государственную услугу предоставляет: Комитет по природным ресурсам Ленинградской области (далее – Комитет, уполномоченный орган). </w:t>
      </w:r>
    </w:p>
    <w:p w:rsidR="00427532" w:rsidRDefault="000758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Структурным подразделением Комитета, ответственным за предоставление государственной услуги, является сектор государственной экологической экспертизы департамента природных ресурсов</w:t>
      </w:r>
      <w:r w:rsidR="00795825">
        <w:rPr>
          <w:rFonts w:ascii="Times New Roman" w:hAnsi="Times New Roman" w:cs="Times New Roman"/>
          <w:sz w:val="28"/>
          <w:szCs w:val="28"/>
        </w:rPr>
        <w:t xml:space="preserve"> (далее – сектор)</w:t>
      </w:r>
      <w:r>
        <w:rPr>
          <w:rFonts w:ascii="Times New Roman" w:hAnsi="Times New Roman" w:cs="Times New Roman"/>
          <w:sz w:val="28"/>
          <w:szCs w:val="28"/>
        </w:rPr>
        <w:t>.</w:t>
      </w:r>
    </w:p>
    <w:p w:rsidR="00427532" w:rsidRDefault="00075853">
      <w:pPr>
        <w:autoSpaceDE w:val="0"/>
        <w:autoSpaceDN w:val="0"/>
        <w:adjustRightInd w:val="0"/>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государственной услуги.</w:t>
      </w:r>
    </w:p>
    <w:p w:rsidR="00C473B7" w:rsidRDefault="000758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государственной услуги является</w:t>
      </w:r>
      <w:r w:rsidR="00C473B7">
        <w:rPr>
          <w:rFonts w:ascii="Times New Roman" w:hAnsi="Times New Roman" w:cs="Times New Roman"/>
          <w:sz w:val="28"/>
          <w:szCs w:val="28"/>
        </w:rPr>
        <w:t>:</w:t>
      </w:r>
    </w:p>
    <w:p w:rsidR="00427532" w:rsidRDefault="000758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заключение государственной экологической экспертизы регионального уровня, отвечающее требованиям </w:t>
      </w:r>
      <w:hyperlink r:id="rId14">
        <w:r>
          <w:rPr>
            <w:rStyle w:val="a3"/>
            <w:rFonts w:ascii="Times New Roman" w:hAnsi="Times New Roman" w:cs="Times New Roman"/>
            <w:color w:val="auto"/>
            <w:sz w:val="28"/>
            <w:szCs w:val="28"/>
            <w:u w:val="none"/>
          </w:rPr>
          <w:t>статьи 18</w:t>
        </w:r>
      </w:hyperlink>
      <w:r w:rsidR="00C473B7">
        <w:rPr>
          <w:rFonts w:ascii="Times New Roman" w:hAnsi="Times New Roman" w:cs="Times New Roman"/>
          <w:sz w:val="28"/>
          <w:szCs w:val="28"/>
        </w:rPr>
        <w:t xml:space="preserve"> Федерального закона № 174-ФЗ;</w:t>
      </w:r>
    </w:p>
    <w:p w:rsidR="00C473B7" w:rsidRDefault="000E53BE">
      <w:pPr>
        <w:autoSpaceDE w:val="0"/>
        <w:autoSpaceDN w:val="0"/>
        <w:adjustRightInd w:val="0"/>
        <w:spacing w:after="0" w:line="240" w:lineRule="auto"/>
        <w:ind w:firstLine="709"/>
        <w:jc w:val="both"/>
        <w:rPr>
          <w:rFonts w:ascii="Times New Roman" w:hAnsi="Times New Roman" w:cs="Times New Roman"/>
          <w:sz w:val="28"/>
          <w:szCs w:val="28"/>
        </w:rPr>
      </w:pPr>
      <w:r w:rsidRPr="000E53BE">
        <w:rPr>
          <w:rFonts w:ascii="Times New Roman" w:hAnsi="Times New Roman" w:cs="Times New Roman"/>
          <w:sz w:val="28"/>
          <w:szCs w:val="28"/>
        </w:rPr>
        <w:t>отказ в предоставлении государственной услуги в форме письменного ответа с указанием оснований для отказа.</w:t>
      </w:r>
    </w:p>
    <w:p w:rsidR="00427532" w:rsidRDefault="00075853">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Реестровая запись о предоставлении государственной услуги фиксируется в федеральной государственной информационной системе состояния окружающей среды (ФГИС «Экомониторинг»).</w:t>
      </w:r>
    </w:p>
    <w:p w:rsidR="00427532" w:rsidRDefault="00075853">
      <w:pPr>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Результат предоставления государственной услуги может быть получен </w:t>
      </w:r>
      <w:r>
        <w:rPr>
          <w:rFonts w:ascii="Times New Roman" w:eastAsia="Calibri" w:hAnsi="Times New Roman" w:cs="Times New Roman"/>
          <w:sz w:val="28"/>
          <w:szCs w:val="28"/>
          <w:lang w:eastAsia="ru-RU"/>
        </w:rPr>
        <w:br/>
        <w:t>(в соответствии со способом, указанным заявителем при</w:t>
      </w:r>
      <w:r w:rsidR="00DB3911">
        <w:rPr>
          <w:rFonts w:ascii="Times New Roman" w:eastAsia="Calibri" w:hAnsi="Times New Roman" w:cs="Times New Roman"/>
          <w:sz w:val="28"/>
          <w:szCs w:val="28"/>
          <w:lang w:eastAsia="ru-RU"/>
        </w:rPr>
        <w:t xml:space="preserve"> подаче заявления и документов) </w:t>
      </w:r>
      <w:r>
        <w:rPr>
          <w:rFonts w:ascii="Times New Roman" w:eastAsia="Calibri" w:hAnsi="Times New Roman" w:cs="Times New Roman"/>
          <w:sz w:val="28"/>
          <w:szCs w:val="28"/>
          <w:lang w:eastAsia="ru-RU"/>
        </w:rPr>
        <w:t>посредством Единого портала, портал</w:t>
      </w:r>
      <w:r w:rsidR="00795825">
        <w:rPr>
          <w:rFonts w:ascii="Times New Roman" w:eastAsia="Calibri" w:hAnsi="Times New Roman" w:cs="Times New Roman"/>
          <w:sz w:val="28"/>
          <w:szCs w:val="28"/>
          <w:lang w:eastAsia="ru-RU"/>
        </w:rPr>
        <w:t>а</w:t>
      </w:r>
      <w:r>
        <w:rPr>
          <w:rFonts w:ascii="Times New Roman" w:eastAsia="Calibri" w:hAnsi="Times New Roman" w:cs="Times New Roman"/>
          <w:sz w:val="28"/>
          <w:szCs w:val="28"/>
          <w:lang w:eastAsia="ru-RU"/>
        </w:rPr>
        <w:t xml:space="preserve"> государственных и муниципальных услуг Ленинградской о</w:t>
      </w:r>
      <w:r w:rsidR="00584CCB">
        <w:rPr>
          <w:rFonts w:ascii="Times New Roman" w:eastAsia="Calibri" w:hAnsi="Times New Roman" w:cs="Times New Roman"/>
          <w:sz w:val="28"/>
          <w:szCs w:val="28"/>
          <w:lang w:eastAsia="ru-RU"/>
        </w:rPr>
        <w:t>бласти (далее – портал ГМУ ЛО)</w:t>
      </w:r>
      <w:r>
        <w:rPr>
          <w:rFonts w:ascii="Times New Roman" w:eastAsia="Calibri" w:hAnsi="Times New Roman" w:cs="Times New Roman"/>
          <w:sz w:val="28"/>
          <w:szCs w:val="28"/>
          <w:lang w:eastAsia="ru-RU"/>
        </w:rPr>
        <w:t xml:space="preserve">, почтовой связи либо лично в Комитете. </w:t>
      </w:r>
    </w:p>
    <w:p w:rsidR="00427532" w:rsidRDefault="00075853">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государственной услуги.</w:t>
      </w:r>
    </w:p>
    <w:p w:rsidR="00427532" w:rsidRDefault="000758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предоставления государственной услуги включает срок на организацию государственной экологической экспертизы и срок на проведение государственной экологической экспертизы.</w:t>
      </w:r>
      <w:r w:rsidR="00795825">
        <w:rPr>
          <w:rFonts w:ascii="Times New Roman" w:eastAsia="Times New Roman" w:hAnsi="Times New Roman" w:cs="Times New Roman"/>
          <w:sz w:val="28"/>
          <w:szCs w:val="28"/>
          <w:lang w:eastAsia="ru-RU"/>
        </w:rPr>
        <w:t xml:space="preserve"> </w:t>
      </w:r>
    </w:p>
    <w:p w:rsidR="00427532" w:rsidRDefault="000758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Максимальный срок </w:t>
      </w:r>
      <w:r w:rsidR="00795825">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организаци</w:t>
      </w:r>
      <w:r w:rsidR="00795825">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 государственной экологической экспертизы составляет 19 рабочих дней.</w:t>
      </w:r>
    </w:p>
    <w:p w:rsidR="00427532" w:rsidRDefault="000758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государственной экологической экспертизы не должен превышать сорок два рабочих дня, если иное не предусмотрено федеральным законом. Срок проведения государственной экологической экспертизы может быть продлен на двадцать рабочих дней по заявлению заявителя.</w:t>
      </w:r>
    </w:p>
    <w:p w:rsidR="00427532" w:rsidRPr="004E36D5" w:rsidRDefault="00427532">
      <w:pPr>
        <w:spacing w:after="0" w:line="240" w:lineRule="auto"/>
        <w:ind w:firstLine="709"/>
        <w:jc w:val="both"/>
        <w:rPr>
          <w:rFonts w:ascii="Times New Roman" w:hAnsi="Times New Roman" w:cs="Times New Roman"/>
          <w:sz w:val="20"/>
          <w:szCs w:val="20"/>
        </w:rPr>
      </w:pPr>
    </w:p>
    <w:p w:rsidR="00427532" w:rsidRDefault="00075853" w:rsidP="00390B3C">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государственной услуги, и способы ее взимания.</w:t>
      </w:r>
    </w:p>
    <w:p w:rsidR="00427532" w:rsidRDefault="00075853">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размере платы, взимаемой за предоставление государственной услуги, размещена на Едином портале, портале ГМУ ЛО.</w:t>
      </w:r>
    </w:p>
    <w:p w:rsidR="0015181A" w:rsidRDefault="0015181A" w:rsidP="00D255F8">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На основании положений </w:t>
      </w:r>
      <w:hyperlink r:id="rId15">
        <w:r>
          <w:rPr>
            <w:rStyle w:val="a3"/>
            <w:rFonts w:ascii="Times New Roman" w:hAnsi="Times New Roman" w:cs="Times New Roman"/>
            <w:color w:val="auto"/>
            <w:sz w:val="28"/>
            <w:szCs w:val="28"/>
            <w:u w:val="none"/>
          </w:rPr>
          <w:t>статей 14</w:t>
        </w:r>
      </w:hyperlink>
      <w:r>
        <w:rPr>
          <w:rFonts w:ascii="Times New Roman" w:hAnsi="Times New Roman" w:cs="Times New Roman"/>
          <w:sz w:val="28"/>
          <w:szCs w:val="28"/>
        </w:rPr>
        <w:t xml:space="preserve">, </w:t>
      </w:r>
      <w:hyperlink r:id="rId16">
        <w:r>
          <w:rPr>
            <w:rStyle w:val="a3"/>
            <w:rFonts w:ascii="Times New Roman" w:hAnsi="Times New Roman" w:cs="Times New Roman"/>
            <w:color w:val="auto"/>
            <w:sz w:val="28"/>
            <w:szCs w:val="28"/>
            <w:u w:val="none"/>
          </w:rPr>
          <w:t>27</w:t>
        </w:r>
      </w:hyperlink>
      <w:r>
        <w:rPr>
          <w:rFonts w:ascii="Times New Roman" w:hAnsi="Times New Roman" w:cs="Times New Roman"/>
          <w:sz w:val="28"/>
          <w:szCs w:val="28"/>
        </w:rPr>
        <w:t xml:space="preserve"> и </w:t>
      </w:r>
      <w:hyperlink r:id="rId17">
        <w:r>
          <w:rPr>
            <w:rStyle w:val="a3"/>
            <w:rFonts w:ascii="Times New Roman" w:hAnsi="Times New Roman" w:cs="Times New Roman"/>
            <w:color w:val="auto"/>
            <w:sz w:val="28"/>
            <w:szCs w:val="28"/>
            <w:u w:val="none"/>
          </w:rPr>
          <w:t>28</w:t>
        </w:r>
      </w:hyperlink>
      <w:r>
        <w:rPr>
          <w:rFonts w:ascii="Times New Roman" w:hAnsi="Times New Roman" w:cs="Times New Roman"/>
          <w:sz w:val="28"/>
          <w:szCs w:val="28"/>
        </w:rPr>
        <w:t xml:space="preserve"> Федерального закона </w:t>
      </w:r>
      <w:r>
        <w:rPr>
          <w:rFonts w:ascii="Times New Roman" w:hAnsi="Times New Roman" w:cs="Times New Roman"/>
          <w:sz w:val="28"/>
          <w:szCs w:val="28"/>
        </w:rPr>
        <w:br/>
        <w:t xml:space="preserve">№ 174-ФЗ </w:t>
      </w:r>
      <w:r>
        <w:rPr>
          <w:rFonts w:ascii="Times New Roman" w:hAnsi="Times New Roman" w:cs="Times New Roman"/>
          <w:sz w:val="28"/>
          <w:szCs w:val="28"/>
          <w:lang w:eastAsia="ru-RU"/>
        </w:rPr>
        <w:t xml:space="preserve">финансовое обеспечение проведения государственной экологической экспертизы объектов </w:t>
      </w:r>
      <w:r w:rsidR="003E17C2">
        <w:rPr>
          <w:rFonts w:ascii="Times New Roman" w:hAnsi="Times New Roman" w:cs="Times New Roman"/>
          <w:sz w:val="28"/>
          <w:szCs w:val="28"/>
          <w:lang w:eastAsia="ru-RU"/>
        </w:rPr>
        <w:t>регионального уровня в Ленинградской области</w:t>
      </w:r>
      <w:r>
        <w:rPr>
          <w:rFonts w:ascii="Times New Roman" w:hAnsi="Times New Roman" w:cs="Times New Roman"/>
          <w:sz w:val="28"/>
          <w:szCs w:val="28"/>
          <w:lang w:eastAsia="ru-RU"/>
        </w:rPr>
        <w:t>, в том числе ее повторное проведение, осуществляется за счет бюджета Ленинградской области при условии внесения заявителем сбора, рассчитанного в соответствии со сметой расходов на проведение государственной экологической экспертизы.</w:t>
      </w:r>
    </w:p>
    <w:p w:rsidR="00D255F8" w:rsidRPr="00D255F8" w:rsidRDefault="00D255F8" w:rsidP="00D255F8">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255F8">
        <w:rPr>
          <w:rFonts w:ascii="Times New Roman" w:hAnsi="Times New Roman" w:cs="Times New Roman"/>
          <w:bCs/>
          <w:sz w:val="28"/>
          <w:szCs w:val="28"/>
          <w:lang w:eastAsia="ru-RU"/>
        </w:rPr>
        <w:lastRenderedPageBreak/>
        <w:t xml:space="preserve">Размер сбора, вносимого заявителем в бюджет Ленинградской области, рассчитывается в соответствии с </w:t>
      </w:r>
      <w:hyperlink r:id="rId18" w:history="1">
        <w:r w:rsidRPr="00D255F8">
          <w:rPr>
            <w:rFonts w:ascii="Times New Roman" w:hAnsi="Times New Roman" w:cs="Times New Roman"/>
            <w:bCs/>
            <w:sz w:val="28"/>
            <w:szCs w:val="28"/>
            <w:lang w:eastAsia="ru-RU"/>
          </w:rPr>
          <w:t>Порядком</w:t>
        </w:r>
      </w:hyperlink>
      <w:r w:rsidRPr="00D255F8">
        <w:rPr>
          <w:rFonts w:ascii="Times New Roman" w:hAnsi="Times New Roman" w:cs="Times New Roman"/>
          <w:bCs/>
          <w:sz w:val="28"/>
          <w:szCs w:val="28"/>
          <w:lang w:eastAsia="ru-RU"/>
        </w:rPr>
        <w:t xml:space="preserve"> определения сметы расходов на проведение государственной экологической экспертизы, утвержденным приказом Минприроды России от 12 мая 2014 года № 205.</w:t>
      </w:r>
    </w:p>
    <w:p w:rsidR="00D255F8" w:rsidRPr="00D255F8" w:rsidRDefault="00D255F8">
      <w:pPr>
        <w:spacing w:after="0" w:line="240" w:lineRule="auto"/>
        <w:ind w:firstLine="709"/>
        <w:jc w:val="both"/>
        <w:rPr>
          <w:rFonts w:ascii="Times New Roman" w:hAnsi="Times New Roman" w:cs="Times New Roman"/>
          <w:sz w:val="16"/>
          <w:szCs w:val="16"/>
        </w:rPr>
      </w:pP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427532" w:rsidRDefault="00075853">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w:t>
      </w:r>
      <w:r w:rsidR="00390B3C">
        <w:rPr>
          <w:rFonts w:ascii="Times New Roman" w:hAnsi="Times New Roman" w:cs="Times New Roman"/>
          <w:sz w:val="28"/>
          <w:szCs w:val="28"/>
        </w:rPr>
        <w:t>вляющий государственную услугу</w:t>
      </w:r>
      <w:r>
        <w:rPr>
          <w:rFonts w:ascii="Times New Roman" w:hAnsi="Times New Roman" w:cs="Times New Roman"/>
          <w:sz w:val="28"/>
          <w:szCs w:val="28"/>
        </w:rPr>
        <w:t>, составляет не более 15 минут.</w:t>
      </w:r>
    </w:p>
    <w:p w:rsidR="00D255F8" w:rsidRPr="00D255F8" w:rsidRDefault="00D255F8">
      <w:pPr>
        <w:spacing w:after="0" w:line="240" w:lineRule="auto"/>
        <w:ind w:firstLine="709"/>
        <w:jc w:val="both"/>
        <w:rPr>
          <w:rFonts w:ascii="Times New Roman" w:hAnsi="Times New Roman" w:cs="Times New Roman"/>
          <w:sz w:val="16"/>
          <w:szCs w:val="16"/>
        </w:rPr>
      </w:pP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государственной услуги.</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регистрации заявления в Комитете составляет один рабочий день с даты подачи заявления посредством Единого портала, портала ГМУ ЛО, поступления посредством почтовой связи либо при личном обращении в Комитет.</w:t>
      </w:r>
    </w:p>
    <w:p w:rsidR="00427532" w:rsidRDefault="00427532">
      <w:pPr>
        <w:spacing w:after="0" w:line="240" w:lineRule="auto"/>
        <w:ind w:firstLine="709"/>
        <w:jc w:val="both"/>
        <w:rPr>
          <w:rFonts w:ascii="Times New Roman" w:hAnsi="Times New Roman" w:cs="Times New Roman"/>
          <w:sz w:val="20"/>
          <w:szCs w:val="20"/>
        </w:rPr>
      </w:pP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государственная услуга.</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 орган, предоставляющий г</w:t>
      </w:r>
      <w:r w:rsidR="004252F4">
        <w:rPr>
          <w:rFonts w:ascii="Times New Roman" w:hAnsi="Times New Roman" w:cs="Times New Roman"/>
          <w:sz w:val="28"/>
          <w:szCs w:val="28"/>
        </w:rPr>
        <w:t>осударственную услугу,</w:t>
      </w:r>
      <w:r>
        <w:rPr>
          <w:rFonts w:ascii="Times New Roman" w:hAnsi="Times New Roman" w:cs="Times New Roman"/>
          <w:sz w:val="28"/>
          <w:szCs w:val="28"/>
        </w:rPr>
        <w:t xml:space="preserve"> размещены на официальном сайте Комитета в информационно-телекоммуникационной сети "Интернет", а также на Едином портале, портале ГМУ ЛО.</w:t>
      </w:r>
    </w:p>
    <w:p w:rsidR="00427532" w:rsidRDefault="00427532">
      <w:pPr>
        <w:spacing w:after="0" w:line="240" w:lineRule="auto"/>
        <w:ind w:firstLine="709"/>
        <w:jc w:val="both"/>
        <w:rPr>
          <w:rFonts w:ascii="Times New Roman" w:hAnsi="Times New Roman" w:cs="Times New Roman"/>
          <w:sz w:val="18"/>
          <w:szCs w:val="18"/>
        </w:rPr>
      </w:pPr>
    </w:p>
    <w:p w:rsidR="00427532" w:rsidRDefault="00075853" w:rsidP="005242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государственной услуги.</w:t>
      </w:r>
    </w:p>
    <w:p w:rsidR="00427532" w:rsidRDefault="00075853" w:rsidP="005242B3">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 портале </w:t>
      </w:r>
      <w:r>
        <w:rPr>
          <w:rFonts w:ascii="Times New Roman" w:hAnsi="Times New Roman" w:cs="Times New Roman"/>
          <w:sz w:val="28"/>
          <w:szCs w:val="28"/>
        </w:rPr>
        <w:br/>
        <w:t>ГМУ ЛО.</w:t>
      </w:r>
    </w:p>
    <w:p w:rsidR="00B101E8" w:rsidRPr="00B101E8" w:rsidRDefault="00B101E8" w:rsidP="005242B3">
      <w:pPr>
        <w:spacing w:after="0" w:line="240" w:lineRule="auto"/>
        <w:ind w:firstLine="709"/>
        <w:jc w:val="both"/>
        <w:rPr>
          <w:rFonts w:ascii="Times New Roman" w:hAnsi="Times New Roman" w:cs="Times New Roman"/>
          <w:sz w:val="20"/>
          <w:szCs w:val="20"/>
        </w:rPr>
      </w:pPr>
    </w:p>
    <w:p w:rsidR="00427532" w:rsidRDefault="00075853" w:rsidP="005242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27532" w:rsidRDefault="00075853" w:rsidP="005242B3">
      <w:pPr>
        <w:tabs>
          <w:tab w:val="left" w:pos="1418"/>
          <w:tab w:val="left" w:pos="1560"/>
        </w:tabs>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2.10.1. </w:t>
      </w:r>
      <w:r w:rsidR="00DB5803">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427532" w:rsidRDefault="00075853" w:rsidP="005242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DB5803">
        <w:rPr>
          <w:rFonts w:ascii="Times New Roman" w:hAnsi="Times New Roman" w:cs="Times New Roman"/>
          <w:sz w:val="28"/>
          <w:szCs w:val="28"/>
        </w:rPr>
        <w:t>2</w:t>
      </w:r>
      <w:r>
        <w:rPr>
          <w:rFonts w:ascii="Times New Roman" w:hAnsi="Times New Roman" w:cs="Times New Roman"/>
          <w:sz w:val="28"/>
          <w:szCs w:val="28"/>
        </w:rPr>
        <w:t>. Информационная система, используемая для предоставления государственной услуги</w:t>
      </w:r>
      <w:r w:rsidR="00547385">
        <w:rPr>
          <w:rFonts w:ascii="Times New Roman" w:hAnsi="Times New Roman" w:cs="Times New Roman"/>
          <w:sz w:val="28"/>
          <w:szCs w:val="28"/>
        </w:rPr>
        <w:t>,</w:t>
      </w:r>
      <w:r>
        <w:rPr>
          <w:rFonts w:ascii="Times New Roman" w:hAnsi="Times New Roman" w:cs="Times New Roman"/>
          <w:sz w:val="28"/>
          <w:szCs w:val="28"/>
        </w:rPr>
        <w:t xml:space="preserve"> – Единый портал, портал ГМУ ЛО. </w:t>
      </w:r>
    </w:p>
    <w:p w:rsidR="00427532" w:rsidRDefault="00075853" w:rsidP="005242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DB5803">
        <w:rPr>
          <w:rFonts w:ascii="Times New Roman" w:hAnsi="Times New Roman" w:cs="Times New Roman"/>
          <w:sz w:val="28"/>
          <w:szCs w:val="28"/>
        </w:rPr>
        <w:t>3</w:t>
      </w:r>
      <w:r>
        <w:rPr>
          <w:rFonts w:ascii="Times New Roman" w:hAnsi="Times New Roman" w:cs="Times New Roman"/>
          <w:sz w:val="28"/>
          <w:szCs w:val="28"/>
        </w:rPr>
        <w:t>.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предусмотрен.</w:t>
      </w:r>
      <w:r>
        <w:rPr>
          <w:rFonts w:ascii="Times New Roman" w:eastAsia="Calibri" w:hAnsi="Times New Roman" w:cs="Times New Roman"/>
          <w:sz w:val="28"/>
          <w:szCs w:val="28"/>
          <w:lang w:eastAsia="ru-RU"/>
        </w:rPr>
        <w:t xml:space="preserve"> </w:t>
      </w:r>
    </w:p>
    <w:p w:rsidR="00584CCB" w:rsidRPr="00584CCB" w:rsidRDefault="00D9581E" w:rsidP="005242B3">
      <w:pPr>
        <w:tabs>
          <w:tab w:val="left" w:pos="1418"/>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t>2.10.</w:t>
      </w:r>
      <w:r w:rsidR="00C25682">
        <w:rPr>
          <w:rFonts w:ascii="Times New Roman" w:hAnsi="Times New Roman" w:cs="Times New Roman"/>
          <w:sz w:val="28"/>
          <w:szCs w:val="28"/>
        </w:rPr>
        <w:t xml:space="preserve">4. </w:t>
      </w:r>
      <w:r w:rsidR="00584CCB" w:rsidRPr="00584CCB">
        <w:rPr>
          <w:rFonts w:ascii="Times New Roman" w:eastAsia="Calibri" w:hAnsi="Times New Roman" w:cs="Times New Roman"/>
          <w:sz w:val="28"/>
          <w:szCs w:val="28"/>
          <w:lang w:eastAsia="ru-RU"/>
        </w:rPr>
        <w:t xml:space="preserve">Возможность предоставления </w:t>
      </w:r>
      <w:r w:rsidR="00584CCB">
        <w:rPr>
          <w:rFonts w:ascii="Times New Roman" w:eastAsia="Calibri" w:hAnsi="Times New Roman" w:cs="Times New Roman"/>
          <w:sz w:val="28"/>
          <w:szCs w:val="28"/>
          <w:lang w:eastAsia="ru-RU"/>
        </w:rPr>
        <w:t>государственной</w:t>
      </w:r>
      <w:r w:rsidR="00584CCB" w:rsidRPr="00584CCB">
        <w:rPr>
          <w:rFonts w:ascii="Times New Roman" w:eastAsia="Calibri" w:hAnsi="Times New Roman" w:cs="Times New Roman"/>
          <w:sz w:val="28"/>
          <w:szCs w:val="28"/>
          <w:lang w:eastAsia="ru-RU"/>
        </w:rPr>
        <w:t xml:space="preserve"> услуги в многофункциональном центре не предусмотрена.</w:t>
      </w:r>
    </w:p>
    <w:p w:rsidR="00427532" w:rsidRDefault="00595BD4" w:rsidP="005242B3">
      <w:pPr>
        <w:spacing w:after="0" w:line="240" w:lineRule="auto"/>
        <w:ind w:firstLine="709"/>
        <w:jc w:val="both"/>
        <w:rPr>
          <w:rFonts w:ascii="Times New Roman" w:hAnsi="Times New Roman" w:cs="Times New Roman"/>
          <w:sz w:val="28"/>
          <w:szCs w:val="28"/>
        </w:rPr>
      </w:pPr>
      <w:r w:rsidRPr="00584CCB">
        <w:rPr>
          <w:rFonts w:ascii="Times New Roman" w:hAnsi="Times New Roman" w:cs="Times New Roman"/>
          <w:sz w:val="28"/>
          <w:szCs w:val="28"/>
        </w:rPr>
        <w:lastRenderedPageBreak/>
        <w:t>В</w:t>
      </w:r>
      <w:r w:rsidR="00584CCB" w:rsidRPr="00584CCB">
        <w:rPr>
          <w:rFonts w:ascii="Times New Roman" w:hAnsi="Times New Roman" w:cs="Times New Roman"/>
          <w:sz w:val="28"/>
          <w:szCs w:val="28"/>
        </w:rPr>
        <w:t>озможность выдачи заявителю</w:t>
      </w:r>
      <w:r w:rsidRPr="00584CCB">
        <w:rPr>
          <w:rFonts w:ascii="Times New Roman" w:hAnsi="Times New Roman" w:cs="Times New Roman"/>
          <w:sz w:val="28"/>
          <w:szCs w:val="28"/>
        </w:rPr>
        <w:t xml:space="preserve"> </w:t>
      </w:r>
      <w:r w:rsidR="00584CCB" w:rsidRPr="00584CCB">
        <w:rPr>
          <w:rFonts w:ascii="Times New Roman" w:hAnsi="Times New Roman" w:cs="Times New Roman"/>
          <w:sz w:val="28"/>
          <w:szCs w:val="28"/>
        </w:rPr>
        <w:t xml:space="preserve">результата </w:t>
      </w:r>
      <w:r w:rsidR="00075853" w:rsidRPr="00584CCB">
        <w:rPr>
          <w:rFonts w:ascii="Times New Roman" w:hAnsi="Times New Roman" w:cs="Times New Roman"/>
          <w:sz w:val="28"/>
          <w:szCs w:val="28"/>
        </w:rPr>
        <w:t>предоставления государственной услуги</w:t>
      </w:r>
      <w:r w:rsidR="00584CCB" w:rsidRPr="00584CCB">
        <w:rPr>
          <w:rFonts w:ascii="Times New Roman" w:hAnsi="Times New Roman" w:cs="Times New Roman"/>
          <w:sz w:val="28"/>
          <w:szCs w:val="28"/>
        </w:rPr>
        <w:t xml:space="preserve"> в многофункциональном центре</w:t>
      </w:r>
      <w:r w:rsidRPr="00584CCB">
        <w:rPr>
          <w:rFonts w:ascii="Times New Roman" w:hAnsi="Times New Roman" w:cs="Times New Roman"/>
          <w:sz w:val="28"/>
          <w:szCs w:val="28"/>
        </w:rPr>
        <w:t>, в том числе выдача</w:t>
      </w:r>
      <w:r w:rsidR="00075853" w:rsidRPr="00584CCB">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w:t>
      </w:r>
      <w:r w:rsidRPr="00584CCB">
        <w:rPr>
          <w:rFonts w:ascii="Times New Roman" w:hAnsi="Times New Roman" w:cs="Times New Roman"/>
          <w:sz w:val="28"/>
          <w:szCs w:val="28"/>
        </w:rPr>
        <w:t>твенные услуги</w:t>
      </w:r>
      <w:r w:rsidR="00584CCB" w:rsidRPr="00584CCB">
        <w:rPr>
          <w:rFonts w:ascii="Times New Roman" w:hAnsi="Times New Roman" w:cs="Times New Roman"/>
          <w:sz w:val="28"/>
          <w:szCs w:val="28"/>
        </w:rPr>
        <w:t>, не</w:t>
      </w:r>
      <w:r w:rsidR="00584CCB">
        <w:rPr>
          <w:rFonts w:ascii="Times New Roman" w:hAnsi="Times New Roman" w:cs="Times New Roman"/>
          <w:sz w:val="28"/>
          <w:szCs w:val="28"/>
        </w:rPr>
        <w:t xml:space="preserve"> предусмотрена</w:t>
      </w:r>
      <w:r w:rsidR="00075853">
        <w:rPr>
          <w:rFonts w:ascii="Times New Roman" w:hAnsi="Times New Roman" w:cs="Times New Roman"/>
          <w:sz w:val="28"/>
          <w:szCs w:val="28"/>
        </w:rPr>
        <w:t>.</w:t>
      </w:r>
    </w:p>
    <w:p w:rsidR="00427532" w:rsidRDefault="00427532">
      <w:pPr>
        <w:spacing w:after="0" w:line="240" w:lineRule="auto"/>
        <w:ind w:firstLine="709"/>
        <w:jc w:val="both"/>
        <w:rPr>
          <w:rFonts w:ascii="Times New Roman" w:hAnsi="Times New Roman" w:cs="Times New Roman"/>
          <w:sz w:val="18"/>
          <w:szCs w:val="18"/>
        </w:rPr>
      </w:pPr>
    </w:p>
    <w:p w:rsidR="00427532" w:rsidRDefault="00075853">
      <w:pPr>
        <w:tabs>
          <w:tab w:val="left" w:pos="1276"/>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государственной услуги.</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регламенту (таблица № 2).</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заявления приведена в приложении к настоящему регламенту.</w:t>
      </w:r>
    </w:p>
    <w:p w:rsidR="00427532" w:rsidRDefault="00427532">
      <w:pPr>
        <w:spacing w:after="0" w:line="240" w:lineRule="auto"/>
        <w:ind w:firstLine="709"/>
        <w:jc w:val="both"/>
        <w:rPr>
          <w:rFonts w:ascii="Times New Roman" w:hAnsi="Times New Roman" w:cs="Times New Roman"/>
          <w:sz w:val="18"/>
          <w:szCs w:val="18"/>
        </w:rPr>
      </w:pP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2.12.1. Основаниями для отказа в приеме заявления и документов являются:</w:t>
      </w:r>
    </w:p>
    <w:p w:rsidR="00427532" w:rsidRDefault="00075853">
      <w:pPr>
        <w:autoSpaceDE w:val="0"/>
        <w:autoSpaceDN w:val="0"/>
        <w:adjustRightInd w:val="0"/>
        <w:spacing w:after="0" w:line="240" w:lineRule="auto"/>
        <w:ind w:firstLineChars="253" w:firstLine="708"/>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представленные заявителем</w:t>
      </w:r>
      <w:r>
        <w:rPr>
          <w:rFonts w:ascii="Times New Roman" w:eastAsia="Calibri" w:hAnsi="Times New Roman" w:cs="Times New Roman"/>
          <w:sz w:val="28"/>
          <w:szCs w:val="28"/>
          <w:lang w:eastAsia="ru-RU"/>
        </w:rPr>
        <w:t xml:space="preserve"> документы не поддаются прочтению;</w:t>
      </w:r>
    </w:p>
    <w:p w:rsidR="00427532" w:rsidRDefault="00075853">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представленные заявителем</w:t>
      </w:r>
      <w:r>
        <w:rPr>
          <w:rFonts w:ascii="Times New Roman" w:eastAsia="Calibri" w:hAnsi="Times New Roman" w:cs="Times New Roman"/>
          <w:sz w:val="28"/>
          <w:szCs w:val="28"/>
          <w:lang w:eastAsia="ru-RU"/>
        </w:rPr>
        <w:t xml:space="preserve"> документы содержат ненормативную лексику;</w:t>
      </w:r>
    </w:p>
    <w:p w:rsidR="00427532" w:rsidRDefault="0007585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непредставление представителем заявителя документа, удостоверяющего личность, либо доверенности, оформленной в соответствии с действующим законодательством и подтверждающей наличие у представителя права действовать от лица заявителя.</w:t>
      </w:r>
    </w:p>
    <w:p w:rsidR="00427532" w:rsidRDefault="00427532">
      <w:pPr>
        <w:spacing w:after="0" w:line="240" w:lineRule="auto"/>
        <w:ind w:firstLine="709"/>
        <w:jc w:val="both"/>
        <w:rPr>
          <w:rFonts w:ascii="Times New Roman" w:hAnsi="Times New Roman" w:cs="Times New Roman"/>
          <w:sz w:val="18"/>
          <w:szCs w:val="18"/>
        </w:rPr>
      </w:pPr>
    </w:p>
    <w:p w:rsidR="00427532" w:rsidRDefault="00075853" w:rsidP="00FD70C3">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государственной услуги.</w:t>
      </w:r>
    </w:p>
    <w:p w:rsidR="00427532" w:rsidRDefault="00075853">
      <w:pPr>
        <w:widowControl w:val="0"/>
        <w:autoSpaceDE w:val="0"/>
        <w:autoSpaceDN w:val="0"/>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Направление заявителю уведомления о некомплектности представленных материалов с указанием недостающих документации, документов, материалов и заключений, необходимых для проведения государственной экологической экспертизы в соответствии со </w:t>
      </w:r>
      <w:hyperlink r:id="rId19" w:history="1">
        <w:r>
          <w:rPr>
            <w:rStyle w:val="a3"/>
            <w:rFonts w:ascii="Times New Roman" w:eastAsia="Times New Roman" w:hAnsi="Times New Roman" w:cs="Times New Roman"/>
            <w:color w:val="auto"/>
            <w:sz w:val="28"/>
            <w:szCs w:val="28"/>
            <w:u w:val="none"/>
            <w:lang w:eastAsia="ru-RU"/>
          </w:rPr>
          <w:t>статьей 14</w:t>
        </w:r>
      </w:hyperlink>
      <w:r>
        <w:rPr>
          <w:rFonts w:ascii="Times New Roman" w:eastAsia="Times New Roman" w:hAnsi="Times New Roman" w:cs="Times New Roman"/>
          <w:sz w:val="28"/>
          <w:szCs w:val="28"/>
          <w:lang w:eastAsia="ru-RU"/>
        </w:rPr>
        <w:t xml:space="preserve"> Федерального закона № 174-ФЗ, в том числе по форме и содержанию, и о необходимости приведения представленной документации (материалов) в соответствие установленным требованиям в указанный срок;</w:t>
      </w:r>
    </w:p>
    <w:p w:rsidR="00427532" w:rsidRDefault="0007585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направление заявителю уведомления о комплектности материалов с информацией о выявленном соответствии представленной документации (материалов) установленным требованиям и необходимости внесения сбора на проведение государственной экологической экспертизы в соответствии с прилагаемыми сметой и счетом в указанный срок.</w:t>
      </w:r>
    </w:p>
    <w:p w:rsidR="00427532" w:rsidRPr="004E36D5" w:rsidRDefault="00427532">
      <w:pPr>
        <w:spacing w:after="0" w:line="240" w:lineRule="auto"/>
        <w:ind w:firstLine="709"/>
        <w:jc w:val="both"/>
        <w:rPr>
          <w:rFonts w:ascii="Times New Roman" w:hAnsi="Times New Roman" w:cs="Times New Roman"/>
          <w:sz w:val="18"/>
          <w:szCs w:val="18"/>
        </w:rPr>
      </w:pPr>
    </w:p>
    <w:p w:rsidR="00427532" w:rsidRDefault="00075853">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2.12.3. Основаниями для отказа в предоставлении государственной услуги являются:</w:t>
      </w:r>
    </w:p>
    <w:p w:rsidR="00427532" w:rsidRDefault="00075853">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подача заявления и документов лицом, не относящимся к кругу заявителей;</w:t>
      </w:r>
    </w:p>
    <w:p w:rsidR="00427532" w:rsidRDefault="00075853">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подача заявления и документов неуполномоченным лицом;</w:t>
      </w:r>
    </w:p>
    <w:p w:rsidR="00427532" w:rsidRDefault="00075853">
      <w:pPr>
        <w:tabs>
          <w:tab w:val="left" w:pos="69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 в отношении которого планируется организация и проведение государственной экологической экспертизы, не является объектом государственной экологической экспертизы в соответствии со </w:t>
      </w:r>
      <w:hyperlink r:id="rId20" w:history="1">
        <w:r>
          <w:rPr>
            <w:rStyle w:val="a3"/>
            <w:rFonts w:ascii="Times New Roman" w:hAnsi="Times New Roman" w:cs="Times New Roman"/>
            <w:color w:val="auto"/>
            <w:sz w:val="28"/>
            <w:szCs w:val="28"/>
            <w:u w:val="none"/>
          </w:rPr>
          <w:t>статьей 12</w:t>
        </w:r>
      </w:hyperlink>
      <w:r>
        <w:rPr>
          <w:rFonts w:ascii="Times New Roman" w:hAnsi="Times New Roman" w:cs="Times New Roman"/>
          <w:sz w:val="28"/>
          <w:szCs w:val="28"/>
        </w:rPr>
        <w:t xml:space="preserve"> Федерального закона № 174-ФЗ;</w:t>
      </w:r>
    </w:p>
    <w:p w:rsidR="00427532" w:rsidRDefault="00075853">
      <w:pPr>
        <w:tabs>
          <w:tab w:val="left" w:pos="69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непредставление заявителем в установленный срок документов, указанных в приложении к настоящему регламенту (таблица № 2), на основании уведомления Комитета о необходимости приведения представленной документации (материалов) в соответствие установленным требованиям (в том числе по форме </w:t>
      </w:r>
      <w:r w:rsidR="00931999">
        <w:rPr>
          <w:rFonts w:ascii="Times New Roman" w:hAnsi="Times New Roman" w:cs="Times New Roman"/>
          <w:sz w:val="28"/>
          <w:szCs w:val="28"/>
        </w:rPr>
        <w:br/>
      </w:r>
      <w:r>
        <w:rPr>
          <w:rFonts w:ascii="Times New Roman" w:hAnsi="Times New Roman" w:cs="Times New Roman"/>
          <w:sz w:val="28"/>
          <w:szCs w:val="28"/>
        </w:rPr>
        <w:t>и содержанию);</w:t>
      </w:r>
    </w:p>
    <w:p w:rsidR="00427532" w:rsidRDefault="00075853">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подача заявления и прилагаемых к нему документов с нарушением требований, установленных настоящим регламентом;</w:t>
      </w:r>
    </w:p>
    <w:p w:rsidR="00427532" w:rsidRDefault="000758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непоступление на счет Управления Федерального казначейства </w:t>
      </w:r>
      <w:r w:rsidR="0093199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по Ленинградской области суммы сбора на проведение государственной экологической экспертизы в полном объеме в установленный срок.</w:t>
      </w:r>
    </w:p>
    <w:p w:rsidR="00427532" w:rsidRPr="00B101E8" w:rsidRDefault="00427532">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427532" w:rsidRDefault="00075853" w:rsidP="007848AD">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4E36D5">
        <w:rPr>
          <w:rFonts w:ascii="Times New Roman" w:hAnsi="Times New Roman" w:cs="Times New Roman"/>
          <w:sz w:val="28"/>
          <w:szCs w:val="28"/>
        </w:rPr>
        <w:t>2.12.4</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приложении к н</w:t>
      </w:r>
      <w:r w:rsidR="007A1F12">
        <w:rPr>
          <w:rFonts w:ascii="Times New Roman" w:hAnsi="Times New Roman" w:cs="Times New Roman"/>
          <w:sz w:val="28"/>
          <w:szCs w:val="28"/>
        </w:rPr>
        <w:t xml:space="preserve">астоящему регламенту (таблица </w:t>
      </w:r>
      <w:r>
        <w:rPr>
          <w:rFonts w:ascii="Times New Roman" w:hAnsi="Times New Roman" w:cs="Times New Roman"/>
          <w:sz w:val="28"/>
          <w:szCs w:val="28"/>
        </w:rPr>
        <w:t>№ 3).</w:t>
      </w:r>
    </w:p>
    <w:p w:rsidR="00427532" w:rsidRPr="005A38C9" w:rsidRDefault="00427532">
      <w:pPr>
        <w:spacing w:after="0" w:line="240" w:lineRule="auto"/>
        <w:jc w:val="center"/>
        <w:rPr>
          <w:rFonts w:ascii="Times New Roman" w:hAnsi="Times New Roman" w:cs="Times New Roman"/>
          <w:b/>
          <w:sz w:val="16"/>
          <w:szCs w:val="16"/>
        </w:rPr>
      </w:pPr>
    </w:p>
    <w:p w:rsidR="00427532" w:rsidRDefault="000758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 Состав, последовательность и сроки </w:t>
      </w:r>
    </w:p>
    <w:p w:rsidR="00427532" w:rsidRDefault="000758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выполнения административных процедур</w:t>
      </w:r>
    </w:p>
    <w:p w:rsidR="00427532" w:rsidRPr="00B101E8" w:rsidRDefault="00427532">
      <w:pPr>
        <w:spacing w:after="0" w:line="240" w:lineRule="auto"/>
        <w:jc w:val="center"/>
        <w:rPr>
          <w:rFonts w:ascii="Times New Roman" w:hAnsi="Times New Roman" w:cs="Times New Roman"/>
          <w:b/>
          <w:sz w:val="20"/>
          <w:szCs w:val="20"/>
        </w:rPr>
      </w:pPr>
    </w:p>
    <w:p w:rsidR="00427532" w:rsidRDefault="000758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заявления и документов;</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межведомственное информационное взаимодействие;</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приостановление предоставления государственной услуги;</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 решения о предоставлении (отказе в предоставлении) государственной услуги;</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результата государственной услуги;</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дополнительных сведений от заявителя.</w:t>
      </w:r>
    </w:p>
    <w:p w:rsidR="00427532" w:rsidRPr="00B101E8" w:rsidRDefault="00427532">
      <w:pPr>
        <w:spacing w:after="0" w:line="240" w:lineRule="auto"/>
        <w:jc w:val="both"/>
        <w:rPr>
          <w:rFonts w:ascii="Times New Roman" w:hAnsi="Times New Roman" w:cs="Times New Roman"/>
          <w:sz w:val="20"/>
          <w:szCs w:val="20"/>
        </w:rPr>
      </w:pPr>
    </w:p>
    <w:p w:rsidR="00427532" w:rsidRDefault="0007585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427532" w:rsidRDefault="00075853">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427532" w:rsidRPr="00B101E8" w:rsidRDefault="00427532">
      <w:pPr>
        <w:spacing w:after="0" w:line="240" w:lineRule="auto"/>
        <w:ind w:firstLine="709"/>
        <w:jc w:val="both"/>
        <w:rPr>
          <w:rFonts w:ascii="Times New Roman" w:hAnsi="Times New Roman" w:cs="Times New Roman"/>
          <w:sz w:val="20"/>
          <w:szCs w:val="20"/>
        </w:rPr>
      </w:pPr>
    </w:p>
    <w:p w:rsidR="00427532" w:rsidRPr="005A3FF3" w:rsidRDefault="00075853" w:rsidP="005A3FF3">
      <w:pPr>
        <w:pStyle w:val="a7"/>
        <w:numPr>
          <w:ilvl w:val="1"/>
          <w:numId w:val="3"/>
        </w:numPr>
        <w:tabs>
          <w:tab w:val="left" w:pos="1276"/>
        </w:tabs>
        <w:spacing w:after="0" w:line="240" w:lineRule="auto"/>
        <w:ind w:left="-142" w:firstLine="851"/>
        <w:jc w:val="both"/>
        <w:rPr>
          <w:rFonts w:ascii="Times New Roman" w:hAnsi="Times New Roman" w:cs="Times New Roman"/>
          <w:sz w:val="28"/>
          <w:szCs w:val="28"/>
        </w:rPr>
      </w:pPr>
      <w:r w:rsidRPr="005A3FF3">
        <w:rPr>
          <w:rFonts w:ascii="Times New Roman" w:hAnsi="Times New Roman" w:cs="Times New Roman"/>
          <w:sz w:val="28"/>
          <w:szCs w:val="28"/>
        </w:rPr>
        <w:lastRenderedPageBreak/>
        <w:t>Прием запроса и документов и (или) информации, необходимых для предоставления государственной услуги.</w:t>
      </w:r>
    </w:p>
    <w:p w:rsidR="00427532" w:rsidRPr="005A3FF3" w:rsidRDefault="00075853" w:rsidP="005A3FF3">
      <w:pPr>
        <w:pStyle w:val="a7"/>
        <w:numPr>
          <w:ilvl w:val="2"/>
          <w:numId w:val="3"/>
        </w:numPr>
        <w:spacing w:after="0" w:line="240" w:lineRule="auto"/>
        <w:ind w:left="0" w:firstLine="709"/>
        <w:jc w:val="both"/>
        <w:rPr>
          <w:rFonts w:ascii="Times New Roman" w:hAnsi="Times New Roman" w:cs="Times New Roman"/>
          <w:sz w:val="28"/>
          <w:szCs w:val="28"/>
        </w:rPr>
      </w:pPr>
      <w:r w:rsidRPr="005A3FF3">
        <w:rPr>
          <w:rFonts w:ascii="Times New Roman" w:hAnsi="Times New Roman" w:cs="Times New Roman"/>
          <w:sz w:val="28"/>
          <w:szCs w:val="28"/>
        </w:rPr>
        <w:t>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427532" w:rsidRDefault="00075853">
      <w:pPr>
        <w:tabs>
          <w:tab w:val="left" w:pos="9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w:t>
      </w:r>
      <w:r w:rsidR="00390B3C">
        <w:rPr>
          <w:rFonts w:ascii="Times New Roman" w:hAnsi="Times New Roman" w:cs="Times New Roman"/>
          <w:sz w:val="28"/>
          <w:szCs w:val="28"/>
        </w:rPr>
        <w:t xml:space="preserve">икации в уполномоченном органе </w:t>
      </w:r>
      <w:r>
        <w:rPr>
          <w:rFonts w:ascii="Times New Roman" w:hAnsi="Times New Roman" w:cs="Times New Roman"/>
          <w:sz w:val="28"/>
          <w:szCs w:val="28"/>
        </w:rPr>
        <w:t>с использованием информационных технологий, предусмотренных статьями 9, 10 и 14 Федерального закона</w:t>
      </w:r>
      <w:r w:rsidR="00390B3C">
        <w:rPr>
          <w:rFonts w:ascii="Times New Roman" w:hAnsi="Times New Roman" w:cs="Times New Roman"/>
          <w:sz w:val="28"/>
          <w:szCs w:val="28"/>
        </w:rPr>
        <w:t xml:space="preserve"> </w:t>
      </w:r>
      <w:r>
        <w:rPr>
          <w:rFonts w:ascii="Times New Roman" w:hAnsi="Times New Roman" w:cs="Times New Roman"/>
          <w:sz w:val="28"/>
          <w:szCs w:val="28"/>
        </w:rPr>
        <w:t>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427532" w:rsidRDefault="00075853">
      <w:pPr>
        <w:tabs>
          <w:tab w:val="left" w:pos="7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документов представителем заявителя установление личности (идентификации) осуществляется посредством предъявления документа, удостоверяющего личность представителя и доверенности, подтверждающей полномочия представителя заявителя, заверенную нотариально или подписью руководителя юридического лица или индивидуального предпринимателя и его печатью (при наличии).</w:t>
      </w:r>
    </w:p>
    <w:p w:rsidR="00427532" w:rsidRPr="00390B3C" w:rsidRDefault="00427532">
      <w:pPr>
        <w:tabs>
          <w:tab w:val="left" w:pos="780"/>
        </w:tabs>
        <w:spacing w:after="0" w:line="240" w:lineRule="auto"/>
        <w:ind w:firstLine="709"/>
        <w:jc w:val="both"/>
        <w:rPr>
          <w:rFonts w:ascii="Times New Roman" w:hAnsi="Times New Roman" w:cs="Times New Roman"/>
          <w:sz w:val="20"/>
          <w:szCs w:val="20"/>
        </w:rPr>
      </w:pPr>
    </w:p>
    <w:p w:rsidR="00427532" w:rsidRDefault="00075853" w:rsidP="005A3FF3">
      <w:pPr>
        <w:pStyle w:val="a7"/>
        <w:numPr>
          <w:ilvl w:val="2"/>
          <w:numId w:val="3"/>
        </w:numPr>
        <w:spacing w:after="0" w:line="240" w:lineRule="auto"/>
        <w:ind w:left="9"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Основания для принятия решения об отказе в приеме запроса и документов и (или) информации приведены в приложении к регламенту </w:t>
      </w:r>
      <w:r w:rsidR="005A3FF3">
        <w:rPr>
          <w:rFonts w:ascii="Times New Roman" w:hAnsi="Times New Roman" w:cs="Times New Roman"/>
          <w:sz w:val="28"/>
          <w:szCs w:val="28"/>
        </w:rPr>
        <w:br/>
      </w:r>
      <w:r>
        <w:rPr>
          <w:rFonts w:ascii="Times New Roman" w:hAnsi="Times New Roman" w:cs="Times New Roman"/>
          <w:sz w:val="28"/>
          <w:szCs w:val="28"/>
        </w:rPr>
        <w:t>(таблица № 3).</w:t>
      </w:r>
    </w:p>
    <w:p w:rsidR="00427532" w:rsidRPr="00390B3C" w:rsidRDefault="00427532">
      <w:pPr>
        <w:pStyle w:val="a7"/>
        <w:spacing w:after="0" w:line="240" w:lineRule="auto"/>
        <w:ind w:left="709" w:firstLine="709"/>
        <w:jc w:val="both"/>
        <w:rPr>
          <w:rFonts w:ascii="Times New Roman" w:hAnsi="Times New Roman" w:cs="Times New Roman"/>
          <w:sz w:val="20"/>
          <w:szCs w:val="20"/>
        </w:rPr>
      </w:pPr>
    </w:p>
    <w:p w:rsidR="00427532" w:rsidRDefault="00075853" w:rsidP="0045240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3</w:t>
      </w:r>
      <w:r w:rsidRPr="00584CCB">
        <w:rPr>
          <w:rFonts w:ascii="Times New Roman" w:hAnsi="Times New Roman" w:cs="Times New Roman"/>
          <w:sz w:val="28"/>
          <w:szCs w:val="28"/>
        </w:rPr>
        <w:t>.3.3.</w:t>
      </w:r>
      <w:r w:rsidRPr="00584CCB">
        <w:rPr>
          <w:rFonts w:ascii="Times New Roman" w:hAnsi="Times New Roman" w:cs="Times New Roman"/>
          <w:b/>
          <w:sz w:val="28"/>
          <w:szCs w:val="28"/>
        </w:rPr>
        <w:t xml:space="preserve"> </w:t>
      </w:r>
      <w:r w:rsidR="00584CCB" w:rsidRPr="00584CCB">
        <w:rPr>
          <w:rFonts w:ascii="Times New Roman" w:eastAsia="Calibri" w:hAnsi="Times New Roman" w:cs="Times New Roman"/>
          <w:sz w:val="28"/>
          <w:szCs w:val="28"/>
          <w:lang w:eastAsia="ru-RU"/>
        </w:rPr>
        <w:t xml:space="preserve">Возможность приема </w:t>
      </w:r>
      <w:r w:rsidR="00584CCB">
        <w:rPr>
          <w:rFonts w:ascii="Times New Roman" w:eastAsia="Calibri" w:hAnsi="Times New Roman" w:cs="Times New Roman"/>
          <w:sz w:val="28"/>
          <w:szCs w:val="28"/>
          <w:lang w:eastAsia="ru-RU"/>
        </w:rPr>
        <w:t>органом</w:t>
      </w:r>
      <w:r w:rsidR="00584CCB" w:rsidRPr="00584CCB">
        <w:rPr>
          <w:rFonts w:ascii="Times New Roman" w:eastAsia="Calibri" w:hAnsi="Times New Roman" w:cs="Times New Roman"/>
          <w:sz w:val="28"/>
          <w:szCs w:val="28"/>
          <w:lang w:eastAsia="ru-RU"/>
        </w:rPr>
        <w:t xml:space="preserve">, предоставляющим </w:t>
      </w:r>
      <w:r w:rsidR="00584CCB">
        <w:rPr>
          <w:rFonts w:ascii="Times New Roman" w:eastAsia="Calibri" w:hAnsi="Times New Roman" w:cs="Times New Roman"/>
          <w:sz w:val="28"/>
          <w:szCs w:val="28"/>
          <w:lang w:eastAsia="ru-RU"/>
        </w:rPr>
        <w:t>государственную</w:t>
      </w:r>
      <w:r w:rsidR="00584CCB" w:rsidRPr="00584CCB">
        <w:rPr>
          <w:rFonts w:ascii="Times New Roman" w:eastAsia="Calibri" w:hAnsi="Times New Roman" w:cs="Times New Roman"/>
          <w:sz w:val="28"/>
          <w:szCs w:val="28"/>
          <w:lang w:eastAsia="ru-RU"/>
        </w:rPr>
        <w:t xml:space="preserve"> услугу, запроса и документов и (или) информации, необходимых для предоставления </w:t>
      </w:r>
      <w:r w:rsidR="00584CCB">
        <w:rPr>
          <w:rFonts w:ascii="Times New Roman" w:eastAsia="Calibri" w:hAnsi="Times New Roman" w:cs="Times New Roman"/>
          <w:sz w:val="28"/>
          <w:szCs w:val="28"/>
          <w:lang w:eastAsia="ru-RU"/>
        </w:rPr>
        <w:t>государственной</w:t>
      </w:r>
      <w:r w:rsidR="00584CCB" w:rsidRPr="00584CCB">
        <w:rPr>
          <w:rFonts w:ascii="Times New Roman" w:eastAsia="Calibri" w:hAnsi="Times New Roman" w:cs="Times New Roman"/>
          <w:sz w:val="28"/>
          <w:szCs w:val="28"/>
          <w:lang w:eastAsia="ru-RU"/>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27532" w:rsidRDefault="00075853">
      <w:pPr>
        <w:tabs>
          <w:tab w:val="left" w:pos="9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3.3.4.</w:t>
      </w:r>
      <w:r>
        <w:t xml:space="preserve"> </w:t>
      </w:r>
      <w:r>
        <w:rPr>
          <w:rFonts w:ascii="Times New Roman" w:hAnsi="Times New Roman" w:cs="Times New Roman"/>
          <w:sz w:val="28"/>
          <w:szCs w:val="28"/>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составляет:</w:t>
      </w:r>
    </w:p>
    <w:p w:rsidR="00427532" w:rsidRDefault="00075853" w:rsidP="00452401">
      <w:pPr>
        <w:tabs>
          <w:tab w:val="left" w:pos="920"/>
        </w:tabs>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при личном обращении в Комитет,</w:t>
      </w:r>
      <w:r>
        <w:rPr>
          <w:rFonts w:ascii="Times New Roman" w:hAnsi="Times New Roman" w:cs="Times New Roman"/>
          <w:sz w:val="28"/>
          <w:szCs w:val="28"/>
        </w:rPr>
        <w:t xml:space="preserve"> при направлении запроса почтовой связью, при направлении запроса в форме электронного документа посредством Единого портала, портала ГМУ ЛО – в день поступления запроса или на следующий рабочий день (в случае направления документов в нерабочее время, в вы</w:t>
      </w:r>
      <w:r w:rsidR="00452401">
        <w:rPr>
          <w:rFonts w:ascii="Times New Roman" w:hAnsi="Times New Roman" w:cs="Times New Roman"/>
          <w:sz w:val="28"/>
          <w:szCs w:val="28"/>
        </w:rPr>
        <w:t>ходные, праздничные дни).</w:t>
      </w:r>
    </w:p>
    <w:p w:rsidR="00452401" w:rsidRPr="00452401" w:rsidRDefault="00452401" w:rsidP="00452401">
      <w:pPr>
        <w:tabs>
          <w:tab w:val="left" w:pos="920"/>
        </w:tabs>
        <w:spacing w:after="0" w:line="240" w:lineRule="auto"/>
        <w:ind w:firstLine="709"/>
        <w:jc w:val="both"/>
        <w:rPr>
          <w:rFonts w:ascii="Times New Roman" w:hAnsi="Times New Roman" w:cs="Times New Roman"/>
          <w:sz w:val="18"/>
          <w:szCs w:val="18"/>
        </w:rPr>
      </w:pPr>
    </w:p>
    <w:p w:rsidR="00427532" w:rsidRDefault="00075853" w:rsidP="005A3FF3">
      <w:pPr>
        <w:pStyle w:val="a7"/>
        <w:numPr>
          <w:ilvl w:val="1"/>
          <w:numId w:val="3"/>
        </w:numPr>
        <w:spacing w:after="120" w:line="240" w:lineRule="auto"/>
        <w:rPr>
          <w:rFonts w:ascii="Times New Roman" w:hAnsi="Times New Roman" w:cs="Times New Roman"/>
          <w:sz w:val="28"/>
          <w:szCs w:val="28"/>
        </w:rPr>
      </w:pPr>
      <w:r>
        <w:rPr>
          <w:rFonts w:ascii="Times New Roman" w:hAnsi="Times New Roman" w:cs="Times New Roman"/>
          <w:sz w:val="28"/>
          <w:szCs w:val="28"/>
        </w:rPr>
        <w:t>Межведомственное информационное взаимодействие</w:t>
      </w:r>
      <w:r w:rsidR="007848AD">
        <w:rPr>
          <w:rFonts w:ascii="Times New Roman" w:hAnsi="Times New Roman" w:cs="Times New Roman"/>
          <w:sz w:val="28"/>
          <w:szCs w:val="28"/>
        </w:rPr>
        <w:t>.</w:t>
      </w:r>
    </w:p>
    <w:p w:rsidR="00427532" w:rsidRDefault="00075853">
      <w:pPr>
        <w:pStyle w:val="a7"/>
        <w:spacing w:before="240"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государственной услуги Комитет взаимодействует посредством федеральной государственной информационной системы «Единая система межведомственного электронного взаимодействия» межведомственных информационных запросов с:</w:t>
      </w:r>
    </w:p>
    <w:p w:rsidR="003357C5" w:rsidRDefault="00075853" w:rsidP="003357C5">
      <w:pPr>
        <w:pStyle w:val="a7"/>
        <w:spacing w:before="240"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427532" w:rsidRPr="003357C5" w:rsidRDefault="003357C5" w:rsidP="003357C5">
      <w:pPr>
        <w:pStyle w:val="a7"/>
        <w:spacing w:before="240" w:after="0" w:line="240" w:lineRule="auto"/>
        <w:ind w:left="0" w:firstLine="709"/>
        <w:jc w:val="both"/>
        <w:rPr>
          <w:rFonts w:ascii="Times New Roman" w:hAnsi="Times New Roman" w:cs="Times New Roman"/>
          <w:sz w:val="28"/>
          <w:szCs w:val="28"/>
        </w:rPr>
      </w:pPr>
      <w:r w:rsidRPr="004443D5">
        <w:rPr>
          <w:rFonts w:ascii="Times New Roman" w:hAnsi="Times New Roman" w:cs="Times New Roman"/>
          <w:sz w:val="28"/>
          <w:szCs w:val="28"/>
        </w:rPr>
        <w:t xml:space="preserve"> Комитетом цифрового развития Ленинградской области для получения сведений </w:t>
      </w:r>
      <w:r w:rsidR="00985904" w:rsidRPr="004443D5">
        <w:rPr>
          <w:rFonts w:ascii="Times New Roman" w:hAnsi="Times New Roman" w:cs="Times New Roman"/>
          <w:sz w:val="28"/>
          <w:szCs w:val="28"/>
        </w:rPr>
        <w:t xml:space="preserve">о физических лицах </w:t>
      </w:r>
      <w:r w:rsidRPr="004443D5">
        <w:rPr>
          <w:rFonts w:ascii="Times New Roman" w:hAnsi="Times New Roman" w:cs="Times New Roman"/>
          <w:sz w:val="28"/>
          <w:szCs w:val="28"/>
        </w:rPr>
        <w:t xml:space="preserve">из Единого </w:t>
      </w:r>
      <w:r w:rsidR="00985904" w:rsidRPr="004443D5">
        <w:rPr>
          <w:rFonts w:ascii="Times New Roman" w:hAnsi="Times New Roman" w:cs="Times New Roman"/>
          <w:sz w:val="28"/>
          <w:szCs w:val="28"/>
        </w:rPr>
        <w:t>регистра населения (при технической возможности)</w:t>
      </w:r>
      <w:r w:rsidRPr="004443D5">
        <w:rPr>
          <w:rFonts w:ascii="Times New Roman" w:hAnsi="Times New Roman" w:cs="Times New Roman"/>
          <w:sz w:val="28"/>
          <w:szCs w:val="28"/>
        </w:rPr>
        <w:t>;</w:t>
      </w:r>
    </w:p>
    <w:p w:rsidR="00427532" w:rsidRDefault="00075853">
      <w:pPr>
        <w:pStyle w:val="a7"/>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Федеральным агентством по рыболовству</w:t>
      </w:r>
      <w:r>
        <w:rPr>
          <w:rFonts w:ascii="Times New Roman" w:hAnsi="Times New Roman" w:cs="Times New Roman"/>
          <w:b/>
          <w:bCs/>
          <w:sz w:val="28"/>
          <w:szCs w:val="28"/>
        </w:rPr>
        <w:t xml:space="preserve"> </w:t>
      </w:r>
      <w:r>
        <w:rPr>
          <w:rFonts w:ascii="Times New Roman" w:hAnsi="Times New Roman" w:cs="Times New Roman"/>
          <w:bCs/>
          <w:sz w:val="28"/>
          <w:szCs w:val="28"/>
        </w:rPr>
        <w:t>для получение положительного заключения и (или) документа согласования;</w:t>
      </w:r>
    </w:p>
    <w:p w:rsidR="00427532" w:rsidRDefault="00075853">
      <w:pPr>
        <w:autoSpaceDE w:val="0"/>
        <w:autoSpaceDN w:val="0"/>
        <w:adjustRightInd w:val="0"/>
        <w:spacing w:after="0" w:line="24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rPr>
        <w:t>Федеральн</w:t>
      </w:r>
      <w:r w:rsidR="005A3FF3">
        <w:rPr>
          <w:rFonts w:ascii="Times New Roman" w:hAnsi="Times New Roman" w:cs="Times New Roman"/>
          <w:bCs/>
          <w:sz w:val="28"/>
          <w:szCs w:val="28"/>
        </w:rPr>
        <w:t>ым</w:t>
      </w:r>
      <w:r>
        <w:rPr>
          <w:rFonts w:ascii="Times New Roman" w:hAnsi="Times New Roman" w:cs="Times New Roman"/>
          <w:bCs/>
          <w:sz w:val="28"/>
          <w:szCs w:val="28"/>
        </w:rPr>
        <w:t xml:space="preserve"> агентство</w:t>
      </w:r>
      <w:r w:rsidR="005A3FF3">
        <w:rPr>
          <w:rFonts w:ascii="Times New Roman" w:hAnsi="Times New Roman" w:cs="Times New Roman"/>
          <w:bCs/>
          <w:sz w:val="28"/>
          <w:szCs w:val="28"/>
        </w:rPr>
        <w:t>м</w:t>
      </w:r>
      <w:r>
        <w:rPr>
          <w:rFonts w:ascii="Times New Roman" w:hAnsi="Times New Roman" w:cs="Times New Roman"/>
          <w:bCs/>
          <w:sz w:val="28"/>
          <w:szCs w:val="28"/>
        </w:rPr>
        <w:t xml:space="preserve"> по недропользованию </w:t>
      </w:r>
      <w:r>
        <w:rPr>
          <w:rFonts w:ascii="Times New Roman" w:hAnsi="Times New Roman" w:cs="Times New Roman"/>
          <w:bCs/>
          <w:sz w:val="28"/>
          <w:szCs w:val="28"/>
          <w:lang w:eastAsia="ru-RU"/>
        </w:rPr>
        <w:t>для получения документа об отсутствии месторождений.</w:t>
      </w:r>
    </w:p>
    <w:p w:rsidR="00427532" w:rsidRPr="00D9581E" w:rsidRDefault="00427532">
      <w:pPr>
        <w:spacing w:after="0" w:line="240" w:lineRule="auto"/>
        <w:jc w:val="both"/>
        <w:rPr>
          <w:rFonts w:ascii="Times New Roman" w:hAnsi="Times New Roman" w:cs="Times New Roman"/>
          <w:sz w:val="20"/>
          <w:szCs w:val="20"/>
        </w:rPr>
      </w:pPr>
    </w:p>
    <w:p w:rsidR="00427532" w:rsidRDefault="00075853" w:rsidP="005A3FF3">
      <w:pPr>
        <w:pStyle w:val="a7"/>
        <w:numPr>
          <w:ilvl w:val="1"/>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Приостановление предоставления государственной услуги</w:t>
      </w:r>
      <w:r w:rsidR="007848AD">
        <w:rPr>
          <w:rFonts w:ascii="Times New Roman" w:hAnsi="Times New Roman" w:cs="Times New Roman"/>
          <w:sz w:val="28"/>
          <w:szCs w:val="28"/>
        </w:rPr>
        <w:t>.</w:t>
      </w: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государственной услуги приведены в приложении к настоящему регламенту (таблица № 3).</w:t>
      </w: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Комитета уведомляет заявителя о приостановлении предоставления государственной услуги с указанием оснований приостановления. До устранения причин, послуживших основанием для приостановления предоставления государственной услуги, специалисты Комитета административных действий не осуществляют.</w:t>
      </w: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Комитет возобновляет предоставление государственной услуги при наличии следующих оснований:</w:t>
      </w: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представление заявителем сообщения об устранении выявленных нарушений;</w:t>
      </w: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истечение срока для устранения выявленных нарушений, в случае неполучения уполномоченным органом информации от заявителя об устранении нарушений.</w:t>
      </w: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услуги приостанавливается на срок не более 30 рабочих дней с даты получения заявителем уведомления.</w:t>
      </w:r>
    </w:p>
    <w:p w:rsidR="00427532" w:rsidRPr="00D9581E" w:rsidRDefault="00427532">
      <w:pPr>
        <w:pStyle w:val="a7"/>
        <w:spacing w:after="0" w:line="240" w:lineRule="auto"/>
        <w:ind w:left="0" w:firstLine="709"/>
        <w:jc w:val="both"/>
        <w:rPr>
          <w:rFonts w:ascii="Times New Roman" w:hAnsi="Times New Roman" w:cs="Times New Roman"/>
          <w:sz w:val="20"/>
          <w:szCs w:val="20"/>
        </w:rPr>
      </w:pP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3.6. Принятие решения о предоставлении (отказе в предоставлении) государственной услуги</w:t>
      </w:r>
      <w:r w:rsidR="007848AD">
        <w:rPr>
          <w:rFonts w:ascii="Times New Roman" w:hAnsi="Times New Roman" w:cs="Times New Roman"/>
          <w:sz w:val="28"/>
          <w:szCs w:val="28"/>
        </w:rPr>
        <w:t>.</w:t>
      </w: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предоставлении государственной услуги приведены в приложении к настоящему регламенту (таблица № 3).</w:t>
      </w:r>
    </w:p>
    <w:p w:rsidR="00427532" w:rsidRDefault="00075853">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пяти рабочих </w:t>
      </w:r>
      <w:r>
        <w:rPr>
          <w:rFonts w:ascii="Times New Roman" w:hAnsi="Times New Roman" w:cs="Times New Roman"/>
          <w:sz w:val="28"/>
          <w:szCs w:val="28"/>
        </w:rPr>
        <w:lastRenderedPageBreak/>
        <w:t>дней с даты получения уполномоченным органом всех сведений, необходимых для принятия решения.</w:t>
      </w:r>
    </w:p>
    <w:p w:rsidR="00D9581E" w:rsidRPr="00D9581E" w:rsidRDefault="00D9581E">
      <w:pPr>
        <w:pStyle w:val="a7"/>
        <w:spacing w:after="0" w:line="240" w:lineRule="auto"/>
        <w:ind w:left="0" w:firstLine="709"/>
        <w:jc w:val="both"/>
        <w:rPr>
          <w:rFonts w:ascii="Times New Roman" w:hAnsi="Times New Roman" w:cs="Times New Roman"/>
          <w:sz w:val="20"/>
          <w:szCs w:val="20"/>
        </w:rPr>
      </w:pPr>
    </w:p>
    <w:p w:rsidR="00427532" w:rsidRDefault="0007585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3.7. Предоставление результата государственной услуги</w:t>
      </w:r>
      <w:r w:rsidR="007848AD">
        <w:rPr>
          <w:rFonts w:ascii="Times New Roman" w:hAnsi="Times New Roman" w:cs="Times New Roman"/>
          <w:sz w:val="28"/>
          <w:szCs w:val="28"/>
        </w:rPr>
        <w:t>.</w:t>
      </w:r>
    </w:p>
    <w:p w:rsidR="00427532" w:rsidRDefault="00075853">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государственной услуги (уведомление о завершении государственной экологической экспертизы)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w:t>
      </w:r>
      <w:r w:rsidR="005A3FF3">
        <w:rPr>
          <w:rFonts w:ascii="Times New Roman" w:hAnsi="Times New Roman" w:cs="Times New Roman"/>
          <w:sz w:val="28"/>
          <w:szCs w:val="28"/>
        </w:rPr>
        <w:t>, портала ГМУ ЛО</w:t>
      </w:r>
      <w:r>
        <w:rPr>
          <w:rFonts w:ascii="Times New Roman" w:hAnsi="Times New Roman" w:cs="Times New Roman"/>
          <w:sz w:val="28"/>
          <w:szCs w:val="28"/>
        </w:rPr>
        <w:t xml:space="preserve"> в срок, не превышающий пять рабочих дня со дня принятия решения о предоставлении государственной услуги.</w:t>
      </w:r>
    </w:p>
    <w:p w:rsidR="00427532" w:rsidRDefault="00075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государственной услуги, направляется в виде бумажного документа, подтверждающего содержание электронного документа, который заявитель получает при личном обращении в Комитет.</w:t>
      </w:r>
    </w:p>
    <w:p w:rsidR="00427532" w:rsidRDefault="00075853">
      <w:pPr>
        <w:tabs>
          <w:tab w:val="left" w:pos="10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предос</w:t>
      </w:r>
      <w:r w:rsidR="00452401">
        <w:rPr>
          <w:rFonts w:ascii="Times New Roman" w:hAnsi="Times New Roman" w:cs="Times New Roman"/>
          <w:sz w:val="28"/>
          <w:szCs w:val="28"/>
        </w:rPr>
        <w:t xml:space="preserve">тавления уполномоченным органом </w:t>
      </w:r>
      <w:r>
        <w:rPr>
          <w:rFonts w:ascii="Times New Roman" w:hAnsi="Times New Roman" w:cs="Times New Roman"/>
          <w:sz w:val="28"/>
          <w:szCs w:val="28"/>
        </w:rPr>
        <w:t>результата государственной услуги по выбору заявителя независимо от его места жительства либо места пребывания либо места нахождения не предусмотрена.</w:t>
      </w:r>
    </w:p>
    <w:p w:rsidR="00427532" w:rsidRPr="00D9581E" w:rsidRDefault="00427532">
      <w:pPr>
        <w:tabs>
          <w:tab w:val="left" w:pos="1050"/>
        </w:tabs>
        <w:spacing w:after="0" w:line="240" w:lineRule="auto"/>
        <w:jc w:val="both"/>
        <w:rPr>
          <w:rFonts w:ascii="Times New Roman" w:hAnsi="Times New Roman" w:cs="Times New Roman"/>
          <w:color w:val="FF0000"/>
          <w:sz w:val="20"/>
          <w:szCs w:val="20"/>
        </w:rPr>
      </w:pPr>
    </w:p>
    <w:p w:rsidR="00427532" w:rsidRDefault="0007585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3.8. Получение дополнительных сведений от заявителя.</w:t>
      </w:r>
    </w:p>
    <w:p w:rsidR="00427532" w:rsidRDefault="00075853">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Основаниями для получения дополнительных сведений от заявителя являются нарушение требований к оформлению заявления и (или) представление документов, необходимых для предоставления государственной услуги, не в полном объеме. </w:t>
      </w:r>
    </w:p>
    <w:p w:rsidR="00427532" w:rsidRDefault="000758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предоставления заявителем дополнительных сведений составляет </w:t>
      </w:r>
      <w:r w:rsidR="005A3FF3">
        <w:rPr>
          <w:rFonts w:ascii="Times New Roman" w:hAnsi="Times New Roman" w:cs="Times New Roman"/>
          <w:sz w:val="28"/>
          <w:szCs w:val="28"/>
        </w:rPr>
        <w:br/>
      </w:r>
      <w:r>
        <w:rPr>
          <w:rFonts w:ascii="Times New Roman" w:hAnsi="Times New Roman" w:cs="Times New Roman"/>
          <w:sz w:val="28"/>
          <w:szCs w:val="28"/>
        </w:rPr>
        <w:t>30 календарных дней с даты получения заявителем уведомления о некомплектности документов, представленных на государственную экологическую экспертизу.</w:t>
      </w:r>
    </w:p>
    <w:p w:rsidR="00427532" w:rsidRDefault="000758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 об объекте государственной экологической экспертизы с целью его всесторонней и объективной оценки может быть запрошена у заявителя по требованию членов экспертной комиссии.</w:t>
      </w:r>
    </w:p>
    <w:p w:rsidR="00756D7A" w:rsidRDefault="00756D7A" w:rsidP="00756D7A">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проведении повторной государственной экологической экспертизы документов и (или) документации, в отношении которых получено отрицательное заключение государственной экологической экспертизы, может быть запрошена </w:t>
      </w:r>
      <w:r w:rsidR="0057597D">
        <w:rPr>
          <w:rFonts w:ascii="Times New Roman" w:hAnsi="Times New Roman" w:cs="Times New Roman"/>
          <w:sz w:val="28"/>
          <w:szCs w:val="28"/>
          <w:lang w:eastAsia="ru-RU"/>
        </w:rPr>
        <w:t xml:space="preserve">членами экспертной комиссии </w:t>
      </w:r>
      <w:r>
        <w:rPr>
          <w:rFonts w:ascii="Times New Roman" w:hAnsi="Times New Roman" w:cs="Times New Roman"/>
          <w:sz w:val="28"/>
          <w:szCs w:val="28"/>
          <w:lang w:eastAsia="ru-RU"/>
        </w:rPr>
        <w:t>часть документов и (или) документации, в которые были внесены изменения, с обоснованием необходимости их представления.</w:t>
      </w:r>
    </w:p>
    <w:p w:rsidR="00427532" w:rsidRDefault="000758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 предоставления заявителем дополнительных сведений по запросу членов экспертной комиссии устанавливается не позднее чем за 5 рабочих дней до дня завершения государственной экологической экспертизы.</w:t>
      </w:r>
    </w:p>
    <w:p w:rsidR="006269F3" w:rsidRDefault="006269F3">
      <w:pPr>
        <w:spacing w:after="0" w:line="240" w:lineRule="auto"/>
        <w:ind w:firstLine="708"/>
        <w:jc w:val="both"/>
        <w:rPr>
          <w:rFonts w:ascii="Times New Roman" w:hAnsi="Times New Roman" w:cs="Times New Roman"/>
          <w:sz w:val="28"/>
          <w:szCs w:val="28"/>
        </w:rPr>
      </w:pPr>
    </w:p>
    <w:p w:rsidR="00427532" w:rsidRDefault="00AF545D" w:rsidP="00AF545D">
      <w:pPr>
        <w:pStyle w:val="a7"/>
        <w:tabs>
          <w:tab w:val="left" w:pos="993"/>
        </w:tabs>
        <w:spacing w:after="0" w:line="240" w:lineRule="auto"/>
        <w:ind w:left="490"/>
        <w:jc w:val="center"/>
        <w:rPr>
          <w:rFonts w:ascii="Times New Roman" w:hAnsi="Times New Roman" w:cs="Times New Roman"/>
          <w:b/>
          <w:sz w:val="28"/>
          <w:szCs w:val="28"/>
        </w:rPr>
      </w:pPr>
      <w:r>
        <w:rPr>
          <w:rFonts w:ascii="Times New Roman" w:hAnsi="Times New Roman" w:cs="Times New Roman"/>
          <w:b/>
          <w:sz w:val="28"/>
          <w:szCs w:val="28"/>
        </w:rPr>
        <w:t xml:space="preserve">4. </w:t>
      </w:r>
      <w:r w:rsidR="00075853">
        <w:rPr>
          <w:rFonts w:ascii="Times New Roman" w:hAnsi="Times New Roman" w:cs="Times New Roman"/>
          <w:b/>
          <w:sz w:val="28"/>
          <w:szCs w:val="28"/>
        </w:rPr>
        <w:t>Способы информирования заявителя об изменении статуса     рассмотрения запроса о предоставлении государственной услуги</w:t>
      </w:r>
    </w:p>
    <w:p w:rsidR="00427532" w:rsidRDefault="00075853">
      <w:pPr>
        <w:tabs>
          <w:tab w:val="left" w:pos="600"/>
        </w:tabs>
        <w:spacing w:before="120" w:after="0" w:line="240" w:lineRule="auto"/>
        <w:jc w:val="both"/>
        <w:rPr>
          <w:rFonts w:ascii="Times New Roman" w:eastAsia="Calibri" w:hAnsi="Times New Roman" w:cs="Times New Roman"/>
          <w:sz w:val="28"/>
          <w:szCs w:val="28"/>
        </w:rPr>
      </w:pPr>
      <w:r>
        <w:rPr>
          <w:rFonts w:ascii="Times New Roman" w:hAnsi="Times New Roman" w:cs="Times New Roman"/>
          <w:b/>
          <w:sz w:val="28"/>
          <w:szCs w:val="28"/>
        </w:rPr>
        <w:tab/>
      </w:r>
      <w:r>
        <w:rPr>
          <w:rFonts w:ascii="Times New Roman" w:eastAsia="Calibri" w:hAnsi="Times New Roman" w:cs="Times New Roman"/>
          <w:sz w:val="28"/>
          <w:szCs w:val="28"/>
        </w:rPr>
        <w:t>Перечень способов информирования заявителя об изменении статуса рассмотрения заявления:</w:t>
      </w:r>
    </w:p>
    <w:p w:rsidR="00427532" w:rsidRDefault="00075853">
      <w:pPr>
        <w:tabs>
          <w:tab w:val="left" w:pos="600"/>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посредством Единого портала;</w:t>
      </w:r>
    </w:p>
    <w:p w:rsidR="00427532" w:rsidRDefault="009D1DAC">
      <w:pPr>
        <w:tabs>
          <w:tab w:val="left" w:pos="600"/>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посредством портала ГМУ ЛО.</w:t>
      </w:r>
    </w:p>
    <w:p w:rsidR="00427532" w:rsidRDefault="00427532">
      <w:pPr>
        <w:spacing w:after="0" w:line="240" w:lineRule="auto"/>
        <w:jc w:val="center"/>
        <w:rPr>
          <w:rFonts w:ascii="Times New Roman" w:hAnsi="Times New Roman" w:cs="Times New Roman"/>
          <w:b/>
          <w:sz w:val="28"/>
          <w:szCs w:val="28"/>
        </w:rPr>
      </w:pPr>
    </w:p>
    <w:p w:rsidR="005A38C9" w:rsidRDefault="005A38C9">
      <w:pPr>
        <w:spacing w:after="0" w:line="240" w:lineRule="auto"/>
        <w:jc w:val="center"/>
        <w:rPr>
          <w:rFonts w:ascii="Times New Roman" w:hAnsi="Times New Roman" w:cs="Times New Roman"/>
          <w:b/>
          <w:sz w:val="28"/>
          <w:szCs w:val="28"/>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5563"/>
      </w:tblGrid>
      <w:tr w:rsidR="00427532">
        <w:tc>
          <w:tcPr>
            <w:tcW w:w="2197" w:type="pct"/>
            <w:shd w:val="clear" w:color="auto" w:fill="auto"/>
          </w:tcPr>
          <w:p w:rsidR="00427532" w:rsidRDefault="00427532">
            <w:pPr>
              <w:spacing w:after="0" w:line="240" w:lineRule="auto"/>
              <w:rPr>
                <w:rFonts w:ascii="Times New Roman" w:hAnsi="Times New Roman" w:cs="Times New Roman"/>
                <w:sz w:val="28"/>
                <w:szCs w:val="28"/>
              </w:rPr>
            </w:pPr>
          </w:p>
        </w:tc>
        <w:tc>
          <w:tcPr>
            <w:tcW w:w="2803" w:type="pct"/>
            <w:shd w:val="clear" w:color="auto" w:fill="auto"/>
          </w:tcPr>
          <w:p w:rsidR="00427532" w:rsidRDefault="00075853">
            <w:pPr>
              <w:spacing w:after="0" w:line="240" w:lineRule="auto"/>
              <w:jc w:val="right"/>
              <w:rPr>
                <w:rFonts w:ascii="Times New Roman" w:hAnsi="Times New Roman" w:cs="Times New Roman"/>
                <w:caps/>
                <w:sz w:val="28"/>
                <w:szCs w:val="28"/>
              </w:rPr>
            </w:pPr>
            <w:r>
              <w:rPr>
                <w:rFonts w:ascii="Times New Roman" w:hAnsi="Times New Roman" w:cs="Times New Roman"/>
                <w:caps/>
                <w:sz w:val="28"/>
                <w:szCs w:val="28"/>
              </w:rPr>
              <w:t>приложение</w:t>
            </w:r>
          </w:p>
        </w:tc>
      </w:tr>
      <w:tr w:rsidR="00427532">
        <w:tc>
          <w:tcPr>
            <w:tcW w:w="2197" w:type="pct"/>
            <w:shd w:val="clear" w:color="auto" w:fill="auto"/>
          </w:tcPr>
          <w:p w:rsidR="00427532" w:rsidRDefault="00427532">
            <w:pPr>
              <w:spacing w:after="0" w:line="240" w:lineRule="auto"/>
              <w:rPr>
                <w:rFonts w:ascii="Times New Roman" w:hAnsi="Times New Roman" w:cs="Times New Roman"/>
                <w:sz w:val="28"/>
                <w:szCs w:val="28"/>
              </w:rPr>
            </w:pPr>
          </w:p>
        </w:tc>
        <w:tc>
          <w:tcPr>
            <w:tcW w:w="2803" w:type="pct"/>
            <w:shd w:val="clear" w:color="auto" w:fill="auto"/>
          </w:tcPr>
          <w:p w:rsidR="00427532" w:rsidRDefault="000758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r>
              <w:t xml:space="preserve"> </w:t>
            </w:r>
            <w:r>
              <w:rPr>
                <w:rFonts w:ascii="Times New Roman" w:hAnsi="Times New Roman" w:cs="Times New Roman"/>
                <w:sz w:val="28"/>
                <w:szCs w:val="28"/>
              </w:rPr>
              <w:t xml:space="preserve">предоставления государственной услуги по организации и проведению государственной экологической экспертизы объектов регионального уровня в Ленинградской области, утвержденному </w:t>
            </w:r>
            <w:r w:rsidR="009025AC">
              <w:rPr>
                <w:rFonts w:ascii="Times New Roman" w:hAnsi="Times New Roman" w:cs="Times New Roman"/>
                <w:sz w:val="28"/>
                <w:szCs w:val="28"/>
              </w:rPr>
              <w:t>приказом</w:t>
            </w:r>
            <w:r>
              <w:rPr>
                <w:rFonts w:ascii="Times New Roman" w:hAnsi="Times New Roman" w:cs="Times New Roman"/>
                <w:sz w:val="28"/>
                <w:szCs w:val="28"/>
              </w:rPr>
              <w:t xml:space="preserve"> </w:t>
            </w:r>
            <w:r w:rsidR="009025AC">
              <w:rPr>
                <w:rFonts w:ascii="Times New Roman" w:hAnsi="Times New Roman" w:cs="Times New Roman"/>
                <w:sz w:val="28"/>
                <w:szCs w:val="28"/>
              </w:rPr>
              <w:t xml:space="preserve">Комитета по природным ресурсам </w:t>
            </w:r>
            <w:r>
              <w:rPr>
                <w:rFonts w:ascii="Times New Roman" w:hAnsi="Times New Roman" w:cs="Times New Roman"/>
                <w:sz w:val="28"/>
                <w:szCs w:val="28"/>
              </w:rPr>
              <w:t xml:space="preserve"> Ленинградской области</w:t>
            </w:r>
          </w:p>
          <w:p w:rsidR="00427532" w:rsidRDefault="000758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 _____ 202</w:t>
            </w:r>
            <w:r w:rsidR="00E02D5C">
              <w:rPr>
                <w:rFonts w:ascii="Times New Roman" w:hAnsi="Times New Roman" w:cs="Times New Roman"/>
                <w:sz w:val="28"/>
                <w:szCs w:val="28"/>
              </w:rPr>
              <w:t>6</w:t>
            </w:r>
            <w:r>
              <w:rPr>
                <w:rFonts w:ascii="Times New Roman" w:hAnsi="Times New Roman" w:cs="Times New Roman"/>
                <w:sz w:val="28"/>
                <w:szCs w:val="28"/>
              </w:rPr>
              <w:t xml:space="preserve"> года № ___</w:t>
            </w:r>
          </w:p>
          <w:p w:rsidR="00427532" w:rsidRDefault="00427532">
            <w:pPr>
              <w:spacing w:after="0" w:line="240" w:lineRule="auto"/>
              <w:jc w:val="right"/>
              <w:rPr>
                <w:rFonts w:ascii="Times New Roman" w:hAnsi="Times New Roman" w:cs="Times New Roman"/>
                <w:sz w:val="28"/>
                <w:szCs w:val="28"/>
              </w:rPr>
            </w:pPr>
          </w:p>
        </w:tc>
      </w:tr>
    </w:tbl>
    <w:p w:rsidR="00427532" w:rsidRDefault="00427532">
      <w:pPr>
        <w:spacing w:after="0" w:line="240" w:lineRule="auto"/>
        <w:jc w:val="center"/>
        <w:rPr>
          <w:rFonts w:ascii="Times New Roman" w:hAnsi="Times New Roman" w:cs="Times New Roman"/>
          <w:b/>
          <w:sz w:val="28"/>
          <w:szCs w:val="28"/>
        </w:rPr>
      </w:pPr>
    </w:p>
    <w:p w:rsidR="00427532" w:rsidRDefault="000758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w:t>
      </w:r>
    </w:p>
    <w:p w:rsidR="00427532" w:rsidRDefault="000758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УСЛОВНЫХ ОБОЗНАЧЕНИЙ И СОКРАЩЕНИЙ, ИДЕНТИФИКАТОРЫ КАТЕГОРИЙ(ПРИЗНАКОВ)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ЗАПРОСАО ПРЕДОСТАВЛЕНИИ ГОСУДАРСТВЕННОЙ УСЛУГИ И ДОКУМЕНТОВ, НЕОБХОДИМЫХ ДЛЯ ПРЕДОСТАВЛЕНИЯ ГОСУДАРСТВЕННОЙ УСЛУГИ,</w:t>
      </w:r>
    </w:p>
    <w:p w:rsidR="00427532" w:rsidRDefault="000758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ОСНОВАНИЙ ДЛЯ ПРИОСТАНОВЛЕНИЯ ПРЕДОСТАВЛЕНИЯ ГОСУДАРСТВЕННОЙУСЛУГИ ИЛИ ОТКАЗА В ПРЕДОСТАВЛЕНИИ ГОСУДАРСТВЕННОЙ УСЛУГИ, ФОРМЫ ЗАПРОСА О ПРЕДОСТАВЛЕНИИ ГОСУДАРСТВЕННОЙ УСЛУГИ</w:t>
      </w:r>
    </w:p>
    <w:p w:rsidR="00427532" w:rsidRPr="009025AC" w:rsidRDefault="00427532">
      <w:pPr>
        <w:spacing w:after="0" w:line="240" w:lineRule="auto"/>
        <w:jc w:val="center"/>
        <w:rPr>
          <w:rFonts w:ascii="Times New Roman" w:hAnsi="Times New Roman" w:cs="Times New Roman"/>
          <w:b/>
          <w:sz w:val="20"/>
          <w:szCs w:val="20"/>
        </w:rPr>
      </w:pPr>
    </w:p>
    <w:p w:rsidR="00427532" w:rsidRDefault="00075853">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 Перечень условных обозначений и сокращений</w:t>
      </w:r>
    </w:p>
    <w:p w:rsidR="00427532" w:rsidRPr="009025AC" w:rsidRDefault="00427532">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427532" w:rsidRDefault="0007585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Условные сокращения:</w:t>
      </w:r>
    </w:p>
    <w:p w:rsidR="00427532" w:rsidRDefault="00075853">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Единый портал - Единый портал государственных и муниципальных услуг (функций);</w:t>
      </w:r>
    </w:p>
    <w:p w:rsidR="00427532" w:rsidRDefault="00075853">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Портал ГМУ ЛО – портал государственных услуг Ленинградской области;</w:t>
      </w:r>
    </w:p>
    <w:p w:rsidR="00427532" w:rsidRDefault="00075853">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Услуга - государственная услуга по организации и проведению государственной экологической экспертизы объектов регионального уровня в Ленинградской области;</w:t>
      </w:r>
    </w:p>
    <w:p w:rsidR="00427532" w:rsidRDefault="00075853">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заявление - запрос о предоставлении государственной услуги по организации и проведению государственной экологической экспертизы объектов регионального уровня в Ленинградской области;</w:t>
      </w:r>
    </w:p>
    <w:p w:rsidR="00427532" w:rsidRDefault="00075853">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заявитель - физическое или юридическое лицо, наделенное правами и обязанностями по разработке проектной документации, подлежащей государственной экологической экспертизе регионального уровня;</w:t>
      </w:r>
    </w:p>
    <w:p w:rsidR="00427532" w:rsidRDefault="00075853">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документы - документы и (или) информация, необходимые для предоставления Услуги.</w:t>
      </w:r>
    </w:p>
    <w:p w:rsidR="00427532" w:rsidRDefault="00075853">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Условные обозначения:</w:t>
      </w:r>
    </w:p>
    <w:p w:rsidR="00427532" w:rsidRDefault="00075853">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Единый портал - документы подаются посредством Единого портала;</w:t>
      </w:r>
    </w:p>
    <w:p w:rsidR="00427532" w:rsidRDefault="00075853">
      <w:pPr>
        <w:widowControl w:val="0"/>
        <w:tabs>
          <w:tab w:val="left" w:pos="2200"/>
        </w:tabs>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487B32">
        <w:rPr>
          <w:rFonts w:ascii="Times New Roman" w:eastAsia="Times New Roman" w:hAnsi="Times New Roman"/>
          <w:sz w:val="24"/>
          <w:szCs w:val="24"/>
          <w:lang w:eastAsia="ru-RU"/>
        </w:rPr>
        <w:t>П</w:t>
      </w:r>
      <w:r w:rsidRPr="00075853">
        <w:rPr>
          <w:rFonts w:ascii="Times New Roman" w:eastAsia="Times New Roman" w:hAnsi="Times New Roman"/>
          <w:sz w:val="24"/>
          <w:szCs w:val="24"/>
          <w:lang w:eastAsia="ru-RU"/>
        </w:rPr>
        <w:t xml:space="preserve">ортал ГМУ ЛО - </w:t>
      </w:r>
      <w:r>
        <w:rPr>
          <w:rFonts w:ascii="Times New Roman" w:eastAsia="Times New Roman" w:hAnsi="Times New Roman"/>
          <w:sz w:val="24"/>
          <w:szCs w:val="24"/>
          <w:lang w:eastAsia="ru-RU"/>
        </w:rPr>
        <w:t>документы подаются посредством портала</w:t>
      </w:r>
      <w:r w:rsidRPr="00075853">
        <w:rPr>
          <w:rFonts w:ascii="Times New Roman" w:eastAsia="Times New Roman" w:hAnsi="Times New Roman"/>
          <w:sz w:val="24"/>
          <w:szCs w:val="24"/>
          <w:lang w:eastAsia="ru-RU"/>
        </w:rPr>
        <w:t xml:space="preserve"> государственных и муниципальных услуг Ленинградской области</w:t>
      </w:r>
      <w:r>
        <w:rPr>
          <w:rFonts w:ascii="Times New Roman" w:eastAsia="Times New Roman" w:hAnsi="Times New Roman"/>
          <w:sz w:val="24"/>
          <w:szCs w:val="24"/>
          <w:lang w:eastAsia="ru-RU"/>
        </w:rPr>
        <w:t>;</w:t>
      </w:r>
    </w:p>
    <w:p w:rsidR="00427532" w:rsidRDefault="00075853">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075853">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ПС - документы подаются посредством почтовой связи;</w:t>
      </w:r>
    </w:p>
    <w:p w:rsidR="00EC5BD4" w:rsidRDefault="00452401">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EC5BD4">
        <w:rPr>
          <w:rFonts w:ascii="Times New Roman" w:eastAsia="Times New Roman" w:hAnsi="Times New Roman" w:cs="Times New Roman"/>
          <w:sz w:val="24"/>
          <w:szCs w:val="24"/>
          <w:lang w:eastAsia="ru-RU"/>
        </w:rPr>
        <w:t xml:space="preserve">) </w:t>
      </w:r>
      <w:r w:rsidR="00EC5BD4" w:rsidRPr="00EC5BD4">
        <w:rPr>
          <w:rFonts w:ascii="Times New Roman" w:eastAsia="Times New Roman" w:hAnsi="Times New Roman" w:cs="Times New Roman"/>
          <w:sz w:val="24"/>
          <w:szCs w:val="24"/>
          <w:lang w:eastAsia="ru-RU"/>
        </w:rPr>
        <w:t>ЛП – личное представлени</w:t>
      </w:r>
      <w:r w:rsidR="0023232D">
        <w:rPr>
          <w:rFonts w:ascii="Times New Roman" w:eastAsia="Times New Roman" w:hAnsi="Times New Roman" w:cs="Times New Roman"/>
          <w:sz w:val="24"/>
          <w:szCs w:val="24"/>
          <w:lang w:eastAsia="ru-RU"/>
        </w:rPr>
        <w:t>е</w:t>
      </w:r>
      <w:r w:rsidR="00EC5BD4" w:rsidRPr="00EC5BD4">
        <w:rPr>
          <w:rFonts w:ascii="Times New Roman" w:eastAsia="Times New Roman" w:hAnsi="Times New Roman" w:cs="Times New Roman"/>
          <w:sz w:val="24"/>
          <w:szCs w:val="24"/>
          <w:lang w:eastAsia="ru-RU"/>
        </w:rPr>
        <w:t xml:space="preserve"> </w:t>
      </w:r>
      <w:r w:rsidR="00CA0DB0">
        <w:rPr>
          <w:rFonts w:ascii="Times New Roman" w:eastAsia="Times New Roman" w:hAnsi="Times New Roman" w:cs="Times New Roman"/>
          <w:sz w:val="24"/>
          <w:szCs w:val="24"/>
          <w:lang w:eastAsia="ru-RU"/>
        </w:rPr>
        <w:t>до</w:t>
      </w:r>
      <w:r w:rsidR="00487B32">
        <w:rPr>
          <w:rFonts w:ascii="Times New Roman" w:eastAsia="Times New Roman" w:hAnsi="Times New Roman" w:cs="Times New Roman"/>
          <w:sz w:val="24"/>
          <w:szCs w:val="24"/>
          <w:lang w:eastAsia="ru-RU"/>
        </w:rPr>
        <w:t>кументов в уполномоченный орган.</w:t>
      </w:r>
    </w:p>
    <w:p w:rsidR="008D52B1" w:rsidRDefault="00452401">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D52B1">
        <w:rPr>
          <w:rFonts w:ascii="Times New Roman" w:eastAsia="Times New Roman" w:hAnsi="Times New Roman" w:cs="Times New Roman"/>
          <w:sz w:val="24"/>
          <w:szCs w:val="24"/>
          <w:lang w:eastAsia="ru-RU"/>
        </w:rPr>
        <w:t xml:space="preserve">) </w:t>
      </w:r>
      <w:r w:rsidR="008D52B1" w:rsidRPr="008D52B1">
        <w:rPr>
          <w:rFonts w:ascii="Times New Roman" w:eastAsia="Times New Roman" w:hAnsi="Times New Roman" w:cs="Times New Roman"/>
          <w:sz w:val="24"/>
          <w:szCs w:val="24"/>
          <w:lang w:eastAsia="ru-RU"/>
        </w:rPr>
        <w:t>Д(1) – документы представляются в одном экземпляре</w:t>
      </w:r>
      <w:r w:rsidR="008D52B1">
        <w:rPr>
          <w:rFonts w:ascii="Times New Roman" w:eastAsia="Times New Roman" w:hAnsi="Times New Roman" w:cs="Times New Roman"/>
          <w:sz w:val="24"/>
          <w:szCs w:val="24"/>
          <w:lang w:eastAsia="ru-RU"/>
        </w:rPr>
        <w:t>.</w:t>
      </w:r>
    </w:p>
    <w:p w:rsidR="00427532" w:rsidRDefault="00075853">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II. Идентификаторы категорий (признаков) заявителей</w:t>
      </w:r>
    </w:p>
    <w:p w:rsidR="00427532" w:rsidRDefault="0042753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7532" w:rsidRDefault="00075853">
      <w:pPr>
        <w:widowControl w:val="0"/>
        <w:autoSpaceDE w:val="0"/>
        <w:autoSpaceDN w:val="0"/>
        <w:spacing w:after="0" w:line="240" w:lineRule="auto"/>
        <w:jc w:val="right"/>
        <w:outlineLvl w:val="3"/>
        <w:rPr>
          <w:rFonts w:ascii="Times New Roman" w:eastAsia="Times New Roman" w:hAnsi="Times New Roman" w:cs="Times New Roman"/>
          <w:sz w:val="24"/>
          <w:szCs w:val="24"/>
          <w:lang w:eastAsia="ru-RU"/>
        </w:rPr>
      </w:pPr>
      <w:bookmarkStart w:id="1" w:name="P225"/>
      <w:bookmarkEnd w:id="1"/>
      <w:r>
        <w:rPr>
          <w:rFonts w:ascii="Times New Roman" w:eastAsia="Times New Roman" w:hAnsi="Times New Roman" w:cs="Times New Roman"/>
          <w:sz w:val="24"/>
          <w:szCs w:val="24"/>
          <w:lang w:eastAsia="ru-RU"/>
        </w:rPr>
        <w:t xml:space="preserve">Таблица </w:t>
      </w:r>
      <w:r w:rsidR="00CA0DB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w:t>
      </w:r>
    </w:p>
    <w:p w:rsidR="00427532" w:rsidRDefault="0042753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4678"/>
        <w:gridCol w:w="3835"/>
      </w:tblGrid>
      <w:tr w:rsidR="00427532" w:rsidTr="00802A3A">
        <w:tc>
          <w:tcPr>
            <w:tcW w:w="562" w:type="dxa"/>
            <w:vMerge w:val="restart"/>
          </w:tcPr>
          <w:p w:rsidR="00427532" w:rsidRDefault="00CA0D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678" w:type="dxa"/>
            <w:vMerge w:val="restart"/>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Наименования отдельных признаков заявителей</w:t>
            </w:r>
          </w:p>
        </w:tc>
        <w:tc>
          <w:tcPr>
            <w:tcW w:w="3835" w:type="dxa"/>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Услуги</w:t>
            </w:r>
          </w:p>
        </w:tc>
      </w:tr>
      <w:tr w:rsidR="00427532" w:rsidTr="00802A3A">
        <w:tc>
          <w:tcPr>
            <w:tcW w:w="562" w:type="dxa"/>
            <w:vMerge/>
          </w:tcPr>
          <w:p w:rsidR="00427532" w:rsidRDefault="0042753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678" w:type="dxa"/>
            <w:vMerge/>
          </w:tcPr>
          <w:p w:rsidR="00427532" w:rsidRDefault="0042753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835" w:type="dxa"/>
          </w:tcPr>
          <w:p w:rsidR="00427532" w:rsidRDefault="001F4D2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F4D20">
              <w:rPr>
                <w:rFonts w:ascii="Times New Roman" w:eastAsia="Times New Roman" w:hAnsi="Times New Roman" w:cs="Times New Roman"/>
                <w:sz w:val="24"/>
                <w:szCs w:val="24"/>
                <w:lang w:eastAsia="ru-RU"/>
              </w:rPr>
              <w:t xml:space="preserve">аключение государственной экологической экспертизы регионального уровня, отвечающее требованиям </w:t>
            </w:r>
            <w:hyperlink r:id="rId21">
              <w:r w:rsidRPr="001F4D20">
                <w:rPr>
                  <w:rStyle w:val="a3"/>
                  <w:rFonts w:ascii="Times New Roman" w:eastAsia="Times New Roman" w:hAnsi="Times New Roman" w:cs="Times New Roman"/>
                  <w:color w:val="auto"/>
                  <w:sz w:val="24"/>
                  <w:szCs w:val="24"/>
                  <w:u w:val="none"/>
                  <w:lang w:eastAsia="ru-RU"/>
                </w:rPr>
                <w:t>статьи 18</w:t>
              </w:r>
            </w:hyperlink>
            <w:r w:rsidRPr="001F4D20">
              <w:rPr>
                <w:rFonts w:ascii="Times New Roman" w:eastAsia="Times New Roman" w:hAnsi="Times New Roman" w:cs="Times New Roman"/>
                <w:sz w:val="24"/>
                <w:szCs w:val="24"/>
                <w:lang w:eastAsia="ru-RU"/>
              </w:rPr>
              <w:t xml:space="preserve"> Федерального закона № 174-ФЗ</w:t>
            </w:r>
          </w:p>
        </w:tc>
      </w:tr>
      <w:tr w:rsidR="00427532" w:rsidTr="00802A3A">
        <w:tc>
          <w:tcPr>
            <w:tcW w:w="562" w:type="dxa"/>
            <w:vAlign w:val="center"/>
          </w:tcPr>
          <w:p w:rsidR="00427532" w:rsidRPr="005A58E4"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A58E4">
              <w:rPr>
                <w:rFonts w:ascii="Times New Roman" w:eastAsia="Times New Roman" w:hAnsi="Times New Roman" w:cs="Times New Roman"/>
                <w:sz w:val="24"/>
                <w:szCs w:val="24"/>
                <w:lang w:eastAsia="ru-RU"/>
              </w:rPr>
              <w:t>.</w:t>
            </w:r>
          </w:p>
        </w:tc>
        <w:tc>
          <w:tcPr>
            <w:tcW w:w="4678" w:type="dxa"/>
            <w:vAlign w:val="center"/>
          </w:tcPr>
          <w:p w:rsidR="00427532" w:rsidRDefault="00F14EDF" w:rsidP="00F14EDF">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F14EDF">
              <w:rPr>
                <w:rFonts w:ascii="Times New Roman" w:eastAsia="Times New Roman" w:hAnsi="Times New Roman" w:cs="Times New Roman"/>
                <w:sz w:val="24"/>
                <w:szCs w:val="24"/>
                <w:lang w:eastAsia="ru-RU"/>
              </w:rPr>
              <w:t>изическ</w:t>
            </w:r>
            <w:r>
              <w:rPr>
                <w:rFonts w:ascii="Times New Roman" w:eastAsia="Times New Roman" w:hAnsi="Times New Roman" w:cs="Times New Roman"/>
                <w:sz w:val="24"/>
                <w:szCs w:val="24"/>
                <w:lang w:eastAsia="ru-RU"/>
              </w:rPr>
              <w:t>ое</w:t>
            </w:r>
            <w:r w:rsidRPr="00F14EDF">
              <w:rPr>
                <w:rFonts w:ascii="Times New Roman" w:eastAsia="Times New Roman" w:hAnsi="Times New Roman" w:cs="Times New Roman"/>
                <w:sz w:val="24"/>
                <w:szCs w:val="24"/>
                <w:lang w:eastAsia="ru-RU"/>
              </w:rPr>
              <w:t xml:space="preserve"> или юридическ</w:t>
            </w:r>
            <w:r>
              <w:rPr>
                <w:rFonts w:ascii="Times New Roman" w:eastAsia="Times New Roman" w:hAnsi="Times New Roman" w:cs="Times New Roman"/>
                <w:sz w:val="24"/>
                <w:szCs w:val="24"/>
                <w:lang w:eastAsia="ru-RU"/>
              </w:rPr>
              <w:t>ое</w:t>
            </w:r>
            <w:r w:rsidRPr="00F14EDF">
              <w:rPr>
                <w:rFonts w:ascii="Times New Roman" w:eastAsia="Times New Roman" w:hAnsi="Times New Roman" w:cs="Times New Roman"/>
                <w:sz w:val="24"/>
                <w:szCs w:val="24"/>
                <w:lang w:eastAsia="ru-RU"/>
              </w:rPr>
              <w:t xml:space="preserve"> лиц</w:t>
            </w:r>
            <w:r>
              <w:rPr>
                <w:rFonts w:ascii="Times New Roman" w:eastAsia="Times New Roman" w:hAnsi="Times New Roman" w:cs="Times New Roman"/>
                <w:sz w:val="24"/>
                <w:szCs w:val="24"/>
                <w:lang w:eastAsia="ru-RU"/>
              </w:rPr>
              <w:t>о</w:t>
            </w:r>
            <w:r w:rsidRPr="00F14EDF">
              <w:rPr>
                <w:rFonts w:ascii="Times New Roman" w:eastAsia="Times New Roman" w:hAnsi="Times New Roman" w:cs="Times New Roman"/>
                <w:sz w:val="24"/>
                <w:szCs w:val="24"/>
                <w:lang w:eastAsia="ru-RU"/>
              </w:rPr>
              <w:t>, наделенн</w:t>
            </w:r>
            <w:r>
              <w:rPr>
                <w:rFonts w:ascii="Times New Roman" w:eastAsia="Times New Roman" w:hAnsi="Times New Roman" w:cs="Times New Roman"/>
                <w:sz w:val="24"/>
                <w:szCs w:val="24"/>
                <w:lang w:eastAsia="ru-RU"/>
              </w:rPr>
              <w:t>ое</w:t>
            </w:r>
            <w:r w:rsidRPr="00F14EDF">
              <w:rPr>
                <w:rFonts w:ascii="Times New Roman" w:eastAsia="Times New Roman" w:hAnsi="Times New Roman" w:cs="Times New Roman"/>
                <w:sz w:val="24"/>
                <w:szCs w:val="24"/>
                <w:lang w:eastAsia="ru-RU"/>
              </w:rPr>
              <w:t xml:space="preserve"> правами и обязанностями по разработке про</w:t>
            </w:r>
            <w:r>
              <w:rPr>
                <w:rFonts w:ascii="Times New Roman" w:eastAsia="Times New Roman" w:hAnsi="Times New Roman" w:cs="Times New Roman"/>
                <w:sz w:val="24"/>
                <w:szCs w:val="24"/>
                <w:lang w:eastAsia="ru-RU"/>
              </w:rPr>
              <w:t xml:space="preserve">ектной документации, подлежащей </w:t>
            </w:r>
            <w:r w:rsidRPr="00F14EDF">
              <w:rPr>
                <w:rFonts w:ascii="Times New Roman" w:eastAsia="Times New Roman" w:hAnsi="Times New Roman" w:cs="Times New Roman"/>
                <w:sz w:val="24"/>
                <w:szCs w:val="24"/>
                <w:lang w:eastAsia="ru-RU"/>
              </w:rPr>
              <w:t xml:space="preserve">государственной экологической экспертизе регионального уровня, согласно требованиям </w:t>
            </w:r>
            <w:hyperlink r:id="rId22">
              <w:r w:rsidRPr="00F14EDF">
                <w:rPr>
                  <w:rStyle w:val="a3"/>
                  <w:rFonts w:ascii="Times New Roman" w:eastAsia="Times New Roman" w:hAnsi="Times New Roman" w:cs="Times New Roman"/>
                  <w:color w:val="auto"/>
                  <w:sz w:val="24"/>
                  <w:szCs w:val="24"/>
                  <w:u w:val="none"/>
                  <w:lang w:eastAsia="ru-RU"/>
                </w:rPr>
                <w:t>пунктов 1</w:t>
              </w:r>
            </w:hyperlink>
            <w:r w:rsidRPr="00F14EDF">
              <w:rPr>
                <w:rFonts w:ascii="Times New Roman" w:eastAsia="Times New Roman" w:hAnsi="Times New Roman" w:cs="Times New Roman"/>
                <w:sz w:val="24"/>
                <w:szCs w:val="24"/>
                <w:lang w:eastAsia="ru-RU"/>
              </w:rPr>
              <w:t xml:space="preserve">, 2 и </w:t>
            </w:r>
            <w:hyperlink r:id="rId23">
              <w:r w:rsidRPr="00F14EDF">
                <w:rPr>
                  <w:rStyle w:val="a3"/>
                  <w:rFonts w:ascii="Times New Roman" w:eastAsia="Times New Roman" w:hAnsi="Times New Roman" w:cs="Times New Roman"/>
                  <w:color w:val="auto"/>
                  <w:sz w:val="24"/>
                  <w:szCs w:val="24"/>
                  <w:u w:val="none"/>
                  <w:lang w:eastAsia="ru-RU"/>
                </w:rPr>
                <w:t>4.2 статьи 12</w:t>
              </w:r>
            </w:hyperlink>
            <w:r w:rsidRPr="00F14EDF">
              <w:rPr>
                <w:rFonts w:ascii="Times New Roman" w:eastAsia="Times New Roman" w:hAnsi="Times New Roman" w:cs="Times New Roman"/>
                <w:sz w:val="24"/>
                <w:szCs w:val="24"/>
                <w:lang w:eastAsia="ru-RU"/>
              </w:rPr>
              <w:t xml:space="preserve"> Федерального закона </w:t>
            </w:r>
            <w:r>
              <w:rPr>
                <w:rFonts w:ascii="Times New Roman" w:eastAsia="Times New Roman" w:hAnsi="Times New Roman" w:cs="Times New Roman"/>
                <w:sz w:val="24"/>
                <w:szCs w:val="24"/>
                <w:lang w:eastAsia="ru-RU"/>
              </w:rPr>
              <w:br/>
            </w:r>
            <w:r w:rsidRPr="00F14EDF">
              <w:rPr>
                <w:rFonts w:ascii="Times New Roman" w:eastAsia="Times New Roman" w:hAnsi="Times New Roman" w:cs="Times New Roman"/>
                <w:sz w:val="24"/>
                <w:szCs w:val="24"/>
                <w:lang w:eastAsia="ru-RU"/>
              </w:rPr>
              <w:t>от 23 ноября 1995 года № 174-ФЗ "Об экологической экспертизе"</w:t>
            </w:r>
          </w:p>
        </w:tc>
        <w:tc>
          <w:tcPr>
            <w:tcW w:w="3835" w:type="dxa"/>
            <w:vAlign w:val="center"/>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r>
      <w:tr w:rsidR="00427532" w:rsidTr="00802A3A">
        <w:tc>
          <w:tcPr>
            <w:tcW w:w="562" w:type="dxa"/>
            <w:vAlign w:val="center"/>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A58E4">
              <w:rPr>
                <w:rFonts w:ascii="Times New Roman" w:eastAsia="Times New Roman" w:hAnsi="Times New Roman" w:cs="Times New Roman"/>
                <w:sz w:val="24"/>
                <w:szCs w:val="24"/>
                <w:lang w:eastAsia="ru-RU"/>
              </w:rPr>
              <w:t>.</w:t>
            </w:r>
          </w:p>
        </w:tc>
        <w:tc>
          <w:tcPr>
            <w:tcW w:w="4678" w:type="dxa"/>
            <w:vAlign w:val="center"/>
          </w:tcPr>
          <w:p w:rsidR="00427532" w:rsidRDefault="00F14ED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4EDF">
              <w:rPr>
                <w:rFonts w:ascii="Times New Roman" w:eastAsia="Calibri" w:hAnsi="Times New Roman" w:cs="Times New Roman"/>
                <w:sz w:val="24"/>
                <w:szCs w:val="24"/>
              </w:rPr>
              <w:t>Юридические лица, представляющие интересы заявителя и действующие на основании доверенности, оформленной в соответствии с законодательством Российской Федерации и подписанной лицом, осуществляющим функции единоличного исполнительного органа юридического лица, либо нотариально заверенной копии такой доверенности</w:t>
            </w:r>
          </w:p>
        </w:tc>
        <w:tc>
          <w:tcPr>
            <w:tcW w:w="3835" w:type="dxa"/>
            <w:vAlign w:val="center"/>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r>
      <w:tr w:rsidR="00427532" w:rsidTr="00802A3A">
        <w:tc>
          <w:tcPr>
            <w:tcW w:w="562" w:type="dxa"/>
            <w:vAlign w:val="center"/>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A58E4">
              <w:rPr>
                <w:rFonts w:ascii="Times New Roman" w:eastAsia="Times New Roman" w:hAnsi="Times New Roman" w:cs="Times New Roman"/>
                <w:sz w:val="24"/>
                <w:szCs w:val="24"/>
                <w:lang w:eastAsia="ru-RU"/>
              </w:rPr>
              <w:t>.</w:t>
            </w:r>
          </w:p>
        </w:tc>
        <w:tc>
          <w:tcPr>
            <w:tcW w:w="4678" w:type="dxa"/>
            <w:vAlign w:val="center"/>
          </w:tcPr>
          <w:p w:rsidR="00427532" w:rsidRDefault="0089661B" w:rsidP="00896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9661B">
              <w:rPr>
                <w:rFonts w:ascii="Times New Roman" w:eastAsia="Calibri" w:hAnsi="Times New Roman" w:cs="Times New Roman"/>
                <w:sz w:val="24"/>
                <w:szCs w:val="24"/>
              </w:rPr>
              <w:t>Физические лица, представляющие интересы заявителя и действующие на основании доверенности, оформленной в соответствии с законодательством Российской Федерации и подписанной физическим лицом, либо нотариально заверенной копии такой доверенности</w:t>
            </w:r>
          </w:p>
        </w:tc>
        <w:tc>
          <w:tcPr>
            <w:tcW w:w="3835" w:type="dxa"/>
            <w:vAlign w:val="center"/>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r>
    </w:tbl>
    <w:p w:rsidR="00427532" w:rsidRDefault="00427532">
      <w:pPr>
        <w:spacing w:after="0" w:line="240" w:lineRule="auto"/>
        <w:jc w:val="center"/>
        <w:rPr>
          <w:rFonts w:ascii="Times New Roman" w:hAnsi="Times New Roman" w:cs="Times New Roman"/>
          <w:b/>
          <w:sz w:val="24"/>
          <w:szCs w:val="24"/>
        </w:rPr>
      </w:pPr>
    </w:p>
    <w:p w:rsidR="00427532" w:rsidRDefault="00075853">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III. Исчерпывающий перечень документов и (или) информации, необходимых</w:t>
      </w:r>
    </w:p>
    <w:p w:rsidR="00427532" w:rsidRDefault="000758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предоставления Услуги</w:t>
      </w:r>
    </w:p>
    <w:p w:rsidR="00427532" w:rsidRPr="001C7CFC" w:rsidRDefault="00427532">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427532" w:rsidRDefault="00075853">
      <w:pPr>
        <w:widowControl w:val="0"/>
        <w:autoSpaceDE w:val="0"/>
        <w:autoSpaceDN w:val="0"/>
        <w:spacing w:after="0" w:line="240" w:lineRule="auto"/>
        <w:jc w:val="right"/>
        <w:outlineLvl w:val="3"/>
        <w:rPr>
          <w:rFonts w:ascii="Times New Roman" w:eastAsia="Times New Roman" w:hAnsi="Times New Roman" w:cs="Times New Roman"/>
          <w:sz w:val="24"/>
          <w:szCs w:val="24"/>
          <w:lang w:eastAsia="ru-RU"/>
        </w:rPr>
      </w:pPr>
      <w:bookmarkStart w:id="2" w:name="P247"/>
      <w:bookmarkEnd w:id="2"/>
      <w:r>
        <w:rPr>
          <w:rFonts w:ascii="Times New Roman" w:eastAsia="Times New Roman" w:hAnsi="Times New Roman" w:cs="Times New Roman"/>
          <w:sz w:val="24"/>
          <w:szCs w:val="24"/>
          <w:lang w:eastAsia="ru-RU"/>
        </w:rPr>
        <w:t xml:space="preserve">Таблица </w:t>
      </w:r>
      <w:r w:rsidR="00896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w:t>
      </w:r>
    </w:p>
    <w:p w:rsidR="00427532" w:rsidRPr="001C7CFC" w:rsidRDefault="00427532">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644"/>
        <w:gridCol w:w="3318"/>
        <w:gridCol w:w="1928"/>
        <w:gridCol w:w="2041"/>
      </w:tblGrid>
      <w:tr w:rsidR="00427532" w:rsidTr="00985904">
        <w:trPr>
          <w:tblHeader/>
        </w:trPr>
        <w:tc>
          <w:tcPr>
            <w:tcW w:w="562" w:type="dxa"/>
          </w:tcPr>
          <w:p w:rsidR="00427532" w:rsidRDefault="008966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44" w:type="dxa"/>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Идентификаторы категорий (признаков) заявителей</w:t>
            </w:r>
          </w:p>
        </w:tc>
        <w:tc>
          <w:tcPr>
            <w:tcW w:w="3318" w:type="dxa"/>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необходимых документов и (или) информации для предоставления Услуги документов</w:t>
            </w:r>
          </w:p>
        </w:tc>
        <w:tc>
          <w:tcPr>
            <w:tcW w:w="1928" w:type="dxa"/>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Способы подачи документов </w:t>
            </w:r>
          </w:p>
        </w:tc>
        <w:tc>
          <w:tcPr>
            <w:tcW w:w="2041" w:type="dxa"/>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содержанию и представлению документов</w:t>
            </w:r>
          </w:p>
        </w:tc>
      </w:tr>
      <w:tr w:rsidR="00427532" w:rsidTr="00D8569C">
        <w:tc>
          <w:tcPr>
            <w:tcW w:w="9493" w:type="dxa"/>
            <w:gridSpan w:val="5"/>
          </w:tcPr>
          <w:p w:rsidR="00427532" w:rsidRDefault="00075853">
            <w:pPr>
              <w:widowControl w:val="0"/>
              <w:autoSpaceDE w:val="0"/>
              <w:autoSpaceDN w:val="0"/>
              <w:spacing w:after="0" w:line="240" w:lineRule="auto"/>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427532" w:rsidTr="00E37D87">
        <w:tc>
          <w:tcPr>
            <w:tcW w:w="562" w:type="dxa"/>
            <w:vAlign w:val="center"/>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D5048">
              <w:rPr>
                <w:rFonts w:ascii="Times New Roman" w:eastAsia="Times New Roman" w:hAnsi="Times New Roman" w:cs="Times New Roman"/>
                <w:sz w:val="24"/>
                <w:szCs w:val="24"/>
                <w:lang w:eastAsia="ru-RU"/>
              </w:rPr>
              <w:t>.</w:t>
            </w:r>
          </w:p>
        </w:tc>
        <w:tc>
          <w:tcPr>
            <w:tcW w:w="1644" w:type="dxa"/>
            <w:vAlign w:val="center"/>
          </w:tcPr>
          <w:p w:rsidR="00427532" w:rsidRDefault="00711975" w:rsidP="008966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9661B">
              <w:rPr>
                <w:rFonts w:ascii="Times New Roman" w:eastAsia="Times New Roman" w:hAnsi="Times New Roman" w:cs="Times New Roman"/>
                <w:sz w:val="24"/>
                <w:szCs w:val="24"/>
                <w:lang w:eastAsia="ru-RU"/>
              </w:rPr>
              <w:t>В</w:t>
            </w:r>
          </w:p>
        </w:tc>
        <w:tc>
          <w:tcPr>
            <w:tcW w:w="3318" w:type="dxa"/>
            <w:vAlign w:val="center"/>
          </w:tcPr>
          <w:p w:rsidR="00427532" w:rsidRDefault="00075853">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w:t>
            </w:r>
          </w:p>
        </w:tc>
        <w:tc>
          <w:tcPr>
            <w:tcW w:w="1928" w:type="dxa"/>
            <w:vAlign w:val="center"/>
          </w:tcPr>
          <w:p w:rsidR="00427532" w:rsidRDefault="00075853">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Единый портал </w:t>
            </w:r>
          </w:p>
          <w:p w:rsidR="00487B32" w:rsidRDefault="00487B32">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Портал ГМУ ЛО</w:t>
            </w:r>
          </w:p>
          <w:p w:rsidR="00427532" w:rsidRDefault="00075853">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 </w:t>
            </w:r>
          </w:p>
          <w:p w:rsidR="00D8569C" w:rsidRDefault="00D8569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ЛП</w:t>
            </w:r>
          </w:p>
        </w:tc>
        <w:tc>
          <w:tcPr>
            <w:tcW w:w="2041" w:type="dxa"/>
            <w:vAlign w:val="center"/>
          </w:tcPr>
          <w:p w:rsidR="00427532" w:rsidRDefault="008D52B1">
            <w:pPr>
              <w:widowControl w:val="0"/>
              <w:autoSpaceDE w:val="0"/>
              <w:autoSpaceDN w:val="0"/>
              <w:spacing w:after="0" w:line="240" w:lineRule="auto"/>
              <w:rPr>
                <w:rFonts w:ascii="Times New Roman" w:eastAsia="Times New Roman" w:hAnsi="Times New Roman" w:cs="Times New Roman"/>
                <w:sz w:val="24"/>
                <w:szCs w:val="24"/>
                <w:lang w:eastAsia="ru-RU"/>
              </w:rPr>
            </w:pPr>
            <w:r w:rsidRPr="00EA0F4C">
              <w:rPr>
                <w:rFonts w:ascii="Times New Roman" w:eastAsia="Times New Roman" w:hAnsi="Times New Roman"/>
                <w:sz w:val="24"/>
                <w:szCs w:val="24"/>
                <w:lang w:eastAsia="ru-RU"/>
              </w:rPr>
              <w:lastRenderedPageBreak/>
              <w:t xml:space="preserve">Д(1) </w:t>
            </w:r>
          </w:p>
        </w:tc>
      </w:tr>
      <w:tr w:rsidR="00427532" w:rsidTr="00E37D87">
        <w:tc>
          <w:tcPr>
            <w:tcW w:w="562" w:type="dxa"/>
            <w:vAlign w:val="center"/>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9D5048">
              <w:rPr>
                <w:rFonts w:ascii="Times New Roman" w:eastAsia="Times New Roman" w:hAnsi="Times New Roman" w:cs="Times New Roman"/>
                <w:sz w:val="24"/>
                <w:szCs w:val="24"/>
                <w:lang w:eastAsia="ru-RU"/>
              </w:rPr>
              <w:t>.</w:t>
            </w:r>
          </w:p>
        </w:tc>
        <w:tc>
          <w:tcPr>
            <w:tcW w:w="1644" w:type="dxa"/>
            <w:vAlign w:val="center"/>
          </w:tcPr>
          <w:p w:rsidR="00427532" w:rsidRDefault="00D856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
        </w:tc>
        <w:tc>
          <w:tcPr>
            <w:tcW w:w="3318" w:type="dxa"/>
            <w:vAlign w:val="center"/>
          </w:tcPr>
          <w:p w:rsidR="00427532" w:rsidRDefault="00B717D5" w:rsidP="00E37D87">
            <w:pPr>
              <w:widowControl w:val="0"/>
              <w:autoSpaceDE w:val="0"/>
              <w:autoSpaceDN w:val="0"/>
              <w:spacing w:after="0" w:line="240" w:lineRule="auto"/>
              <w:rPr>
                <w:rFonts w:ascii="Times New Roman" w:eastAsia="Times New Roman" w:hAnsi="Times New Roman" w:cs="Times New Roman"/>
                <w:sz w:val="24"/>
                <w:szCs w:val="24"/>
                <w:lang w:eastAsia="ru-RU"/>
              </w:rPr>
            </w:pPr>
            <w:r w:rsidRPr="00B717D5">
              <w:rPr>
                <w:rFonts w:ascii="Times New Roman" w:eastAsia="Times New Roman" w:hAnsi="Times New Roman" w:cs="Times New Roman"/>
                <w:sz w:val="24"/>
                <w:szCs w:val="24"/>
                <w:lang w:eastAsia="ru-RU"/>
              </w:rPr>
              <w:t>Документ, удостоверяющий личность за</w:t>
            </w:r>
            <w:r w:rsidR="00E37D87">
              <w:rPr>
                <w:rFonts w:ascii="Times New Roman" w:eastAsia="Times New Roman" w:hAnsi="Times New Roman" w:cs="Times New Roman"/>
                <w:sz w:val="24"/>
                <w:szCs w:val="24"/>
                <w:lang w:eastAsia="ru-RU"/>
              </w:rPr>
              <w:t>явителя</w:t>
            </w:r>
            <w:r w:rsidRPr="00B717D5">
              <w:rPr>
                <w:rFonts w:ascii="Times New Roman" w:eastAsia="Times New Roman" w:hAnsi="Times New Roman" w:cs="Times New Roman"/>
                <w:sz w:val="24"/>
                <w:szCs w:val="24"/>
                <w:lang w:eastAsia="ru-RU"/>
              </w:rPr>
              <w:t xml:space="preserve"> (исполнителя)</w:t>
            </w:r>
          </w:p>
        </w:tc>
        <w:tc>
          <w:tcPr>
            <w:tcW w:w="1928" w:type="dxa"/>
            <w:vAlign w:val="center"/>
          </w:tcPr>
          <w:p w:rsidR="00B717D5" w:rsidRDefault="00B717D5" w:rsidP="00B717D5">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Единый портал </w:t>
            </w:r>
          </w:p>
          <w:p w:rsidR="00B717D5" w:rsidRDefault="00B717D5" w:rsidP="00B717D5">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Портал ГМУ ЛО</w:t>
            </w:r>
          </w:p>
          <w:p w:rsidR="00B717D5" w:rsidRDefault="00B717D5" w:rsidP="00B717D5">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 </w:t>
            </w:r>
          </w:p>
          <w:p w:rsidR="00427532" w:rsidRDefault="00B717D5" w:rsidP="00B717D5">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ЛП</w:t>
            </w:r>
          </w:p>
        </w:tc>
        <w:tc>
          <w:tcPr>
            <w:tcW w:w="2041" w:type="dxa"/>
            <w:vAlign w:val="center"/>
          </w:tcPr>
          <w:p w:rsidR="008D52B1" w:rsidRDefault="008D52B1" w:rsidP="00E37D87">
            <w:pPr>
              <w:widowControl w:val="0"/>
              <w:autoSpaceDE w:val="0"/>
              <w:autoSpaceDN w:val="0"/>
              <w:spacing w:after="0" w:line="240" w:lineRule="auto"/>
              <w:rPr>
                <w:rFonts w:ascii="Times New Roman" w:eastAsia="Times New Roman" w:hAnsi="Times New Roman" w:cs="Times New Roman"/>
                <w:sz w:val="24"/>
                <w:szCs w:val="24"/>
                <w:lang w:eastAsia="ru-RU"/>
              </w:rPr>
            </w:pPr>
            <w:r w:rsidRPr="008D52B1">
              <w:rPr>
                <w:rFonts w:ascii="Times New Roman" w:eastAsia="Times New Roman" w:hAnsi="Times New Roman" w:cs="Times New Roman"/>
                <w:sz w:val="24"/>
                <w:szCs w:val="24"/>
                <w:lang w:eastAsia="ru-RU"/>
              </w:rPr>
              <w:t xml:space="preserve">Д(1) </w:t>
            </w:r>
          </w:p>
          <w:p w:rsidR="00427532" w:rsidRDefault="00427532" w:rsidP="00B717D5">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27532" w:rsidTr="00D8569C">
        <w:tc>
          <w:tcPr>
            <w:tcW w:w="562" w:type="dxa"/>
            <w:vAlign w:val="center"/>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5048">
              <w:rPr>
                <w:rFonts w:ascii="Times New Roman" w:eastAsia="Times New Roman" w:hAnsi="Times New Roman" w:cs="Times New Roman"/>
                <w:sz w:val="24"/>
                <w:szCs w:val="24"/>
                <w:lang w:eastAsia="ru-RU"/>
              </w:rPr>
              <w:t>.</w:t>
            </w:r>
          </w:p>
        </w:tc>
        <w:tc>
          <w:tcPr>
            <w:tcW w:w="1644" w:type="dxa"/>
            <w:vAlign w:val="center"/>
          </w:tcPr>
          <w:p w:rsidR="00427532" w:rsidRDefault="00075853" w:rsidP="00E37D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E37D87">
              <w:rPr>
                <w:rFonts w:ascii="Times New Roman" w:eastAsia="Times New Roman" w:hAnsi="Times New Roman" w:cs="Times New Roman"/>
                <w:sz w:val="24"/>
                <w:szCs w:val="24"/>
                <w:lang w:eastAsia="ru-RU"/>
              </w:rPr>
              <w:t>В</w:t>
            </w:r>
          </w:p>
        </w:tc>
        <w:tc>
          <w:tcPr>
            <w:tcW w:w="3318" w:type="dxa"/>
          </w:tcPr>
          <w:p w:rsidR="00427532" w:rsidRDefault="00E37D87" w:rsidP="00E37D87">
            <w:pPr>
              <w:widowControl w:val="0"/>
              <w:autoSpaceDE w:val="0"/>
              <w:autoSpaceDN w:val="0"/>
              <w:spacing w:after="0" w:line="240" w:lineRule="auto"/>
              <w:rPr>
                <w:rFonts w:ascii="Times New Roman" w:eastAsia="Times New Roman" w:hAnsi="Times New Roman" w:cs="Times New Roman"/>
                <w:sz w:val="24"/>
                <w:szCs w:val="24"/>
                <w:lang w:eastAsia="ru-RU"/>
              </w:rPr>
            </w:pPr>
            <w:r w:rsidRPr="00E37D87">
              <w:rPr>
                <w:rFonts w:ascii="Times New Roman" w:eastAsia="Times New Roman" w:hAnsi="Times New Roman" w:cs="Times New Roman"/>
                <w:sz w:val="24"/>
                <w:szCs w:val="24"/>
                <w:lang w:eastAsia="ru-RU"/>
              </w:rPr>
              <w:t>Документ, удостоверяющий полномочия представителя физического или юридического лица (доверенность), представляющего заявление от имени з</w:t>
            </w:r>
            <w:r>
              <w:rPr>
                <w:rFonts w:ascii="Times New Roman" w:eastAsia="Times New Roman" w:hAnsi="Times New Roman" w:cs="Times New Roman"/>
                <w:sz w:val="24"/>
                <w:szCs w:val="24"/>
                <w:lang w:eastAsia="ru-RU"/>
              </w:rPr>
              <w:t>аявителя</w:t>
            </w:r>
            <w:r w:rsidRPr="00E37D87">
              <w:rPr>
                <w:rFonts w:ascii="Times New Roman" w:eastAsia="Times New Roman" w:hAnsi="Times New Roman" w:cs="Times New Roman"/>
                <w:sz w:val="24"/>
                <w:szCs w:val="24"/>
                <w:lang w:eastAsia="ru-RU"/>
              </w:rPr>
              <w:t xml:space="preserve"> </w:t>
            </w:r>
          </w:p>
        </w:tc>
        <w:tc>
          <w:tcPr>
            <w:tcW w:w="1928" w:type="dxa"/>
            <w:vAlign w:val="center"/>
          </w:tcPr>
          <w:p w:rsidR="00E37D87" w:rsidRDefault="00E37D87" w:rsidP="00E37D87">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Единый портал </w:t>
            </w:r>
          </w:p>
          <w:p w:rsidR="00E37D87" w:rsidRDefault="00E37D87" w:rsidP="00E37D87">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Портал ГМУ ЛО</w:t>
            </w:r>
          </w:p>
          <w:p w:rsidR="00E37D87" w:rsidRDefault="00E37D87" w:rsidP="00E37D87">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 </w:t>
            </w:r>
          </w:p>
          <w:p w:rsidR="00427532" w:rsidRDefault="00E37D87" w:rsidP="00E37D87">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ЛП</w:t>
            </w:r>
          </w:p>
        </w:tc>
        <w:tc>
          <w:tcPr>
            <w:tcW w:w="2041" w:type="dxa"/>
            <w:vAlign w:val="center"/>
          </w:tcPr>
          <w:p w:rsidR="008D52B1" w:rsidRDefault="008D52B1" w:rsidP="00E37D87">
            <w:pPr>
              <w:widowControl w:val="0"/>
              <w:autoSpaceDE w:val="0"/>
              <w:autoSpaceDN w:val="0"/>
              <w:spacing w:after="0" w:line="240" w:lineRule="auto"/>
              <w:rPr>
                <w:rFonts w:ascii="Times New Roman" w:eastAsia="Times New Roman" w:hAnsi="Times New Roman" w:cs="Times New Roman"/>
                <w:sz w:val="24"/>
                <w:szCs w:val="24"/>
                <w:lang w:eastAsia="ru-RU"/>
              </w:rPr>
            </w:pPr>
            <w:r w:rsidRPr="00EA0F4C">
              <w:rPr>
                <w:rFonts w:ascii="Times New Roman" w:eastAsia="Times New Roman" w:hAnsi="Times New Roman"/>
                <w:sz w:val="24"/>
                <w:szCs w:val="24"/>
                <w:lang w:eastAsia="ru-RU"/>
              </w:rPr>
              <w:t xml:space="preserve">Д(1) </w:t>
            </w:r>
          </w:p>
          <w:p w:rsidR="00427532" w:rsidRDefault="00711975" w:rsidP="00E37D87">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прилагается в установленном порядке заверенная копия доверенности</w:t>
            </w:r>
          </w:p>
        </w:tc>
      </w:tr>
      <w:tr w:rsidR="00711975" w:rsidTr="00D8569C">
        <w:tc>
          <w:tcPr>
            <w:tcW w:w="562" w:type="dxa"/>
            <w:vAlign w:val="center"/>
          </w:tcPr>
          <w:p w:rsidR="00711975" w:rsidRDefault="00711975" w:rsidP="0071197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D5048">
              <w:rPr>
                <w:rFonts w:ascii="Times New Roman" w:eastAsia="Times New Roman" w:hAnsi="Times New Roman" w:cs="Times New Roman"/>
                <w:sz w:val="24"/>
                <w:szCs w:val="24"/>
                <w:lang w:eastAsia="ru-RU"/>
              </w:rPr>
              <w:t>.</w:t>
            </w:r>
          </w:p>
        </w:tc>
        <w:tc>
          <w:tcPr>
            <w:tcW w:w="1644" w:type="dxa"/>
            <w:vAlign w:val="center"/>
          </w:tcPr>
          <w:p w:rsidR="00711975" w:rsidRDefault="00711975" w:rsidP="00E37D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w:t>
            </w:r>
          </w:p>
        </w:tc>
        <w:tc>
          <w:tcPr>
            <w:tcW w:w="3318" w:type="dxa"/>
          </w:tcPr>
          <w:p w:rsidR="00711975" w:rsidRPr="00711975" w:rsidRDefault="00711975" w:rsidP="00711975">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Документы и (или) документация, подлежащая государственной экологической экспертизе в соответствии со статьей </w:t>
            </w:r>
            <w:hyperlink r:id="rId24" w:history="1">
              <w:r w:rsidRPr="00711975">
                <w:rPr>
                  <w:rFonts w:ascii="Times New Roman" w:hAnsi="Times New Roman" w:cs="Times New Roman"/>
                  <w:sz w:val="24"/>
                  <w:szCs w:val="24"/>
                  <w:lang w:eastAsia="ru-RU"/>
                </w:rPr>
                <w:t>12</w:t>
              </w:r>
            </w:hyperlink>
            <w:r>
              <w:rPr>
                <w:rFonts w:ascii="Times New Roman" w:hAnsi="Times New Roman" w:cs="Times New Roman"/>
                <w:sz w:val="24"/>
                <w:szCs w:val="24"/>
                <w:lang w:eastAsia="ru-RU"/>
              </w:rPr>
              <w:t xml:space="preserve"> Федерального закона № 174,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w:t>
            </w:r>
          </w:p>
        </w:tc>
        <w:tc>
          <w:tcPr>
            <w:tcW w:w="1928" w:type="dxa"/>
            <w:vAlign w:val="center"/>
          </w:tcPr>
          <w:p w:rsidR="00711975" w:rsidRDefault="00711975" w:rsidP="00711975">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Единый портал </w:t>
            </w:r>
          </w:p>
          <w:p w:rsidR="00711975" w:rsidRDefault="00711975" w:rsidP="00711975">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Портал ГМУ ЛО</w:t>
            </w:r>
          </w:p>
          <w:p w:rsidR="00711975" w:rsidRDefault="00711975" w:rsidP="00711975">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 </w:t>
            </w:r>
          </w:p>
          <w:p w:rsidR="00711975" w:rsidRDefault="00711975" w:rsidP="00711975">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ЛП</w:t>
            </w:r>
          </w:p>
        </w:tc>
        <w:tc>
          <w:tcPr>
            <w:tcW w:w="2041" w:type="dxa"/>
            <w:vAlign w:val="center"/>
          </w:tcPr>
          <w:p w:rsidR="00711975" w:rsidRDefault="000412E3" w:rsidP="00E37D87">
            <w:pPr>
              <w:widowControl w:val="0"/>
              <w:autoSpaceDE w:val="0"/>
              <w:autoSpaceDN w:val="0"/>
              <w:spacing w:after="0" w:line="240" w:lineRule="auto"/>
              <w:rPr>
                <w:rFonts w:ascii="Times New Roman" w:eastAsia="Times New Roman" w:hAnsi="Times New Roman" w:cs="Times New Roman"/>
                <w:sz w:val="24"/>
                <w:szCs w:val="24"/>
                <w:lang w:eastAsia="ru-RU"/>
              </w:rPr>
            </w:pPr>
            <w:r w:rsidRPr="008D52B1">
              <w:rPr>
                <w:rFonts w:ascii="Times New Roman" w:eastAsia="Times New Roman" w:hAnsi="Times New Roman" w:cs="Times New Roman"/>
                <w:sz w:val="24"/>
                <w:szCs w:val="24"/>
                <w:lang w:eastAsia="ru-RU"/>
              </w:rPr>
              <w:t xml:space="preserve">Д(1) </w:t>
            </w:r>
          </w:p>
        </w:tc>
      </w:tr>
      <w:tr w:rsidR="00427532" w:rsidTr="00D8569C">
        <w:tc>
          <w:tcPr>
            <w:tcW w:w="562" w:type="dxa"/>
            <w:vAlign w:val="center"/>
          </w:tcPr>
          <w:p w:rsidR="00427532" w:rsidRDefault="009D504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44" w:type="dxa"/>
            <w:vAlign w:val="center"/>
          </w:tcPr>
          <w:p w:rsidR="00427532" w:rsidRDefault="008D52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w:t>
            </w:r>
          </w:p>
        </w:tc>
        <w:tc>
          <w:tcPr>
            <w:tcW w:w="3318" w:type="dxa"/>
          </w:tcPr>
          <w:p w:rsidR="00427532" w:rsidRDefault="008D52B1">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8D52B1">
              <w:rPr>
                <w:rFonts w:ascii="Times New Roman" w:eastAsia="Times New Roman" w:hAnsi="Times New Roman" w:cs="Times New Roman"/>
                <w:sz w:val="24"/>
                <w:szCs w:val="24"/>
                <w:lang w:eastAsia="ru-RU"/>
              </w:rPr>
              <w:t>атериал</w:t>
            </w:r>
            <w:r>
              <w:rPr>
                <w:rFonts w:ascii="Times New Roman" w:eastAsia="Times New Roman" w:hAnsi="Times New Roman" w:cs="Times New Roman"/>
                <w:sz w:val="24"/>
                <w:szCs w:val="24"/>
                <w:lang w:eastAsia="ru-RU"/>
              </w:rPr>
              <w:t>ы</w:t>
            </w:r>
            <w:r w:rsidRPr="008D52B1">
              <w:rPr>
                <w:rFonts w:ascii="Times New Roman" w:eastAsia="Times New Roman" w:hAnsi="Times New Roman" w:cs="Times New Roman"/>
                <w:sz w:val="24"/>
                <w:szCs w:val="24"/>
                <w:lang w:eastAsia="ru-RU"/>
              </w:rPr>
              <w:t xml:space="preserve">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w:t>
            </w:r>
          </w:p>
        </w:tc>
        <w:tc>
          <w:tcPr>
            <w:tcW w:w="1928" w:type="dxa"/>
            <w:vAlign w:val="center"/>
          </w:tcPr>
          <w:p w:rsidR="00655F90" w:rsidRDefault="00655F90" w:rsidP="00655F90">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Единый портал </w:t>
            </w:r>
          </w:p>
          <w:p w:rsidR="00655F90" w:rsidRDefault="00655F90" w:rsidP="00655F90">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Портал ГМУ ЛО</w:t>
            </w:r>
          </w:p>
          <w:p w:rsidR="00655F90" w:rsidRDefault="00655F90" w:rsidP="00655F90">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 </w:t>
            </w:r>
          </w:p>
          <w:p w:rsidR="00427532" w:rsidRDefault="00655F90" w:rsidP="00655F90">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ЛП</w:t>
            </w:r>
          </w:p>
        </w:tc>
        <w:tc>
          <w:tcPr>
            <w:tcW w:w="2041" w:type="dxa"/>
            <w:vAlign w:val="center"/>
          </w:tcPr>
          <w:p w:rsidR="00427532" w:rsidRDefault="008D52B1">
            <w:pPr>
              <w:widowControl w:val="0"/>
              <w:autoSpaceDE w:val="0"/>
              <w:autoSpaceDN w:val="0"/>
              <w:spacing w:after="0" w:line="240" w:lineRule="auto"/>
              <w:rPr>
                <w:rFonts w:ascii="Times New Roman" w:eastAsia="Times New Roman" w:hAnsi="Times New Roman" w:cs="Times New Roman"/>
                <w:sz w:val="24"/>
                <w:szCs w:val="24"/>
                <w:lang w:eastAsia="ru-RU"/>
              </w:rPr>
            </w:pPr>
            <w:r w:rsidRPr="008D52B1">
              <w:rPr>
                <w:rFonts w:ascii="Times New Roman" w:eastAsia="Times New Roman" w:hAnsi="Times New Roman" w:cs="Times New Roman"/>
                <w:sz w:val="24"/>
                <w:szCs w:val="24"/>
                <w:lang w:eastAsia="ru-RU"/>
              </w:rPr>
              <w:t xml:space="preserve">Д(1) </w:t>
            </w:r>
          </w:p>
        </w:tc>
      </w:tr>
      <w:tr w:rsidR="00427532" w:rsidTr="00D8569C">
        <w:tc>
          <w:tcPr>
            <w:tcW w:w="9493" w:type="dxa"/>
            <w:gridSpan w:val="5"/>
          </w:tcPr>
          <w:p w:rsidR="00427532" w:rsidRDefault="00075853">
            <w:pPr>
              <w:widowControl w:val="0"/>
              <w:autoSpaceDE w:val="0"/>
              <w:autoSpaceDN w:val="0"/>
              <w:spacing w:after="0" w:line="240" w:lineRule="auto"/>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w:t>
            </w:r>
            <w:r>
              <w:rPr>
                <w:rFonts w:ascii="Times New Roman" w:eastAsia="Times New Roman" w:hAnsi="Times New Roman" w:cs="Times New Roman"/>
                <w:sz w:val="24"/>
                <w:szCs w:val="24"/>
                <w:lang w:eastAsia="ru-RU"/>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27532" w:rsidTr="00D8569C">
        <w:tc>
          <w:tcPr>
            <w:tcW w:w="562" w:type="dxa"/>
            <w:vAlign w:val="center"/>
          </w:tcPr>
          <w:p w:rsidR="00427532" w:rsidRDefault="000758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644" w:type="dxa"/>
            <w:vAlign w:val="center"/>
          </w:tcPr>
          <w:p w:rsidR="00427532" w:rsidRDefault="001C7CFC" w:rsidP="001C7CF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Б</w:t>
            </w:r>
          </w:p>
        </w:tc>
        <w:tc>
          <w:tcPr>
            <w:tcW w:w="3318" w:type="dxa"/>
          </w:tcPr>
          <w:p w:rsidR="00427532" w:rsidRDefault="00075853">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w:t>
            </w:r>
          </w:p>
        </w:tc>
        <w:tc>
          <w:tcPr>
            <w:tcW w:w="1928" w:type="dxa"/>
          </w:tcPr>
          <w:p w:rsidR="001C7CFC" w:rsidRPr="001C7CFC" w:rsidRDefault="001C7CFC" w:rsidP="001C7CFC">
            <w:pPr>
              <w:widowControl w:val="0"/>
              <w:autoSpaceDE w:val="0"/>
              <w:autoSpaceDN w:val="0"/>
              <w:spacing w:after="0" w:line="240" w:lineRule="auto"/>
              <w:rPr>
                <w:rFonts w:ascii="Times New Roman" w:eastAsia="Times New Roman" w:hAnsi="Times New Roman" w:cs="Times New Roman"/>
                <w:sz w:val="24"/>
                <w:szCs w:val="24"/>
                <w:lang w:eastAsia="ru-RU"/>
              </w:rPr>
            </w:pPr>
            <w:r w:rsidRPr="001C7CFC">
              <w:rPr>
                <w:rFonts w:ascii="Times New Roman" w:eastAsia="Times New Roman" w:hAnsi="Times New Roman" w:cs="Times New Roman"/>
                <w:sz w:val="24"/>
                <w:szCs w:val="24"/>
                <w:lang w:eastAsia="ru-RU"/>
              </w:rPr>
              <w:t xml:space="preserve">Единый портал </w:t>
            </w:r>
          </w:p>
          <w:p w:rsidR="001C7CFC" w:rsidRPr="001C7CFC" w:rsidRDefault="001C7CFC" w:rsidP="001C7CFC">
            <w:pPr>
              <w:widowControl w:val="0"/>
              <w:autoSpaceDE w:val="0"/>
              <w:autoSpaceDN w:val="0"/>
              <w:spacing w:after="0" w:line="240" w:lineRule="auto"/>
              <w:rPr>
                <w:rFonts w:ascii="Times New Roman" w:eastAsia="Times New Roman" w:hAnsi="Times New Roman" w:cs="Times New Roman"/>
                <w:sz w:val="24"/>
                <w:szCs w:val="24"/>
                <w:lang w:eastAsia="ru-RU"/>
              </w:rPr>
            </w:pPr>
            <w:r w:rsidRPr="001C7CFC">
              <w:rPr>
                <w:rFonts w:ascii="Times New Roman" w:eastAsia="Times New Roman" w:hAnsi="Times New Roman" w:cs="Times New Roman"/>
                <w:sz w:val="24"/>
                <w:szCs w:val="24"/>
                <w:lang w:eastAsia="ru-RU"/>
              </w:rPr>
              <w:t>Портал ГМУ ЛО</w:t>
            </w:r>
          </w:p>
          <w:p w:rsidR="001C7CFC" w:rsidRPr="001C7CFC" w:rsidRDefault="001C7CFC" w:rsidP="001C7CFC">
            <w:pPr>
              <w:widowControl w:val="0"/>
              <w:autoSpaceDE w:val="0"/>
              <w:autoSpaceDN w:val="0"/>
              <w:spacing w:after="0" w:line="240" w:lineRule="auto"/>
              <w:rPr>
                <w:rFonts w:ascii="Times New Roman" w:eastAsia="Times New Roman" w:hAnsi="Times New Roman" w:cs="Times New Roman"/>
                <w:sz w:val="24"/>
                <w:szCs w:val="24"/>
                <w:lang w:eastAsia="ru-RU"/>
              </w:rPr>
            </w:pPr>
            <w:r w:rsidRPr="001C7CFC">
              <w:rPr>
                <w:rFonts w:ascii="Times New Roman" w:eastAsia="Times New Roman" w:hAnsi="Times New Roman" w:cs="Times New Roman"/>
                <w:sz w:val="24"/>
                <w:szCs w:val="24"/>
                <w:lang w:eastAsia="ru-RU"/>
              </w:rPr>
              <w:t xml:space="preserve">ПС </w:t>
            </w:r>
          </w:p>
          <w:p w:rsidR="00427532" w:rsidRDefault="001C7CFC" w:rsidP="001C7CFC">
            <w:pPr>
              <w:widowControl w:val="0"/>
              <w:autoSpaceDE w:val="0"/>
              <w:autoSpaceDN w:val="0"/>
              <w:spacing w:after="0" w:line="240" w:lineRule="auto"/>
              <w:rPr>
                <w:rFonts w:ascii="Times New Roman" w:eastAsia="Times New Roman" w:hAnsi="Times New Roman" w:cs="Times New Roman"/>
                <w:sz w:val="24"/>
                <w:szCs w:val="24"/>
                <w:lang w:eastAsia="ru-RU"/>
              </w:rPr>
            </w:pPr>
            <w:r w:rsidRPr="001C7CFC">
              <w:rPr>
                <w:rFonts w:ascii="Times New Roman" w:eastAsia="Times New Roman" w:hAnsi="Times New Roman" w:cs="Times New Roman"/>
                <w:sz w:val="24"/>
                <w:szCs w:val="24"/>
                <w:lang w:eastAsia="ru-RU"/>
              </w:rPr>
              <w:t>ЛП</w:t>
            </w:r>
          </w:p>
        </w:tc>
        <w:tc>
          <w:tcPr>
            <w:tcW w:w="2041" w:type="dxa"/>
            <w:vAlign w:val="center"/>
          </w:tcPr>
          <w:p w:rsidR="00427532" w:rsidRDefault="00075853" w:rsidP="008577E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w:t>
            </w:r>
          </w:p>
        </w:tc>
      </w:tr>
      <w:tr w:rsidR="00427532" w:rsidTr="00D8569C">
        <w:tc>
          <w:tcPr>
            <w:tcW w:w="562" w:type="dxa"/>
            <w:vAlign w:val="center"/>
          </w:tcPr>
          <w:p w:rsidR="00427532" w:rsidRDefault="00E406E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853">
              <w:rPr>
                <w:rFonts w:ascii="Times New Roman" w:eastAsia="Times New Roman" w:hAnsi="Times New Roman" w:cs="Times New Roman"/>
                <w:sz w:val="24"/>
                <w:szCs w:val="24"/>
                <w:lang w:eastAsia="ru-RU"/>
              </w:rPr>
              <w:t>.</w:t>
            </w:r>
          </w:p>
        </w:tc>
        <w:tc>
          <w:tcPr>
            <w:tcW w:w="1644" w:type="dxa"/>
            <w:vAlign w:val="center"/>
          </w:tcPr>
          <w:p w:rsidR="00427532" w:rsidRDefault="001C7CFC" w:rsidP="001C7CF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w:t>
            </w:r>
          </w:p>
        </w:tc>
        <w:tc>
          <w:tcPr>
            <w:tcW w:w="3318" w:type="dxa"/>
          </w:tcPr>
          <w:p w:rsidR="00427532" w:rsidRDefault="007848AD">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Положительные заключения</w:t>
            </w:r>
            <w:r w:rsidRPr="00711975">
              <w:rPr>
                <w:rFonts w:ascii="Times New Roman" w:eastAsia="Times New Roman" w:hAnsi="Times New Roman" w:cs="Times New Roman"/>
                <w:sz w:val="24"/>
                <w:szCs w:val="24"/>
                <w:lang w:eastAsia="ru-RU"/>
              </w:rPr>
              <w:t xml:space="preserve"> и (или) документ</w:t>
            </w:r>
            <w:r>
              <w:rPr>
                <w:rFonts w:ascii="Times New Roman" w:eastAsia="Times New Roman" w:hAnsi="Times New Roman" w:cs="Times New Roman"/>
                <w:sz w:val="24"/>
                <w:szCs w:val="24"/>
                <w:lang w:eastAsia="ru-RU"/>
              </w:rPr>
              <w:t>ы</w:t>
            </w:r>
            <w:r w:rsidRPr="00711975">
              <w:rPr>
                <w:rFonts w:ascii="Times New Roman" w:eastAsia="Times New Roman" w:hAnsi="Times New Roman" w:cs="Times New Roman"/>
                <w:sz w:val="24"/>
                <w:szCs w:val="24"/>
                <w:lang w:eastAsia="ru-RU"/>
              </w:rPr>
              <w:t xml:space="preserve"> согласований исполнительных органов государственной власти, получаемых в установленном законодательством Российской Федерации порядке</w:t>
            </w:r>
          </w:p>
        </w:tc>
        <w:tc>
          <w:tcPr>
            <w:tcW w:w="1928" w:type="dxa"/>
            <w:vAlign w:val="center"/>
          </w:tcPr>
          <w:p w:rsidR="001C7CFC" w:rsidRDefault="001C7CFC" w:rsidP="001C7CF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Единый портал </w:t>
            </w:r>
          </w:p>
          <w:p w:rsidR="001C7CFC" w:rsidRDefault="001C7CFC" w:rsidP="001C7CF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Портал ГМУ ЛО</w:t>
            </w:r>
          </w:p>
          <w:p w:rsidR="001C7CFC" w:rsidRDefault="001C7CFC" w:rsidP="001C7CF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 </w:t>
            </w:r>
          </w:p>
          <w:p w:rsidR="00427532" w:rsidRDefault="001C7CFC" w:rsidP="001C7CF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ЛП</w:t>
            </w:r>
          </w:p>
        </w:tc>
        <w:tc>
          <w:tcPr>
            <w:tcW w:w="2041" w:type="dxa"/>
            <w:vAlign w:val="center"/>
          </w:tcPr>
          <w:p w:rsidR="00427532" w:rsidRDefault="00075853" w:rsidP="008577E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w:t>
            </w:r>
          </w:p>
        </w:tc>
      </w:tr>
      <w:tr w:rsidR="009D5048" w:rsidTr="00D8569C">
        <w:tc>
          <w:tcPr>
            <w:tcW w:w="562" w:type="dxa"/>
            <w:vAlign w:val="center"/>
          </w:tcPr>
          <w:p w:rsidR="009D5048" w:rsidRDefault="00E406E1" w:rsidP="009D504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5048">
              <w:rPr>
                <w:rFonts w:ascii="Times New Roman" w:eastAsia="Times New Roman" w:hAnsi="Times New Roman" w:cs="Times New Roman"/>
                <w:sz w:val="24"/>
                <w:szCs w:val="24"/>
                <w:lang w:eastAsia="ru-RU"/>
              </w:rPr>
              <w:t>.</w:t>
            </w:r>
          </w:p>
        </w:tc>
        <w:tc>
          <w:tcPr>
            <w:tcW w:w="1644" w:type="dxa"/>
            <w:vAlign w:val="center"/>
          </w:tcPr>
          <w:p w:rsidR="009D5048" w:rsidRDefault="009D5048" w:rsidP="009D504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w:t>
            </w:r>
          </w:p>
        </w:tc>
        <w:tc>
          <w:tcPr>
            <w:tcW w:w="3318" w:type="dxa"/>
          </w:tcPr>
          <w:p w:rsidR="009D5048" w:rsidRPr="008D52B1" w:rsidRDefault="009D5048" w:rsidP="009D504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tc>
        <w:tc>
          <w:tcPr>
            <w:tcW w:w="1928" w:type="dxa"/>
            <w:vAlign w:val="center"/>
          </w:tcPr>
          <w:p w:rsidR="00AB440F" w:rsidRDefault="00AB440F" w:rsidP="00AB440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Единый портал </w:t>
            </w:r>
          </w:p>
          <w:p w:rsidR="00AB440F" w:rsidRDefault="00AB440F" w:rsidP="00AB440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Портал ГМУ ЛО</w:t>
            </w:r>
          </w:p>
          <w:p w:rsidR="00AB440F" w:rsidRDefault="00AB440F" w:rsidP="00AB440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 </w:t>
            </w:r>
          </w:p>
          <w:p w:rsidR="009D5048" w:rsidRDefault="00AB440F" w:rsidP="00AB440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ЛП</w:t>
            </w:r>
          </w:p>
        </w:tc>
        <w:tc>
          <w:tcPr>
            <w:tcW w:w="2041" w:type="dxa"/>
            <w:vAlign w:val="center"/>
          </w:tcPr>
          <w:p w:rsidR="009D5048" w:rsidRDefault="00FE55EA" w:rsidP="008577E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w:t>
            </w:r>
          </w:p>
        </w:tc>
      </w:tr>
    </w:tbl>
    <w:p w:rsidR="00144EF7" w:rsidRDefault="00144EF7">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427532" w:rsidRDefault="00075853">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IV. Исчерпывающий перечень оснований</w:t>
      </w:r>
    </w:p>
    <w:p w:rsidR="00427532" w:rsidRDefault="000758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отказа в приеме заявления и документов, необходимых</w:t>
      </w:r>
    </w:p>
    <w:p w:rsidR="00427532" w:rsidRDefault="000758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предоставления Услуги, оснований для приостановления</w:t>
      </w:r>
    </w:p>
    <w:p w:rsidR="00427532" w:rsidRDefault="000758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предоставления Услуги или отказа в предоставлении Услуги</w:t>
      </w:r>
    </w:p>
    <w:p w:rsidR="00427532" w:rsidRDefault="0042753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7532" w:rsidRDefault="00075853">
      <w:pPr>
        <w:widowControl w:val="0"/>
        <w:autoSpaceDE w:val="0"/>
        <w:autoSpaceDN w:val="0"/>
        <w:spacing w:after="0" w:line="240" w:lineRule="auto"/>
        <w:jc w:val="right"/>
        <w:outlineLvl w:val="3"/>
        <w:rPr>
          <w:rFonts w:ascii="Times New Roman" w:eastAsia="Times New Roman" w:hAnsi="Times New Roman" w:cs="Times New Roman"/>
          <w:sz w:val="24"/>
          <w:szCs w:val="24"/>
          <w:lang w:eastAsia="ru-RU"/>
        </w:rPr>
      </w:pPr>
      <w:bookmarkStart w:id="3" w:name="P323"/>
      <w:bookmarkEnd w:id="3"/>
      <w:r>
        <w:rPr>
          <w:rFonts w:ascii="Times New Roman" w:eastAsia="Times New Roman" w:hAnsi="Times New Roman" w:cs="Times New Roman"/>
          <w:sz w:val="24"/>
          <w:szCs w:val="24"/>
          <w:lang w:eastAsia="ru-RU"/>
        </w:rPr>
        <w:t xml:space="preserve">Таблица </w:t>
      </w:r>
      <w:r w:rsidR="000412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w:t>
      </w:r>
    </w:p>
    <w:p w:rsidR="00427532" w:rsidRPr="00985904" w:rsidRDefault="00427532">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20"/>
        <w:gridCol w:w="2293"/>
      </w:tblGrid>
      <w:tr w:rsidR="00427532" w:rsidTr="008577E5">
        <w:trPr>
          <w:jc w:val="center"/>
        </w:trPr>
        <w:tc>
          <w:tcPr>
            <w:tcW w:w="680" w:type="dxa"/>
          </w:tcPr>
          <w:p w:rsidR="00427532" w:rsidRDefault="001C7CFC"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520" w:type="dxa"/>
          </w:tcPr>
          <w:p w:rsidR="00427532" w:rsidRDefault="00075853"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оснований</w:t>
            </w:r>
          </w:p>
        </w:tc>
        <w:tc>
          <w:tcPr>
            <w:tcW w:w="2293" w:type="dxa"/>
            <w:vAlign w:val="bottom"/>
          </w:tcPr>
          <w:p w:rsidR="00427532" w:rsidRDefault="00075853"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Идентификатор категорий (признаков) заявителей</w:t>
            </w:r>
          </w:p>
        </w:tc>
      </w:tr>
      <w:tr w:rsidR="00427532" w:rsidTr="008577E5">
        <w:trPr>
          <w:jc w:val="center"/>
        </w:trPr>
        <w:tc>
          <w:tcPr>
            <w:tcW w:w="9493" w:type="dxa"/>
            <w:gridSpan w:val="3"/>
          </w:tcPr>
          <w:p w:rsidR="00427532" w:rsidRDefault="00075853" w:rsidP="00B1062B">
            <w:pPr>
              <w:widowControl w:val="0"/>
              <w:autoSpaceDE w:val="0"/>
              <w:autoSpaceDN w:val="0"/>
              <w:spacing w:after="0" w:line="240" w:lineRule="auto"/>
              <w:jc w:val="center"/>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Услуги</w:t>
            </w:r>
          </w:p>
        </w:tc>
      </w:tr>
      <w:tr w:rsidR="00427532" w:rsidTr="008577E5">
        <w:trPr>
          <w:jc w:val="center"/>
        </w:trPr>
        <w:tc>
          <w:tcPr>
            <w:tcW w:w="680" w:type="dxa"/>
            <w:vAlign w:val="center"/>
          </w:tcPr>
          <w:p w:rsidR="00427532" w:rsidRPr="002D4625" w:rsidRDefault="00075853"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4625">
              <w:rPr>
                <w:rFonts w:ascii="Times New Roman" w:eastAsia="Times New Roman" w:hAnsi="Times New Roman" w:cs="Times New Roman"/>
                <w:sz w:val="24"/>
                <w:szCs w:val="24"/>
                <w:lang w:eastAsia="ru-RU"/>
              </w:rPr>
              <w:t>1</w:t>
            </w:r>
            <w:r w:rsidR="00754885">
              <w:rPr>
                <w:rFonts w:ascii="Times New Roman" w:eastAsia="Times New Roman" w:hAnsi="Times New Roman" w:cs="Times New Roman"/>
                <w:sz w:val="24"/>
                <w:szCs w:val="24"/>
                <w:lang w:eastAsia="ru-RU"/>
              </w:rPr>
              <w:t>.</w:t>
            </w:r>
          </w:p>
        </w:tc>
        <w:tc>
          <w:tcPr>
            <w:tcW w:w="6520" w:type="dxa"/>
          </w:tcPr>
          <w:p w:rsidR="002D4625" w:rsidRPr="002D4625" w:rsidRDefault="002D4625" w:rsidP="00B1062B">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2D4625">
              <w:rPr>
                <w:rFonts w:ascii="Times New Roman" w:eastAsia="Calibri" w:hAnsi="Times New Roman" w:cs="Times New Roman"/>
                <w:bCs/>
                <w:sz w:val="24"/>
                <w:szCs w:val="24"/>
                <w:lang w:eastAsia="ru-RU"/>
              </w:rPr>
              <w:t>Представленные заявителем</w:t>
            </w:r>
            <w:r w:rsidRPr="002D4625">
              <w:rPr>
                <w:rFonts w:ascii="Times New Roman" w:eastAsia="Calibri" w:hAnsi="Times New Roman" w:cs="Times New Roman"/>
                <w:sz w:val="24"/>
                <w:szCs w:val="24"/>
                <w:lang w:eastAsia="ru-RU"/>
              </w:rPr>
              <w:t xml:space="preserve"> д</w:t>
            </w:r>
            <w:r w:rsidR="004050FF">
              <w:rPr>
                <w:rFonts w:ascii="Times New Roman" w:eastAsia="Calibri" w:hAnsi="Times New Roman" w:cs="Times New Roman"/>
                <w:sz w:val="24"/>
                <w:szCs w:val="24"/>
                <w:lang w:eastAsia="ru-RU"/>
              </w:rPr>
              <w:t>окументы не поддаются прочтению</w:t>
            </w:r>
          </w:p>
        </w:tc>
        <w:tc>
          <w:tcPr>
            <w:tcW w:w="2293" w:type="dxa"/>
            <w:vAlign w:val="center"/>
          </w:tcPr>
          <w:p w:rsidR="00427532" w:rsidRDefault="002D4625"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w:t>
            </w:r>
          </w:p>
        </w:tc>
      </w:tr>
      <w:tr w:rsidR="002D4625" w:rsidTr="008577E5">
        <w:trPr>
          <w:jc w:val="center"/>
        </w:trPr>
        <w:tc>
          <w:tcPr>
            <w:tcW w:w="680" w:type="dxa"/>
            <w:vAlign w:val="center"/>
          </w:tcPr>
          <w:p w:rsidR="002D4625" w:rsidRPr="002D4625" w:rsidRDefault="002D4625"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4625">
              <w:rPr>
                <w:rFonts w:ascii="Times New Roman" w:eastAsia="Times New Roman" w:hAnsi="Times New Roman" w:cs="Times New Roman"/>
                <w:sz w:val="24"/>
                <w:szCs w:val="24"/>
                <w:lang w:eastAsia="ru-RU"/>
              </w:rPr>
              <w:t>2</w:t>
            </w:r>
            <w:r w:rsidR="00754885">
              <w:rPr>
                <w:rFonts w:ascii="Times New Roman" w:eastAsia="Times New Roman" w:hAnsi="Times New Roman" w:cs="Times New Roman"/>
                <w:sz w:val="24"/>
                <w:szCs w:val="24"/>
                <w:lang w:eastAsia="ru-RU"/>
              </w:rPr>
              <w:t>.</w:t>
            </w:r>
          </w:p>
        </w:tc>
        <w:tc>
          <w:tcPr>
            <w:tcW w:w="6520" w:type="dxa"/>
          </w:tcPr>
          <w:p w:rsidR="002D4625" w:rsidRPr="002D4625" w:rsidRDefault="002D4625" w:rsidP="00B1062B">
            <w:pPr>
              <w:spacing w:after="0" w:line="240" w:lineRule="auto"/>
              <w:jc w:val="both"/>
              <w:rPr>
                <w:rFonts w:ascii="Times New Roman" w:eastAsia="Calibri" w:hAnsi="Times New Roman" w:cs="Times New Roman"/>
                <w:sz w:val="24"/>
                <w:szCs w:val="24"/>
                <w:lang w:eastAsia="ru-RU"/>
              </w:rPr>
            </w:pPr>
            <w:r w:rsidRPr="002D4625">
              <w:rPr>
                <w:rFonts w:ascii="Times New Roman" w:eastAsia="Calibri" w:hAnsi="Times New Roman" w:cs="Times New Roman"/>
                <w:bCs/>
                <w:sz w:val="24"/>
                <w:szCs w:val="24"/>
                <w:lang w:eastAsia="ru-RU"/>
              </w:rPr>
              <w:t>Представленные заявителем</w:t>
            </w:r>
            <w:r w:rsidRPr="002D4625">
              <w:rPr>
                <w:rFonts w:ascii="Times New Roman" w:eastAsia="Calibri" w:hAnsi="Times New Roman" w:cs="Times New Roman"/>
                <w:sz w:val="24"/>
                <w:szCs w:val="24"/>
                <w:lang w:eastAsia="ru-RU"/>
              </w:rPr>
              <w:t xml:space="preserve"> документы содержат ненормативную лексику</w:t>
            </w:r>
          </w:p>
        </w:tc>
        <w:tc>
          <w:tcPr>
            <w:tcW w:w="2293" w:type="dxa"/>
            <w:vAlign w:val="center"/>
          </w:tcPr>
          <w:p w:rsidR="002D4625" w:rsidRDefault="002D4625"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w:t>
            </w:r>
          </w:p>
        </w:tc>
      </w:tr>
      <w:tr w:rsidR="002D4625" w:rsidTr="008577E5">
        <w:trPr>
          <w:jc w:val="center"/>
        </w:trPr>
        <w:tc>
          <w:tcPr>
            <w:tcW w:w="680" w:type="dxa"/>
            <w:vAlign w:val="center"/>
          </w:tcPr>
          <w:p w:rsidR="002D4625" w:rsidRPr="002D4625" w:rsidRDefault="002D4625"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4625">
              <w:rPr>
                <w:rFonts w:ascii="Times New Roman" w:eastAsia="Times New Roman" w:hAnsi="Times New Roman" w:cs="Times New Roman"/>
                <w:sz w:val="24"/>
                <w:szCs w:val="24"/>
                <w:lang w:eastAsia="ru-RU"/>
              </w:rPr>
              <w:lastRenderedPageBreak/>
              <w:t>3</w:t>
            </w:r>
            <w:r w:rsidR="00754885">
              <w:rPr>
                <w:rFonts w:ascii="Times New Roman" w:eastAsia="Times New Roman" w:hAnsi="Times New Roman" w:cs="Times New Roman"/>
                <w:sz w:val="24"/>
                <w:szCs w:val="24"/>
                <w:lang w:eastAsia="ru-RU"/>
              </w:rPr>
              <w:t>.</w:t>
            </w:r>
          </w:p>
        </w:tc>
        <w:tc>
          <w:tcPr>
            <w:tcW w:w="6520" w:type="dxa"/>
          </w:tcPr>
          <w:p w:rsidR="002D4625" w:rsidRPr="002D4625" w:rsidRDefault="002D4625" w:rsidP="00B1062B">
            <w:pPr>
              <w:spacing w:after="0" w:line="240" w:lineRule="auto"/>
              <w:jc w:val="both"/>
              <w:rPr>
                <w:rFonts w:ascii="Times New Roman" w:eastAsia="Calibri" w:hAnsi="Times New Roman" w:cs="Times New Roman"/>
                <w:sz w:val="24"/>
                <w:szCs w:val="24"/>
              </w:rPr>
            </w:pPr>
            <w:r w:rsidRPr="002D4625">
              <w:rPr>
                <w:rFonts w:ascii="Times New Roman" w:eastAsia="Calibri" w:hAnsi="Times New Roman" w:cs="Times New Roman"/>
                <w:sz w:val="24"/>
                <w:szCs w:val="24"/>
              </w:rPr>
              <w:t>Непредставление представителем заявителя документа, удостоверяющего личность, либо доверенности, оформленной в соответствии с действующим законодательством и подтверждающей наличие у представителя права действовать от лица заявителя</w:t>
            </w:r>
          </w:p>
        </w:tc>
        <w:tc>
          <w:tcPr>
            <w:tcW w:w="2293" w:type="dxa"/>
            <w:vAlign w:val="center"/>
          </w:tcPr>
          <w:p w:rsidR="002D4625" w:rsidRDefault="002D4625"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w:t>
            </w:r>
          </w:p>
        </w:tc>
      </w:tr>
      <w:tr w:rsidR="00427532" w:rsidTr="008577E5">
        <w:trPr>
          <w:jc w:val="center"/>
        </w:trPr>
        <w:tc>
          <w:tcPr>
            <w:tcW w:w="9493" w:type="dxa"/>
            <w:gridSpan w:val="3"/>
            <w:vAlign w:val="center"/>
          </w:tcPr>
          <w:p w:rsidR="00427532" w:rsidRDefault="00075853" w:rsidP="00B1062B">
            <w:pPr>
              <w:widowControl w:val="0"/>
              <w:autoSpaceDE w:val="0"/>
              <w:autoSpaceDN w:val="0"/>
              <w:spacing w:after="0" w:line="240" w:lineRule="auto"/>
              <w:jc w:val="center"/>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Услуги</w:t>
            </w:r>
          </w:p>
        </w:tc>
      </w:tr>
      <w:tr w:rsidR="002D4625" w:rsidTr="008577E5">
        <w:trPr>
          <w:jc w:val="center"/>
        </w:trPr>
        <w:tc>
          <w:tcPr>
            <w:tcW w:w="680" w:type="dxa"/>
            <w:vAlign w:val="center"/>
          </w:tcPr>
          <w:p w:rsidR="002D4625" w:rsidRDefault="002D4625"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54885">
              <w:rPr>
                <w:rFonts w:ascii="Times New Roman" w:eastAsia="Times New Roman" w:hAnsi="Times New Roman" w:cs="Times New Roman"/>
                <w:sz w:val="24"/>
                <w:szCs w:val="24"/>
                <w:lang w:eastAsia="ru-RU"/>
              </w:rPr>
              <w:t>.</w:t>
            </w:r>
          </w:p>
        </w:tc>
        <w:tc>
          <w:tcPr>
            <w:tcW w:w="6520" w:type="dxa"/>
          </w:tcPr>
          <w:p w:rsidR="002D4625" w:rsidRPr="002D4625" w:rsidRDefault="002D4625" w:rsidP="00B1062B">
            <w:pPr>
              <w:widowControl w:val="0"/>
              <w:autoSpaceDE w:val="0"/>
              <w:autoSpaceDN w:val="0"/>
              <w:spacing w:before="120" w:after="0" w:line="240" w:lineRule="auto"/>
              <w:jc w:val="both"/>
              <w:rPr>
                <w:rFonts w:ascii="Times New Roman" w:eastAsia="Times New Roman" w:hAnsi="Times New Roman" w:cs="Times New Roman"/>
                <w:sz w:val="24"/>
                <w:szCs w:val="24"/>
                <w:lang w:eastAsia="ru-RU"/>
              </w:rPr>
            </w:pPr>
            <w:r w:rsidRPr="002D4625">
              <w:rPr>
                <w:rFonts w:ascii="Times New Roman" w:eastAsia="Times New Roman" w:hAnsi="Times New Roman" w:cs="Times New Roman"/>
                <w:sz w:val="24"/>
                <w:szCs w:val="24"/>
                <w:lang w:eastAsia="ru-RU"/>
              </w:rPr>
              <w:t xml:space="preserve">Направление заявителю уведомления о некомплектности представленных материалов с указанием недостающих документации, документов, материалов и заключений, необходимых для проведения государственной экологической экспертизы в соответствии со </w:t>
            </w:r>
            <w:hyperlink r:id="rId25" w:history="1">
              <w:r w:rsidRPr="002D4625">
                <w:rPr>
                  <w:rStyle w:val="a3"/>
                  <w:rFonts w:ascii="Times New Roman" w:eastAsia="Times New Roman" w:hAnsi="Times New Roman" w:cs="Times New Roman"/>
                  <w:color w:val="auto"/>
                  <w:sz w:val="24"/>
                  <w:szCs w:val="24"/>
                  <w:u w:val="none"/>
                  <w:lang w:eastAsia="ru-RU"/>
                </w:rPr>
                <w:t>статьей 14</w:t>
              </w:r>
            </w:hyperlink>
            <w:r w:rsidRPr="002D4625">
              <w:rPr>
                <w:rFonts w:ascii="Times New Roman" w:eastAsia="Times New Roman" w:hAnsi="Times New Roman" w:cs="Times New Roman"/>
                <w:sz w:val="24"/>
                <w:szCs w:val="24"/>
                <w:lang w:eastAsia="ru-RU"/>
              </w:rPr>
              <w:t xml:space="preserve"> Федерального закона № 174-ФЗ, в том числе по форме и содержанию, и о необходимости приведения представленной документации (материалов) в соответствие установленным требованиям в указанный срок</w:t>
            </w:r>
          </w:p>
        </w:tc>
        <w:tc>
          <w:tcPr>
            <w:tcW w:w="2293" w:type="dxa"/>
            <w:vAlign w:val="center"/>
          </w:tcPr>
          <w:p w:rsidR="002D4625" w:rsidRDefault="002D4625" w:rsidP="00B1062B">
            <w:pPr>
              <w:jc w:val="center"/>
            </w:pPr>
            <w:r w:rsidRPr="00652378">
              <w:rPr>
                <w:rFonts w:ascii="Times New Roman" w:eastAsia="Times New Roman" w:hAnsi="Times New Roman" w:cs="Times New Roman"/>
                <w:sz w:val="24"/>
                <w:szCs w:val="24"/>
                <w:lang w:eastAsia="ru-RU"/>
              </w:rPr>
              <w:t>А-В</w:t>
            </w:r>
          </w:p>
        </w:tc>
      </w:tr>
      <w:tr w:rsidR="002D4625" w:rsidTr="008577E5">
        <w:trPr>
          <w:jc w:val="center"/>
        </w:trPr>
        <w:tc>
          <w:tcPr>
            <w:tcW w:w="680" w:type="dxa"/>
            <w:vAlign w:val="center"/>
          </w:tcPr>
          <w:p w:rsidR="002D4625" w:rsidRDefault="002D4625"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54885">
              <w:rPr>
                <w:rFonts w:ascii="Times New Roman" w:eastAsia="Times New Roman" w:hAnsi="Times New Roman" w:cs="Times New Roman"/>
                <w:sz w:val="24"/>
                <w:szCs w:val="24"/>
                <w:lang w:eastAsia="ru-RU"/>
              </w:rPr>
              <w:t>.</w:t>
            </w:r>
          </w:p>
        </w:tc>
        <w:tc>
          <w:tcPr>
            <w:tcW w:w="6520" w:type="dxa"/>
          </w:tcPr>
          <w:p w:rsidR="002D4625" w:rsidRPr="002D4625" w:rsidRDefault="002D4625" w:rsidP="00B1062B">
            <w:pPr>
              <w:spacing w:after="0" w:line="240" w:lineRule="auto"/>
              <w:jc w:val="both"/>
              <w:rPr>
                <w:rFonts w:ascii="Times New Roman" w:eastAsia="Calibri" w:hAnsi="Times New Roman" w:cs="Times New Roman"/>
                <w:sz w:val="24"/>
                <w:szCs w:val="24"/>
              </w:rPr>
            </w:pPr>
            <w:r w:rsidRPr="002D4625">
              <w:rPr>
                <w:rFonts w:ascii="Times New Roman" w:eastAsia="Calibri" w:hAnsi="Times New Roman" w:cs="Times New Roman"/>
                <w:sz w:val="24"/>
                <w:szCs w:val="24"/>
              </w:rPr>
              <w:t>Направление заявителю уведомления о комплектности материалов с информацией о выявленном соответствии представленной документации (материалов) установленным требованиям и необходимости внесения сбора на проведение государственной экологической экспертизы в соответствии с прилагаемыми сметой и счетом в указанный срок</w:t>
            </w:r>
          </w:p>
        </w:tc>
        <w:tc>
          <w:tcPr>
            <w:tcW w:w="2293" w:type="dxa"/>
            <w:vAlign w:val="center"/>
          </w:tcPr>
          <w:p w:rsidR="002D4625" w:rsidRDefault="002D4625" w:rsidP="00B1062B">
            <w:pPr>
              <w:jc w:val="center"/>
            </w:pPr>
            <w:r w:rsidRPr="00652378">
              <w:rPr>
                <w:rFonts w:ascii="Times New Roman" w:eastAsia="Times New Roman" w:hAnsi="Times New Roman" w:cs="Times New Roman"/>
                <w:sz w:val="24"/>
                <w:szCs w:val="24"/>
                <w:lang w:eastAsia="ru-RU"/>
              </w:rPr>
              <w:t>А-В</w:t>
            </w:r>
          </w:p>
        </w:tc>
      </w:tr>
      <w:tr w:rsidR="00427532" w:rsidTr="008577E5">
        <w:trPr>
          <w:jc w:val="center"/>
        </w:trPr>
        <w:tc>
          <w:tcPr>
            <w:tcW w:w="9493" w:type="dxa"/>
            <w:gridSpan w:val="3"/>
            <w:vAlign w:val="center"/>
          </w:tcPr>
          <w:p w:rsidR="00427532" w:rsidRDefault="00075853" w:rsidP="00B1062B">
            <w:pPr>
              <w:widowControl w:val="0"/>
              <w:autoSpaceDE w:val="0"/>
              <w:autoSpaceDN w:val="0"/>
              <w:spacing w:after="0" w:line="240" w:lineRule="auto"/>
              <w:jc w:val="center"/>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Исчерпывающий перечень оснований для отказа в предоставлении Услуги</w:t>
            </w:r>
          </w:p>
        </w:tc>
      </w:tr>
      <w:tr w:rsidR="00427532" w:rsidTr="008577E5">
        <w:trPr>
          <w:jc w:val="center"/>
        </w:trPr>
        <w:tc>
          <w:tcPr>
            <w:tcW w:w="680" w:type="dxa"/>
            <w:vAlign w:val="center"/>
          </w:tcPr>
          <w:p w:rsidR="00427532" w:rsidRDefault="00075853"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54885">
              <w:rPr>
                <w:rFonts w:ascii="Times New Roman" w:eastAsia="Times New Roman" w:hAnsi="Times New Roman" w:cs="Times New Roman"/>
                <w:sz w:val="24"/>
                <w:szCs w:val="24"/>
                <w:lang w:eastAsia="ru-RU"/>
              </w:rPr>
              <w:t>.</w:t>
            </w:r>
          </w:p>
        </w:tc>
        <w:tc>
          <w:tcPr>
            <w:tcW w:w="6520" w:type="dxa"/>
          </w:tcPr>
          <w:p w:rsidR="00427532" w:rsidRPr="00FB4033" w:rsidRDefault="00447262" w:rsidP="00B1062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47262">
              <w:rPr>
                <w:rFonts w:ascii="Times New Roman" w:eastAsia="Times New Roman" w:hAnsi="Times New Roman" w:cs="Times New Roman"/>
                <w:sz w:val="24"/>
                <w:szCs w:val="24"/>
                <w:lang w:eastAsia="ru-RU"/>
              </w:rPr>
              <w:t>одача заявления и документов лицом, не</w:t>
            </w:r>
            <w:r>
              <w:rPr>
                <w:rFonts w:ascii="Times New Roman" w:eastAsia="Times New Roman" w:hAnsi="Times New Roman" w:cs="Times New Roman"/>
                <w:sz w:val="24"/>
                <w:szCs w:val="24"/>
                <w:lang w:eastAsia="ru-RU"/>
              </w:rPr>
              <w:t xml:space="preserve"> относящимся к кругу заявителей</w:t>
            </w:r>
          </w:p>
        </w:tc>
        <w:tc>
          <w:tcPr>
            <w:tcW w:w="2293" w:type="dxa"/>
            <w:vAlign w:val="center"/>
          </w:tcPr>
          <w:p w:rsidR="00427532" w:rsidRDefault="00075853" w:rsidP="00B1062B">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А </w:t>
            </w:r>
          </w:p>
        </w:tc>
      </w:tr>
      <w:tr w:rsidR="00447262" w:rsidTr="008577E5">
        <w:trPr>
          <w:jc w:val="center"/>
        </w:trPr>
        <w:tc>
          <w:tcPr>
            <w:tcW w:w="680" w:type="dxa"/>
            <w:vAlign w:val="center"/>
          </w:tcPr>
          <w:p w:rsidR="00447262" w:rsidRDefault="00447262"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54885">
              <w:rPr>
                <w:rFonts w:ascii="Times New Roman" w:eastAsia="Times New Roman" w:hAnsi="Times New Roman" w:cs="Times New Roman"/>
                <w:sz w:val="24"/>
                <w:szCs w:val="24"/>
                <w:lang w:eastAsia="ru-RU"/>
              </w:rPr>
              <w:t>.</w:t>
            </w:r>
          </w:p>
        </w:tc>
        <w:tc>
          <w:tcPr>
            <w:tcW w:w="6520" w:type="dxa"/>
          </w:tcPr>
          <w:p w:rsidR="00447262" w:rsidRPr="00447262" w:rsidRDefault="00447262" w:rsidP="00B1062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47262">
              <w:rPr>
                <w:rFonts w:ascii="Times New Roman" w:eastAsia="Times New Roman" w:hAnsi="Times New Roman" w:cs="Times New Roman"/>
                <w:sz w:val="24"/>
                <w:szCs w:val="24"/>
                <w:lang w:eastAsia="ru-RU"/>
              </w:rPr>
              <w:t>одача заявления и до</w:t>
            </w:r>
            <w:r>
              <w:rPr>
                <w:rFonts w:ascii="Times New Roman" w:eastAsia="Times New Roman" w:hAnsi="Times New Roman" w:cs="Times New Roman"/>
                <w:sz w:val="24"/>
                <w:szCs w:val="24"/>
                <w:lang w:eastAsia="ru-RU"/>
              </w:rPr>
              <w:t>кументов неуполномоченным лицом</w:t>
            </w:r>
          </w:p>
        </w:tc>
        <w:tc>
          <w:tcPr>
            <w:tcW w:w="2293" w:type="dxa"/>
          </w:tcPr>
          <w:p w:rsidR="00447262" w:rsidRDefault="00447262"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Б,В</w:t>
            </w:r>
          </w:p>
        </w:tc>
      </w:tr>
      <w:tr w:rsidR="00447262" w:rsidTr="008577E5">
        <w:trPr>
          <w:jc w:val="center"/>
        </w:trPr>
        <w:tc>
          <w:tcPr>
            <w:tcW w:w="680" w:type="dxa"/>
            <w:vAlign w:val="center"/>
          </w:tcPr>
          <w:p w:rsidR="00447262" w:rsidRDefault="00447262"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54885">
              <w:rPr>
                <w:rFonts w:ascii="Times New Roman" w:eastAsia="Times New Roman" w:hAnsi="Times New Roman" w:cs="Times New Roman"/>
                <w:sz w:val="24"/>
                <w:szCs w:val="24"/>
                <w:lang w:eastAsia="ru-RU"/>
              </w:rPr>
              <w:t>.</w:t>
            </w:r>
          </w:p>
        </w:tc>
        <w:tc>
          <w:tcPr>
            <w:tcW w:w="6520" w:type="dxa"/>
          </w:tcPr>
          <w:p w:rsidR="00447262" w:rsidRPr="00447262" w:rsidRDefault="00447262" w:rsidP="00B1062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47262">
              <w:rPr>
                <w:rFonts w:ascii="Times New Roman" w:eastAsia="Times New Roman" w:hAnsi="Times New Roman" w:cs="Times New Roman"/>
                <w:sz w:val="24"/>
                <w:szCs w:val="24"/>
                <w:lang w:eastAsia="ru-RU"/>
              </w:rPr>
              <w:t xml:space="preserve">бъект, в отношении которого планируется организация и проведение государственной экологической экспертизы, не является объектом государственной экологической экспертизы в соответствии со </w:t>
            </w:r>
            <w:hyperlink r:id="rId26" w:history="1">
              <w:r w:rsidRPr="00447262">
                <w:rPr>
                  <w:rStyle w:val="a3"/>
                  <w:rFonts w:ascii="Times New Roman" w:eastAsia="Times New Roman" w:hAnsi="Times New Roman" w:cs="Times New Roman"/>
                  <w:color w:val="auto"/>
                  <w:sz w:val="24"/>
                  <w:szCs w:val="24"/>
                  <w:u w:val="none"/>
                  <w:lang w:eastAsia="ru-RU"/>
                </w:rPr>
                <w:t>статьей 12</w:t>
              </w:r>
            </w:hyperlink>
            <w:r w:rsidRPr="004472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Федерального закона № 174-ФЗ</w:t>
            </w:r>
          </w:p>
        </w:tc>
        <w:tc>
          <w:tcPr>
            <w:tcW w:w="2293" w:type="dxa"/>
            <w:vAlign w:val="center"/>
          </w:tcPr>
          <w:p w:rsidR="00447262" w:rsidRDefault="00447262" w:rsidP="00B106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w:t>
            </w:r>
          </w:p>
        </w:tc>
      </w:tr>
      <w:tr w:rsidR="008577E5" w:rsidTr="008577E5">
        <w:trPr>
          <w:jc w:val="center"/>
        </w:trPr>
        <w:tc>
          <w:tcPr>
            <w:tcW w:w="680" w:type="dxa"/>
          </w:tcPr>
          <w:p w:rsidR="008577E5" w:rsidRDefault="008577E5" w:rsidP="008577E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520" w:type="dxa"/>
          </w:tcPr>
          <w:p w:rsidR="008577E5" w:rsidRPr="00447262" w:rsidRDefault="008577E5" w:rsidP="008577E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447262">
              <w:rPr>
                <w:rFonts w:ascii="Times New Roman" w:eastAsia="Times New Roman" w:hAnsi="Times New Roman" w:cs="Times New Roman"/>
                <w:sz w:val="24"/>
                <w:szCs w:val="24"/>
                <w:lang w:eastAsia="ru-RU"/>
              </w:rPr>
              <w:t>епредставление заявителем в установленный срок документов, указанных в приложении к настоящему регламенту (таблица № 2), на основании уведомления Комитета о необходимости приведения представленной документации (материалов) в соответствие установленным требованиям (в том числе по форме и содержанию);</w:t>
            </w:r>
          </w:p>
        </w:tc>
        <w:tc>
          <w:tcPr>
            <w:tcW w:w="2293" w:type="dxa"/>
            <w:vAlign w:val="center"/>
          </w:tcPr>
          <w:p w:rsidR="008577E5" w:rsidRDefault="008577E5" w:rsidP="008577E5">
            <w:pPr>
              <w:jc w:val="center"/>
            </w:pPr>
            <w:r w:rsidRPr="0040277D">
              <w:rPr>
                <w:rFonts w:ascii="Times New Roman" w:eastAsia="Times New Roman" w:hAnsi="Times New Roman" w:cs="Times New Roman"/>
                <w:sz w:val="24"/>
                <w:szCs w:val="24"/>
                <w:lang w:eastAsia="ru-RU"/>
              </w:rPr>
              <w:t>А-В</w:t>
            </w:r>
          </w:p>
        </w:tc>
      </w:tr>
      <w:tr w:rsidR="008577E5" w:rsidTr="008577E5">
        <w:trPr>
          <w:jc w:val="center"/>
        </w:trPr>
        <w:tc>
          <w:tcPr>
            <w:tcW w:w="680" w:type="dxa"/>
          </w:tcPr>
          <w:p w:rsidR="008577E5" w:rsidRDefault="008577E5" w:rsidP="008577E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520" w:type="dxa"/>
          </w:tcPr>
          <w:p w:rsidR="008577E5" w:rsidRPr="00447262" w:rsidRDefault="008577E5" w:rsidP="008577E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47262">
              <w:rPr>
                <w:rFonts w:ascii="Times New Roman" w:eastAsia="Times New Roman" w:hAnsi="Times New Roman" w:cs="Times New Roman"/>
                <w:sz w:val="24"/>
                <w:szCs w:val="24"/>
                <w:lang w:eastAsia="ru-RU"/>
              </w:rPr>
              <w:t>одача заявления и прилагаемых к нему документов с нарушением требований, установленных настоящим регламентом;</w:t>
            </w:r>
          </w:p>
        </w:tc>
        <w:tc>
          <w:tcPr>
            <w:tcW w:w="2293" w:type="dxa"/>
            <w:vAlign w:val="center"/>
          </w:tcPr>
          <w:p w:rsidR="008577E5" w:rsidRDefault="008577E5" w:rsidP="008577E5">
            <w:pPr>
              <w:jc w:val="center"/>
            </w:pPr>
            <w:r w:rsidRPr="0040277D">
              <w:rPr>
                <w:rFonts w:ascii="Times New Roman" w:eastAsia="Times New Roman" w:hAnsi="Times New Roman" w:cs="Times New Roman"/>
                <w:sz w:val="24"/>
                <w:szCs w:val="24"/>
                <w:lang w:eastAsia="ru-RU"/>
              </w:rPr>
              <w:t>А-В</w:t>
            </w:r>
          </w:p>
        </w:tc>
      </w:tr>
      <w:tr w:rsidR="008577E5" w:rsidTr="008577E5">
        <w:trPr>
          <w:jc w:val="center"/>
        </w:trPr>
        <w:tc>
          <w:tcPr>
            <w:tcW w:w="680" w:type="dxa"/>
          </w:tcPr>
          <w:p w:rsidR="008577E5" w:rsidRDefault="008577E5" w:rsidP="008577E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520" w:type="dxa"/>
          </w:tcPr>
          <w:p w:rsidR="008577E5" w:rsidRPr="00447262" w:rsidRDefault="008577E5" w:rsidP="008577E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447262">
              <w:rPr>
                <w:rFonts w:ascii="Times New Roman" w:eastAsia="Times New Roman" w:hAnsi="Times New Roman" w:cs="Times New Roman"/>
                <w:sz w:val="24"/>
                <w:szCs w:val="24"/>
                <w:lang w:eastAsia="ru-RU"/>
              </w:rPr>
              <w:t>епоступление на счет Управления Федерального казначейства по Ленинградской области суммы сбора на проведение государственной экологической экспертизы в полном объеме в установленный срок.</w:t>
            </w:r>
          </w:p>
        </w:tc>
        <w:tc>
          <w:tcPr>
            <w:tcW w:w="2293" w:type="dxa"/>
            <w:vAlign w:val="center"/>
          </w:tcPr>
          <w:p w:rsidR="008577E5" w:rsidRDefault="008577E5" w:rsidP="008577E5">
            <w:pPr>
              <w:jc w:val="center"/>
            </w:pPr>
            <w:r w:rsidRPr="0040277D">
              <w:rPr>
                <w:rFonts w:ascii="Times New Roman" w:eastAsia="Times New Roman" w:hAnsi="Times New Roman" w:cs="Times New Roman"/>
                <w:sz w:val="24"/>
                <w:szCs w:val="24"/>
                <w:lang w:eastAsia="ru-RU"/>
              </w:rPr>
              <w:t>А-В</w:t>
            </w:r>
          </w:p>
        </w:tc>
      </w:tr>
    </w:tbl>
    <w:p w:rsidR="00FB4033" w:rsidRDefault="00FB4033" w:rsidP="000412E3">
      <w:pPr>
        <w:spacing w:after="0" w:line="240" w:lineRule="auto"/>
        <w:jc w:val="right"/>
        <w:rPr>
          <w:rFonts w:ascii="Times New Roman" w:hAnsi="Times New Roman" w:cs="Times New Roman"/>
          <w:sz w:val="24"/>
          <w:szCs w:val="24"/>
        </w:rPr>
      </w:pPr>
    </w:p>
    <w:p w:rsidR="00E406E1" w:rsidRDefault="00E406E1" w:rsidP="00872D51">
      <w:pPr>
        <w:spacing w:after="0" w:line="240" w:lineRule="auto"/>
        <w:jc w:val="center"/>
        <w:rPr>
          <w:rFonts w:ascii="Times New Roman" w:hAnsi="Times New Roman" w:cs="Times New Roman"/>
          <w:b/>
          <w:sz w:val="24"/>
          <w:szCs w:val="24"/>
          <w:lang w:val="en-US"/>
        </w:rPr>
      </w:pPr>
    </w:p>
    <w:p w:rsidR="00E406E1" w:rsidRDefault="00E406E1" w:rsidP="00872D51">
      <w:pPr>
        <w:spacing w:after="0" w:line="240" w:lineRule="auto"/>
        <w:jc w:val="center"/>
        <w:rPr>
          <w:rFonts w:ascii="Times New Roman" w:hAnsi="Times New Roman" w:cs="Times New Roman"/>
          <w:b/>
          <w:sz w:val="24"/>
          <w:szCs w:val="24"/>
          <w:lang w:val="en-US"/>
        </w:rPr>
      </w:pPr>
    </w:p>
    <w:p w:rsidR="005A38C9" w:rsidRDefault="005A38C9" w:rsidP="00872D51">
      <w:pPr>
        <w:spacing w:after="0" w:line="240" w:lineRule="auto"/>
        <w:jc w:val="center"/>
        <w:rPr>
          <w:rFonts w:ascii="Times New Roman" w:hAnsi="Times New Roman" w:cs="Times New Roman"/>
          <w:b/>
          <w:sz w:val="24"/>
          <w:szCs w:val="24"/>
          <w:lang w:val="en-US"/>
        </w:rPr>
      </w:pPr>
    </w:p>
    <w:p w:rsidR="00872D51" w:rsidRPr="007E5537" w:rsidRDefault="00872D51" w:rsidP="00872D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V</w:t>
      </w:r>
      <w:r w:rsidRPr="00872D51">
        <w:rPr>
          <w:rFonts w:ascii="Times New Roman" w:hAnsi="Times New Roman" w:cs="Times New Roman"/>
          <w:b/>
          <w:sz w:val="24"/>
          <w:szCs w:val="24"/>
        </w:rPr>
        <w:t>. Форма заявления, необходимая для предоставления государственной услуги</w:t>
      </w:r>
    </w:p>
    <w:p w:rsidR="00872D51" w:rsidRDefault="00872D51" w:rsidP="000412E3">
      <w:pPr>
        <w:spacing w:after="0" w:line="240" w:lineRule="auto"/>
        <w:jc w:val="right"/>
        <w:rPr>
          <w:rFonts w:ascii="Times New Roman" w:hAnsi="Times New Roman" w:cs="Times New Roman"/>
          <w:sz w:val="24"/>
          <w:szCs w:val="24"/>
        </w:rPr>
      </w:pPr>
    </w:p>
    <w:p w:rsidR="00427532" w:rsidRPr="000412E3" w:rsidRDefault="00075853" w:rsidP="000412E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427532" w:rsidRDefault="00427532">
      <w:pPr>
        <w:widowControl w:val="0"/>
        <w:autoSpaceDE w:val="0"/>
        <w:autoSpaceDN w:val="0"/>
        <w:spacing w:after="0" w:line="240" w:lineRule="auto"/>
        <w:jc w:val="both"/>
        <w:rPr>
          <w:rFonts w:ascii="Calibri" w:eastAsia="Times New Roman" w:hAnsi="Calibri" w:cs="Calibri"/>
          <w:szCs w:val="20"/>
          <w:lang w:eastAsia="ru-RU"/>
        </w:rPr>
      </w:pPr>
    </w:p>
    <w:tbl>
      <w:tblPr>
        <w:tblStyle w:val="1"/>
        <w:tblW w:w="9923"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2410"/>
        <w:gridCol w:w="4394"/>
        <w:gridCol w:w="3119"/>
      </w:tblGrid>
      <w:tr w:rsidR="00655F90" w:rsidRPr="00655F90" w:rsidTr="00030A05">
        <w:tc>
          <w:tcPr>
            <w:tcW w:w="2410" w:type="dxa"/>
            <w:vAlign w:val="bottom"/>
          </w:tcPr>
          <w:p w:rsidR="00655F90" w:rsidRPr="00655F90" w:rsidRDefault="00655F90" w:rsidP="00655F90">
            <w:pPr>
              <w:spacing w:after="0" w:line="240" w:lineRule="auto"/>
              <w:rPr>
                <w:sz w:val="24"/>
                <w:szCs w:val="20"/>
                <w:lang w:eastAsia="ru-RU"/>
              </w:rPr>
            </w:pPr>
            <w:r w:rsidRPr="00655F90">
              <w:rPr>
                <w:sz w:val="24"/>
                <w:szCs w:val="20"/>
                <w:lang w:eastAsia="ru-RU"/>
              </w:rPr>
              <w:t>Реквизиты заявления</w:t>
            </w:r>
          </w:p>
        </w:tc>
        <w:tc>
          <w:tcPr>
            <w:tcW w:w="4394" w:type="dxa"/>
            <w:vAlign w:val="bottom"/>
          </w:tcPr>
          <w:p w:rsidR="00655F90" w:rsidRPr="00655F90" w:rsidRDefault="00655F90" w:rsidP="00655F90">
            <w:pPr>
              <w:spacing w:after="0" w:line="240" w:lineRule="auto"/>
              <w:rPr>
                <w:sz w:val="24"/>
                <w:szCs w:val="20"/>
                <w:lang w:eastAsia="ru-RU"/>
              </w:rPr>
            </w:pPr>
          </w:p>
        </w:tc>
        <w:tc>
          <w:tcPr>
            <w:tcW w:w="3119"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 xml:space="preserve">Председателю </w:t>
            </w:r>
            <w:r w:rsidR="000412E3">
              <w:rPr>
                <w:sz w:val="24"/>
                <w:szCs w:val="20"/>
                <w:lang w:eastAsia="ru-RU"/>
              </w:rPr>
              <w:t>К</w:t>
            </w:r>
            <w:r w:rsidRPr="00655F90">
              <w:rPr>
                <w:sz w:val="24"/>
                <w:szCs w:val="20"/>
                <w:lang w:eastAsia="ru-RU"/>
              </w:rPr>
              <w:t>омитета</w:t>
            </w:r>
          </w:p>
        </w:tc>
      </w:tr>
      <w:tr w:rsidR="00655F90" w:rsidRPr="00655F90" w:rsidTr="00030A05">
        <w:tc>
          <w:tcPr>
            <w:tcW w:w="2410" w:type="dxa"/>
            <w:tcBorders>
              <w:bottom w:val="single" w:sz="4" w:space="0" w:color="auto"/>
            </w:tcBorders>
            <w:vAlign w:val="bottom"/>
          </w:tcPr>
          <w:p w:rsidR="00655F90" w:rsidRPr="00655F90" w:rsidRDefault="00655F90" w:rsidP="00655F90">
            <w:pPr>
              <w:spacing w:after="0" w:line="240" w:lineRule="auto"/>
              <w:jc w:val="center"/>
              <w:rPr>
                <w:sz w:val="24"/>
                <w:szCs w:val="20"/>
                <w:lang w:eastAsia="ru-RU"/>
              </w:rPr>
            </w:pPr>
          </w:p>
        </w:tc>
        <w:tc>
          <w:tcPr>
            <w:tcW w:w="4394" w:type="dxa"/>
            <w:vAlign w:val="bottom"/>
          </w:tcPr>
          <w:p w:rsidR="00655F90" w:rsidRPr="00655F90" w:rsidRDefault="00655F90" w:rsidP="00655F90">
            <w:pPr>
              <w:spacing w:after="0" w:line="240" w:lineRule="auto"/>
              <w:rPr>
                <w:sz w:val="24"/>
                <w:szCs w:val="20"/>
                <w:lang w:eastAsia="ru-RU"/>
              </w:rPr>
            </w:pPr>
          </w:p>
        </w:tc>
        <w:tc>
          <w:tcPr>
            <w:tcW w:w="3119" w:type="dxa"/>
            <w:vAlign w:val="bottom"/>
          </w:tcPr>
          <w:p w:rsidR="00655F90" w:rsidRPr="00655F90" w:rsidRDefault="00655F90" w:rsidP="00655F90">
            <w:pPr>
              <w:spacing w:after="0" w:line="240" w:lineRule="auto"/>
              <w:rPr>
                <w:sz w:val="24"/>
                <w:szCs w:val="20"/>
                <w:lang w:eastAsia="ru-RU"/>
              </w:rPr>
            </w:pPr>
            <w:r w:rsidRPr="00655F90">
              <w:rPr>
                <w:sz w:val="24"/>
                <w:szCs w:val="20"/>
                <w:lang w:eastAsia="ru-RU"/>
              </w:rPr>
              <w:t>по природным ресурсам</w:t>
            </w:r>
          </w:p>
        </w:tc>
      </w:tr>
      <w:tr w:rsidR="00655F90" w:rsidRPr="00655F90" w:rsidTr="00030A05">
        <w:tc>
          <w:tcPr>
            <w:tcW w:w="2410" w:type="dxa"/>
            <w:tcBorders>
              <w:top w:val="single" w:sz="4" w:space="0" w:color="auto"/>
            </w:tcBorders>
          </w:tcPr>
          <w:p w:rsidR="00655F90" w:rsidRPr="00655F90" w:rsidRDefault="00655F90" w:rsidP="00655F90">
            <w:pPr>
              <w:spacing w:after="0" w:line="240" w:lineRule="auto"/>
              <w:jc w:val="center"/>
              <w:rPr>
                <w:sz w:val="24"/>
                <w:szCs w:val="20"/>
                <w:lang w:eastAsia="ru-RU"/>
              </w:rPr>
            </w:pPr>
            <w:r w:rsidRPr="00655F90">
              <w:rPr>
                <w:sz w:val="20"/>
                <w:szCs w:val="20"/>
                <w:lang w:eastAsia="ru-RU"/>
              </w:rPr>
              <w:t>(дата, номер)</w:t>
            </w:r>
          </w:p>
        </w:tc>
        <w:tc>
          <w:tcPr>
            <w:tcW w:w="4394" w:type="dxa"/>
            <w:vAlign w:val="bottom"/>
          </w:tcPr>
          <w:p w:rsidR="00655F90" w:rsidRPr="00655F90" w:rsidRDefault="00655F90" w:rsidP="00655F90">
            <w:pPr>
              <w:spacing w:after="0" w:line="240" w:lineRule="auto"/>
              <w:rPr>
                <w:sz w:val="24"/>
                <w:szCs w:val="20"/>
                <w:lang w:eastAsia="ru-RU"/>
              </w:rPr>
            </w:pPr>
          </w:p>
        </w:tc>
        <w:tc>
          <w:tcPr>
            <w:tcW w:w="3119" w:type="dxa"/>
            <w:vAlign w:val="bottom"/>
          </w:tcPr>
          <w:p w:rsidR="00655F90" w:rsidRPr="00655F90" w:rsidRDefault="00655F90" w:rsidP="00655F90">
            <w:pPr>
              <w:spacing w:after="0" w:line="240" w:lineRule="auto"/>
              <w:rPr>
                <w:sz w:val="24"/>
                <w:szCs w:val="20"/>
                <w:lang w:eastAsia="ru-RU"/>
              </w:rPr>
            </w:pPr>
            <w:r w:rsidRPr="00655F90">
              <w:rPr>
                <w:sz w:val="24"/>
                <w:szCs w:val="20"/>
                <w:lang w:eastAsia="ru-RU"/>
              </w:rPr>
              <w:t>Ленинградской области</w:t>
            </w:r>
          </w:p>
        </w:tc>
      </w:tr>
      <w:tr w:rsidR="00655F90" w:rsidRPr="00655F90" w:rsidTr="00030A05">
        <w:tc>
          <w:tcPr>
            <w:tcW w:w="2410" w:type="dxa"/>
            <w:vAlign w:val="bottom"/>
          </w:tcPr>
          <w:p w:rsidR="00655F90" w:rsidRPr="00655F90" w:rsidRDefault="00655F90" w:rsidP="00655F90">
            <w:pPr>
              <w:spacing w:after="0" w:line="240" w:lineRule="auto"/>
              <w:rPr>
                <w:sz w:val="24"/>
                <w:szCs w:val="20"/>
                <w:lang w:eastAsia="ru-RU"/>
              </w:rPr>
            </w:pPr>
          </w:p>
        </w:tc>
        <w:tc>
          <w:tcPr>
            <w:tcW w:w="4394" w:type="dxa"/>
            <w:vAlign w:val="bottom"/>
          </w:tcPr>
          <w:p w:rsidR="00655F90" w:rsidRPr="00655F90" w:rsidRDefault="00655F90" w:rsidP="00655F90">
            <w:pPr>
              <w:spacing w:after="0" w:line="240" w:lineRule="auto"/>
              <w:rPr>
                <w:sz w:val="24"/>
                <w:szCs w:val="20"/>
                <w:lang w:eastAsia="ru-RU"/>
              </w:rPr>
            </w:pPr>
          </w:p>
        </w:tc>
        <w:tc>
          <w:tcPr>
            <w:tcW w:w="3119" w:type="dxa"/>
            <w:tcBorders>
              <w:bottom w:val="single" w:sz="4" w:space="0" w:color="auto"/>
            </w:tcBorders>
            <w:vAlign w:val="bottom"/>
          </w:tcPr>
          <w:p w:rsidR="00655F90" w:rsidRPr="00655F90" w:rsidRDefault="00655F90" w:rsidP="00655F90">
            <w:pPr>
              <w:spacing w:after="0" w:line="240" w:lineRule="auto"/>
              <w:rPr>
                <w:sz w:val="24"/>
                <w:szCs w:val="20"/>
                <w:lang w:eastAsia="ru-RU"/>
              </w:rPr>
            </w:pPr>
          </w:p>
        </w:tc>
      </w:tr>
      <w:tr w:rsidR="00655F90" w:rsidRPr="00655F90" w:rsidTr="00030A05">
        <w:tc>
          <w:tcPr>
            <w:tcW w:w="2410" w:type="dxa"/>
            <w:vAlign w:val="bottom"/>
          </w:tcPr>
          <w:p w:rsidR="00655F90" w:rsidRPr="00655F90" w:rsidRDefault="00655F90" w:rsidP="00655F90">
            <w:pPr>
              <w:spacing w:after="0" w:line="240" w:lineRule="auto"/>
              <w:rPr>
                <w:sz w:val="24"/>
                <w:szCs w:val="20"/>
                <w:lang w:eastAsia="ru-RU"/>
              </w:rPr>
            </w:pPr>
          </w:p>
        </w:tc>
        <w:tc>
          <w:tcPr>
            <w:tcW w:w="4394" w:type="dxa"/>
            <w:vAlign w:val="bottom"/>
          </w:tcPr>
          <w:p w:rsidR="00655F90" w:rsidRPr="00655F90" w:rsidRDefault="00655F90" w:rsidP="00655F90">
            <w:pPr>
              <w:spacing w:after="0" w:line="240" w:lineRule="auto"/>
              <w:rPr>
                <w:sz w:val="24"/>
                <w:szCs w:val="20"/>
                <w:lang w:eastAsia="ru-RU"/>
              </w:rPr>
            </w:pPr>
          </w:p>
        </w:tc>
        <w:tc>
          <w:tcPr>
            <w:tcW w:w="3119" w:type="dxa"/>
            <w:tcBorders>
              <w:top w:val="single" w:sz="4" w:space="0" w:color="auto"/>
            </w:tcBorders>
          </w:tcPr>
          <w:p w:rsidR="00655F90" w:rsidRPr="00655F90" w:rsidRDefault="00655F90" w:rsidP="00655F90">
            <w:pPr>
              <w:spacing w:after="0" w:line="240" w:lineRule="auto"/>
              <w:jc w:val="center"/>
              <w:rPr>
                <w:sz w:val="24"/>
                <w:szCs w:val="20"/>
                <w:lang w:eastAsia="ru-RU"/>
              </w:rPr>
            </w:pPr>
            <w:r w:rsidRPr="00655F90">
              <w:rPr>
                <w:sz w:val="20"/>
                <w:szCs w:val="20"/>
                <w:lang w:eastAsia="ru-RU"/>
              </w:rPr>
              <w:t>(фамилия, имя, отчество)</w:t>
            </w:r>
          </w:p>
        </w:tc>
      </w:tr>
    </w:tbl>
    <w:p w:rsidR="00655F90" w:rsidRPr="00655F90" w:rsidRDefault="00655F90" w:rsidP="000412E3">
      <w:pPr>
        <w:spacing w:before="480" w:after="240" w:line="240" w:lineRule="auto"/>
        <w:jc w:val="center"/>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ЗАЯВЛЕНИЕ</w:t>
      </w:r>
      <w:r w:rsidRPr="00655F90">
        <w:rPr>
          <w:rFonts w:ascii="Times New Roman" w:eastAsia="Times New Roman" w:hAnsi="Times New Roman" w:cs="Times New Roman"/>
          <w:sz w:val="24"/>
          <w:szCs w:val="20"/>
          <w:lang w:eastAsia="ru-RU"/>
        </w:rPr>
        <w:br/>
        <w:t>о предоставлении государственной услуги по организации и проведению</w:t>
      </w:r>
      <w:r w:rsidRPr="00655F90">
        <w:rPr>
          <w:rFonts w:ascii="Times New Roman" w:eastAsia="Times New Roman" w:hAnsi="Times New Roman" w:cs="Times New Roman"/>
          <w:sz w:val="24"/>
          <w:szCs w:val="20"/>
          <w:lang w:eastAsia="ru-RU"/>
        </w:rPr>
        <w:br/>
        <w:t>государственной экологической экспертизы объекта регионального уровня</w:t>
      </w:r>
    </w:p>
    <w:p w:rsidR="00655F90" w:rsidRPr="00655F90" w:rsidRDefault="00655F90" w:rsidP="00655F90">
      <w:pPr>
        <w:tabs>
          <w:tab w:val="left" w:pos="6946"/>
        </w:tabs>
        <w:spacing w:after="0" w:line="240" w:lineRule="auto"/>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ab/>
        <w:t>направляет для организации</w:t>
      </w:r>
    </w:p>
    <w:p w:rsidR="00655F90" w:rsidRPr="00655F90" w:rsidRDefault="00655F90" w:rsidP="00655F90">
      <w:pPr>
        <w:pBdr>
          <w:top w:val="single" w:sz="4" w:space="1" w:color="auto"/>
        </w:pBdr>
        <w:spacing w:after="0" w:line="240" w:lineRule="auto"/>
        <w:ind w:right="3117"/>
        <w:jc w:val="center"/>
        <w:rPr>
          <w:rFonts w:ascii="Times New Roman" w:eastAsia="Times New Roman" w:hAnsi="Times New Roman" w:cs="Times New Roman"/>
          <w:sz w:val="2"/>
          <w:szCs w:val="20"/>
          <w:lang w:eastAsia="ru-RU"/>
        </w:rPr>
      </w:pPr>
      <w:r w:rsidRPr="00655F90">
        <w:rPr>
          <w:rFonts w:ascii="Times New Roman" w:eastAsia="Times New Roman" w:hAnsi="Times New Roman" w:cs="Times New Roman"/>
          <w:sz w:val="20"/>
          <w:szCs w:val="20"/>
          <w:lang w:eastAsia="ru-RU"/>
        </w:rPr>
        <w:t>(наименование заявителя)</w:t>
      </w:r>
    </w:p>
    <w:p w:rsidR="00655F90" w:rsidRPr="00655F90" w:rsidRDefault="00655F90" w:rsidP="00655F90">
      <w:pPr>
        <w:tabs>
          <w:tab w:val="left" w:pos="3828"/>
          <w:tab w:val="left" w:pos="9781"/>
        </w:tabs>
        <w:spacing w:after="0" w:line="240" w:lineRule="auto"/>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и проведения государственной экологической экспертизы регионального уровня проектную документацию (материалы, проект)</w:t>
      </w:r>
      <w:r w:rsidRPr="00655F90">
        <w:rPr>
          <w:rFonts w:ascii="Times New Roman" w:eastAsia="Times New Roman" w:hAnsi="Times New Roman" w:cs="Times New Roman"/>
          <w:sz w:val="24"/>
          <w:szCs w:val="20"/>
          <w:lang w:eastAsia="ru-RU"/>
        </w:rPr>
        <w:tab/>
      </w:r>
      <w:r w:rsidRPr="00655F90">
        <w:rPr>
          <w:rFonts w:ascii="Times New Roman" w:eastAsia="Times New Roman" w:hAnsi="Times New Roman" w:cs="Times New Roman"/>
          <w:sz w:val="24"/>
          <w:szCs w:val="20"/>
          <w:lang w:eastAsia="ru-RU"/>
        </w:rPr>
        <w:tab/>
        <w:t>,</w:t>
      </w:r>
    </w:p>
    <w:p w:rsidR="00655F90" w:rsidRPr="00655F90" w:rsidRDefault="00655F90" w:rsidP="00655F90">
      <w:pPr>
        <w:pBdr>
          <w:top w:val="single" w:sz="4" w:space="1" w:color="auto"/>
        </w:pBdr>
        <w:spacing w:after="0" w:line="240" w:lineRule="auto"/>
        <w:ind w:left="3828" w:right="282"/>
        <w:jc w:val="center"/>
        <w:rPr>
          <w:rFonts w:ascii="Times New Roman" w:eastAsia="Times New Roman" w:hAnsi="Times New Roman" w:cs="Times New Roman"/>
          <w:sz w:val="2"/>
          <w:szCs w:val="20"/>
          <w:lang w:eastAsia="ru-RU"/>
        </w:rPr>
      </w:pPr>
      <w:r w:rsidRPr="00655F90">
        <w:rPr>
          <w:rFonts w:ascii="Times New Roman" w:eastAsia="Times New Roman" w:hAnsi="Times New Roman" w:cs="Times New Roman"/>
          <w:sz w:val="20"/>
          <w:szCs w:val="20"/>
          <w:lang w:eastAsia="ru-RU"/>
        </w:rPr>
        <w:t>(наименование проектной документации (материалов, проекта)</w:t>
      </w:r>
    </w:p>
    <w:p w:rsidR="00655F90" w:rsidRPr="00655F90" w:rsidRDefault="00655F90" w:rsidP="00655F90">
      <w:pPr>
        <w:spacing w:after="0" w:line="240" w:lineRule="auto"/>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в том числе на электронном носителе.</w:t>
      </w:r>
    </w:p>
    <w:p w:rsidR="00655F90" w:rsidRPr="00655F90" w:rsidRDefault="00655F90" w:rsidP="00655F90">
      <w:pPr>
        <w:tabs>
          <w:tab w:val="left" w:pos="7088"/>
          <w:tab w:val="left" w:pos="9781"/>
        </w:tabs>
        <w:spacing w:after="0" w:line="240" w:lineRule="auto"/>
        <w:ind w:firstLine="567"/>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Разработчик проектной документации (материалов, проекта)</w:t>
      </w:r>
      <w:r w:rsidRPr="00655F90">
        <w:rPr>
          <w:rFonts w:ascii="Times New Roman" w:eastAsia="Times New Roman" w:hAnsi="Times New Roman" w:cs="Times New Roman"/>
          <w:sz w:val="24"/>
          <w:szCs w:val="20"/>
          <w:lang w:eastAsia="ru-RU"/>
        </w:rPr>
        <w:tab/>
      </w:r>
      <w:r w:rsidRPr="00655F90">
        <w:rPr>
          <w:rFonts w:ascii="Times New Roman" w:eastAsia="Times New Roman" w:hAnsi="Times New Roman" w:cs="Times New Roman"/>
          <w:sz w:val="24"/>
          <w:szCs w:val="20"/>
          <w:lang w:eastAsia="ru-RU"/>
        </w:rPr>
        <w:tab/>
        <w:t>.</w:t>
      </w:r>
    </w:p>
    <w:p w:rsidR="00655F90" w:rsidRPr="00655F90" w:rsidRDefault="00655F90" w:rsidP="00655F90">
      <w:pPr>
        <w:pBdr>
          <w:top w:val="single" w:sz="4" w:space="1" w:color="auto"/>
        </w:pBdr>
        <w:spacing w:after="0" w:line="240" w:lineRule="auto"/>
        <w:ind w:left="6946" w:right="282"/>
        <w:jc w:val="center"/>
        <w:rPr>
          <w:rFonts w:ascii="Times New Roman" w:eastAsia="Times New Roman" w:hAnsi="Times New Roman" w:cs="Times New Roman"/>
          <w:sz w:val="2"/>
          <w:szCs w:val="20"/>
          <w:lang w:eastAsia="ru-RU"/>
        </w:rPr>
      </w:pPr>
      <w:r w:rsidRPr="00655F90">
        <w:rPr>
          <w:rFonts w:ascii="Times New Roman" w:eastAsia="Times New Roman" w:hAnsi="Times New Roman" w:cs="Times New Roman"/>
          <w:sz w:val="20"/>
          <w:szCs w:val="20"/>
          <w:lang w:eastAsia="ru-RU"/>
        </w:rPr>
        <w:t>(наименование организации)</w:t>
      </w:r>
    </w:p>
    <w:p w:rsidR="00655F90" w:rsidRPr="00655F90" w:rsidRDefault="00655F90" w:rsidP="000412E3">
      <w:pPr>
        <w:spacing w:before="240" w:after="240" w:line="240" w:lineRule="auto"/>
        <w:ind w:firstLine="567"/>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К настоящему заявлению прилагаются:</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4820"/>
        <w:gridCol w:w="2268"/>
        <w:gridCol w:w="2268"/>
      </w:tblGrid>
      <w:tr w:rsidR="00655F90" w:rsidRPr="00655F90" w:rsidTr="00030A05">
        <w:tc>
          <w:tcPr>
            <w:tcW w:w="567"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r w:rsidRPr="00655F90">
              <w:rPr>
                <w:rFonts w:ascii="Times New Roman" w:eastAsia="Times New Roman" w:hAnsi="Times New Roman" w:cs="Times New Roman"/>
                <w:sz w:val="24"/>
                <w:szCs w:val="24"/>
                <w:lang w:eastAsia="ru-RU"/>
              </w:rPr>
              <w:t>№ п/п</w:t>
            </w:r>
          </w:p>
        </w:tc>
        <w:tc>
          <w:tcPr>
            <w:tcW w:w="4820"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r w:rsidRPr="00655F90">
              <w:rPr>
                <w:rFonts w:ascii="Times New Roman" w:eastAsia="Times New Roman" w:hAnsi="Times New Roman" w:cs="Times New Roman"/>
                <w:sz w:val="24"/>
                <w:szCs w:val="24"/>
                <w:lang w:eastAsia="ru-RU"/>
              </w:rPr>
              <w:t>Вид документа</w:t>
            </w:r>
          </w:p>
        </w:tc>
        <w:tc>
          <w:tcPr>
            <w:tcW w:w="2268"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r w:rsidRPr="00655F90">
              <w:rPr>
                <w:rFonts w:ascii="Times New Roman" w:eastAsia="Times New Roman" w:hAnsi="Times New Roman" w:cs="Times New Roman"/>
                <w:sz w:val="24"/>
                <w:szCs w:val="24"/>
                <w:lang w:eastAsia="ru-RU"/>
              </w:rPr>
              <w:t>Сведения о документе (наименование, реквизиты и т.д.)</w:t>
            </w:r>
          </w:p>
        </w:tc>
        <w:tc>
          <w:tcPr>
            <w:tcW w:w="2268"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r w:rsidRPr="00655F90">
              <w:rPr>
                <w:rFonts w:ascii="Times New Roman" w:eastAsia="Times New Roman" w:hAnsi="Times New Roman" w:cs="Times New Roman"/>
                <w:sz w:val="24"/>
                <w:szCs w:val="24"/>
                <w:lang w:eastAsia="ru-RU"/>
              </w:rPr>
              <w:t xml:space="preserve">Количество экземпляров </w:t>
            </w:r>
            <w:r w:rsidRPr="00655F90">
              <w:rPr>
                <w:rFonts w:ascii="Times New Roman" w:eastAsia="Times New Roman" w:hAnsi="Times New Roman" w:cs="Times New Roman"/>
                <w:sz w:val="24"/>
                <w:szCs w:val="24"/>
                <w:lang w:eastAsia="ru-RU"/>
              </w:rPr>
              <w:br/>
              <w:t xml:space="preserve">в прошитом </w:t>
            </w:r>
            <w:r w:rsidRPr="00655F90">
              <w:rPr>
                <w:rFonts w:ascii="Times New Roman" w:eastAsia="Times New Roman" w:hAnsi="Times New Roman" w:cs="Times New Roman"/>
                <w:sz w:val="24"/>
                <w:szCs w:val="24"/>
                <w:lang w:eastAsia="ru-RU"/>
              </w:rPr>
              <w:br/>
              <w:t>и пронумерованном виде</w:t>
            </w:r>
          </w:p>
        </w:tc>
      </w:tr>
      <w:tr w:rsidR="00655F90" w:rsidRPr="00655F90" w:rsidTr="00030A05">
        <w:tc>
          <w:tcPr>
            <w:tcW w:w="567"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p>
        </w:tc>
      </w:tr>
      <w:tr w:rsidR="00655F90" w:rsidRPr="00655F90" w:rsidTr="00030A05">
        <w:tc>
          <w:tcPr>
            <w:tcW w:w="567"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p>
        </w:tc>
      </w:tr>
      <w:tr w:rsidR="00655F90" w:rsidRPr="00655F90" w:rsidTr="00030A05">
        <w:tc>
          <w:tcPr>
            <w:tcW w:w="567"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655F90" w:rsidRPr="00655F90" w:rsidRDefault="00655F90" w:rsidP="00655F90">
            <w:pPr>
              <w:spacing w:after="0" w:line="240" w:lineRule="auto"/>
              <w:jc w:val="center"/>
              <w:rPr>
                <w:rFonts w:ascii="Times New Roman" w:eastAsia="Times New Roman" w:hAnsi="Times New Roman" w:cs="Times New Roman"/>
                <w:sz w:val="24"/>
                <w:szCs w:val="24"/>
                <w:lang w:eastAsia="ru-RU"/>
              </w:rPr>
            </w:pPr>
          </w:p>
        </w:tc>
      </w:tr>
    </w:tbl>
    <w:p w:rsidR="00655F90" w:rsidRPr="00655F90" w:rsidRDefault="00655F90" w:rsidP="00655F90">
      <w:pPr>
        <w:tabs>
          <w:tab w:val="left" w:pos="4536"/>
        </w:tabs>
        <w:spacing w:before="240" w:after="0" w:line="240" w:lineRule="auto"/>
        <w:ind w:firstLine="567"/>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Информация о заказчике (заявителе):</w:t>
      </w:r>
      <w:r w:rsidRPr="00655F90">
        <w:rPr>
          <w:rFonts w:ascii="Times New Roman" w:eastAsia="Times New Roman" w:hAnsi="Times New Roman" w:cs="Times New Roman"/>
          <w:sz w:val="24"/>
          <w:szCs w:val="20"/>
          <w:lang w:eastAsia="ru-RU"/>
        </w:rPr>
        <w:tab/>
      </w:r>
    </w:p>
    <w:p w:rsidR="00655F90" w:rsidRPr="00655F90" w:rsidRDefault="00655F90" w:rsidP="00655F90">
      <w:pPr>
        <w:pBdr>
          <w:top w:val="single" w:sz="4" w:space="1" w:color="auto"/>
        </w:pBdr>
        <w:spacing w:after="0" w:line="240" w:lineRule="auto"/>
        <w:ind w:left="4536"/>
        <w:jc w:val="both"/>
        <w:rPr>
          <w:rFonts w:ascii="Times New Roman" w:eastAsia="Times New Roman" w:hAnsi="Times New Roman" w:cs="Times New Roman"/>
          <w:sz w:val="2"/>
          <w:szCs w:val="20"/>
          <w:lang w:eastAsia="ru-RU"/>
        </w:rPr>
      </w:pPr>
    </w:p>
    <w:p w:rsidR="00655F90" w:rsidRPr="00655F90" w:rsidRDefault="00655F90" w:rsidP="00655F90">
      <w:pPr>
        <w:tabs>
          <w:tab w:val="left" w:pos="4395"/>
        </w:tabs>
        <w:spacing w:after="0" w:line="240" w:lineRule="auto"/>
        <w:jc w:val="both"/>
        <w:rPr>
          <w:rFonts w:ascii="Times New Roman" w:eastAsia="Times New Roman" w:hAnsi="Times New Roman" w:cs="Times New Roman"/>
          <w:sz w:val="24"/>
          <w:szCs w:val="20"/>
          <w:lang w:eastAsia="ru-RU"/>
        </w:rPr>
      </w:pPr>
    </w:p>
    <w:p w:rsidR="00655F90" w:rsidRPr="00655F90" w:rsidRDefault="00655F90" w:rsidP="00655F90">
      <w:pPr>
        <w:pBdr>
          <w:top w:val="single" w:sz="4" w:space="1" w:color="auto"/>
        </w:pBdr>
        <w:tabs>
          <w:tab w:val="left" w:pos="4395"/>
        </w:tabs>
        <w:spacing w:after="0" w:line="240" w:lineRule="auto"/>
        <w:jc w:val="both"/>
        <w:rPr>
          <w:rFonts w:ascii="Times New Roman" w:eastAsia="Times New Roman" w:hAnsi="Times New Roman" w:cs="Times New Roman"/>
          <w:sz w:val="2"/>
          <w:szCs w:val="20"/>
          <w:lang w:eastAsia="ru-RU"/>
        </w:rPr>
      </w:pPr>
    </w:p>
    <w:p w:rsidR="00655F90" w:rsidRPr="00655F90" w:rsidRDefault="00655F90" w:rsidP="000412E3">
      <w:pPr>
        <w:tabs>
          <w:tab w:val="left" w:pos="4536"/>
        </w:tabs>
        <w:spacing w:after="0" w:line="240" w:lineRule="auto"/>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Адрес места нахождения/почтовый адрес</w:t>
      </w:r>
      <w:r w:rsidRPr="00655F90">
        <w:rPr>
          <w:rFonts w:ascii="Times New Roman" w:eastAsia="Times New Roman" w:hAnsi="Times New Roman" w:cs="Times New Roman"/>
          <w:sz w:val="24"/>
          <w:szCs w:val="20"/>
          <w:lang w:eastAsia="ru-RU"/>
        </w:rPr>
        <w:tab/>
      </w:r>
    </w:p>
    <w:p w:rsidR="00655F90" w:rsidRPr="00655F90" w:rsidRDefault="00655F90" w:rsidP="000412E3">
      <w:pPr>
        <w:pBdr>
          <w:top w:val="single" w:sz="4" w:space="1" w:color="auto"/>
        </w:pBdr>
        <w:spacing w:after="0" w:line="240" w:lineRule="auto"/>
        <w:jc w:val="both"/>
        <w:rPr>
          <w:rFonts w:ascii="Times New Roman" w:eastAsia="Times New Roman" w:hAnsi="Times New Roman" w:cs="Times New Roman"/>
          <w:sz w:val="2"/>
          <w:szCs w:val="20"/>
          <w:lang w:eastAsia="ru-RU"/>
        </w:rPr>
      </w:pPr>
    </w:p>
    <w:p w:rsidR="00655F90" w:rsidRPr="00655F90" w:rsidRDefault="00655F90" w:rsidP="000412E3">
      <w:pPr>
        <w:spacing w:after="0" w:line="240" w:lineRule="auto"/>
        <w:jc w:val="both"/>
        <w:rPr>
          <w:rFonts w:ascii="Times New Roman" w:eastAsia="Times New Roman" w:hAnsi="Times New Roman" w:cs="Times New Roman"/>
          <w:sz w:val="24"/>
          <w:szCs w:val="20"/>
          <w:lang w:eastAsia="ru-RU"/>
        </w:rPr>
      </w:pPr>
    </w:p>
    <w:p w:rsidR="00655F90" w:rsidRPr="00655F90" w:rsidRDefault="00655F90" w:rsidP="000412E3">
      <w:pPr>
        <w:pBdr>
          <w:top w:val="single" w:sz="4" w:space="1" w:color="auto"/>
        </w:pBdr>
        <w:spacing w:after="0" w:line="240" w:lineRule="auto"/>
        <w:jc w:val="both"/>
        <w:rPr>
          <w:rFonts w:ascii="Times New Roman" w:eastAsia="Times New Roman" w:hAnsi="Times New Roman" w:cs="Times New Roman"/>
          <w:sz w:val="2"/>
          <w:szCs w:val="20"/>
          <w:lang w:eastAsia="ru-RU"/>
        </w:rPr>
      </w:pPr>
    </w:p>
    <w:p w:rsidR="00655F90" w:rsidRPr="00655F90" w:rsidRDefault="00655F90" w:rsidP="000412E3">
      <w:pPr>
        <w:tabs>
          <w:tab w:val="left" w:pos="2410"/>
        </w:tabs>
        <w:spacing w:after="0" w:line="240" w:lineRule="auto"/>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Контактный телефон</w:t>
      </w:r>
      <w:r w:rsidRPr="00655F90">
        <w:rPr>
          <w:rFonts w:ascii="Times New Roman" w:eastAsia="Times New Roman" w:hAnsi="Times New Roman" w:cs="Times New Roman"/>
          <w:sz w:val="24"/>
          <w:szCs w:val="20"/>
          <w:lang w:eastAsia="ru-RU"/>
        </w:rPr>
        <w:tab/>
      </w:r>
    </w:p>
    <w:p w:rsidR="00655F90" w:rsidRPr="00655F90" w:rsidRDefault="00655F90" w:rsidP="000412E3">
      <w:pPr>
        <w:pBdr>
          <w:top w:val="single" w:sz="4" w:space="1" w:color="auto"/>
        </w:pBdr>
        <w:spacing w:after="0" w:line="240" w:lineRule="auto"/>
        <w:jc w:val="both"/>
        <w:rPr>
          <w:rFonts w:ascii="Times New Roman" w:eastAsia="Times New Roman" w:hAnsi="Times New Roman" w:cs="Times New Roman"/>
          <w:sz w:val="2"/>
          <w:szCs w:val="20"/>
          <w:lang w:eastAsia="ru-RU"/>
        </w:rPr>
      </w:pPr>
    </w:p>
    <w:tbl>
      <w:tblPr>
        <w:tblStyle w:val="1"/>
        <w:tblW w:w="9952"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709"/>
        <w:gridCol w:w="1872"/>
        <w:gridCol w:w="709"/>
        <w:gridCol w:w="1417"/>
        <w:gridCol w:w="1701"/>
        <w:gridCol w:w="1276"/>
        <w:gridCol w:w="992"/>
        <w:gridCol w:w="1276"/>
      </w:tblGrid>
      <w:tr w:rsidR="00655F90" w:rsidRPr="00655F90" w:rsidTr="00030A05">
        <w:tc>
          <w:tcPr>
            <w:tcW w:w="709" w:type="dxa"/>
            <w:tcMar>
              <w:left w:w="28" w:type="dxa"/>
            </w:tcMar>
            <w:vAlign w:val="bottom"/>
          </w:tcPr>
          <w:p w:rsidR="00655F90" w:rsidRPr="00655F90" w:rsidRDefault="00655F90" w:rsidP="000412E3">
            <w:pPr>
              <w:spacing w:after="0" w:line="240" w:lineRule="auto"/>
              <w:rPr>
                <w:sz w:val="24"/>
                <w:szCs w:val="20"/>
                <w:lang w:eastAsia="ru-RU"/>
              </w:rPr>
            </w:pPr>
            <w:r w:rsidRPr="00655F90">
              <w:rPr>
                <w:sz w:val="24"/>
                <w:szCs w:val="20"/>
                <w:lang w:eastAsia="ru-RU"/>
              </w:rPr>
              <w:t>ИНН</w:t>
            </w:r>
          </w:p>
        </w:tc>
        <w:tc>
          <w:tcPr>
            <w:tcW w:w="1872"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709"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КПП</w:t>
            </w:r>
          </w:p>
        </w:tc>
        <w:tc>
          <w:tcPr>
            <w:tcW w:w="1417"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1701"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Код по ОКПО</w:t>
            </w:r>
          </w:p>
        </w:tc>
        <w:tc>
          <w:tcPr>
            <w:tcW w:w="1276"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992"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ОКВЭД</w:t>
            </w:r>
          </w:p>
        </w:tc>
        <w:tc>
          <w:tcPr>
            <w:tcW w:w="1276"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r>
    </w:tbl>
    <w:p w:rsidR="00655F90" w:rsidRPr="00655F90" w:rsidRDefault="00655F90" w:rsidP="000412E3">
      <w:pPr>
        <w:spacing w:after="0" w:line="240" w:lineRule="auto"/>
        <w:rPr>
          <w:rFonts w:ascii="Times New Roman" w:eastAsia="Times New Roman" w:hAnsi="Times New Roman" w:cs="Times New Roman"/>
          <w:sz w:val="2"/>
          <w:szCs w:val="20"/>
          <w:lang w:eastAsia="ru-RU"/>
        </w:rPr>
      </w:pPr>
    </w:p>
    <w:tbl>
      <w:tblPr>
        <w:tblStyle w:val="1"/>
        <w:tblW w:w="9952"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1701"/>
        <w:gridCol w:w="2525"/>
        <w:gridCol w:w="1134"/>
        <w:gridCol w:w="2551"/>
        <w:gridCol w:w="652"/>
        <w:gridCol w:w="1389"/>
      </w:tblGrid>
      <w:tr w:rsidR="00655F90" w:rsidRPr="00655F90" w:rsidTr="00030A05">
        <w:tc>
          <w:tcPr>
            <w:tcW w:w="1701" w:type="dxa"/>
            <w:tcMar>
              <w:left w:w="28" w:type="dxa"/>
            </w:tcMar>
            <w:vAlign w:val="bottom"/>
          </w:tcPr>
          <w:p w:rsidR="00655F90" w:rsidRPr="00655F90" w:rsidRDefault="00655F90" w:rsidP="000412E3">
            <w:pPr>
              <w:spacing w:after="0" w:line="240" w:lineRule="auto"/>
              <w:rPr>
                <w:sz w:val="24"/>
                <w:szCs w:val="20"/>
                <w:lang w:eastAsia="ru-RU"/>
              </w:rPr>
            </w:pPr>
            <w:r w:rsidRPr="00655F90">
              <w:rPr>
                <w:sz w:val="24"/>
                <w:szCs w:val="20"/>
                <w:lang w:eastAsia="ru-RU"/>
              </w:rPr>
              <w:t>Расчетный счет</w:t>
            </w:r>
          </w:p>
        </w:tc>
        <w:tc>
          <w:tcPr>
            <w:tcW w:w="2525"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1134"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Кор. счет</w:t>
            </w:r>
          </w:p>
        </w:tc>
        <w:tc>
          <w:tcPr>
            <w:tcW w:w="2551"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652"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БИК</w:t>
            </w:r>
          </w:p>
        </w:tc>
        <w:tc>
          <w:tcPr>
            <w:tcW w:w="1389"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r>
    </w:tbl>
    <w:p w:rsidR="00655F90" w:rsidRPr="00655F90" w:rsidRDefault="00655F90" w:rsidP="000412E3">
      <w:pPr>
        <w:tabs>
          <w:tab w:val="left" w:pos="2268"/>
        </w:tabs>
        <w:spacing w:after="0" w:line="240" w:lineRule="auto"/>
        <w:rPr>
          <w:rFonts w:ascii="Times New Roman" w:eastAsia="Times New Roman" w:hAnsi="Times New Roman" w:cs="Times New Roman"/>
          <w:sz w:val="24"/>
          <w:szCs w:val="20"/>
          <w:lang w:val="en-US" w:eastAsia="ru-RU"/>
        </w:rPr>
      </w:pPr>
      <w:r w:rsidRPr="00655F90">
        <w:rPr>
          <w:rFonts w:ascii="Times New Roman" w:eastAsia="Times New Roman" w:hAnsi="Times New Roman" w:cs="Times New Roman"/>
          <w:sz w:val="24"/>
          <w:szCs w:val="20"/>
          <w:lang w:eastAsia="ru-RU"/>
        </w:rPr>
        <w:t>Наименование банка</w:t>
      </w:r>
      <w:r w:rsidRPr="00655F90">
        <w:rPr>
          <w:rFonts w:ascii="Times New Roman" w:eastAsia="Times New Roman" w:hAnsi="Times New Roman" w:cs="Times New Roman"/>
          <w:sz w:val="24"/>
          <w:szCs w:val="20"/>
          <w:lang w:val="en-US" w:eastAsia="ru-RU"/>
        </w:rPr>
        <w:tab/>
      </w:r>
    </w:p>
    <w:p w:rsidR="00655F90" w:rsidRPr="00655F90" w:rsidRDefault="00655F90" w:rsidP="000412E3">
      <w:pPr>
        <w:pBdr>
          <w:top w:val="single" w:sz="4" w:space="1" w:color="auto"/>
        </w:pBdr>
        <w:spacing w:after="0" w:line="240" w:lineRule="auto"/>
        <w:rPr>
          <w:rFonts w:ascii="Times New Roman" w:eastAsia="Times New Roman" w:hAnsi="Times New Roman" w:cs="Times New Roman"/>
          <w:sz w:val="2"/>
          <w:szCs w:val="20"/>
          <w:lang w:val="en-US" w:eastAsia="ru-RU"/>
        </w:rPr>
      </w:pPr>
    </w:p>
    <w:p w:rsidR="00655F90" w:rsidRPr="00655F90" w:rsidRDefault="00655F90" w:rsidP="000412E3">
      <w:pPr>
        <w:tabs>
          <w:tab w:val="left" w:pos="3261"/>
        </w:tabs>
        <w:spacing w:after="0" w:line="240" w:lineRule="auto"/>
        <w:rPr>
          <w:rFonts w:ascii="Times New Roman" w:eastAsia="Times New Roman" w:hAnsi="Times New Roman" w:cs="Times New Roman"/>
          <w:sz w:val="24"/>
          <w:szCs w:val="20"/>
          <w:lang w:val="en-US" w:eastAsia="ru-RU"/>
        </w:rPr>
      </w:pPr>
      <w:r w:rsidRPr="00655F90">
        <w:rPr>
          <w:rFonts w:ascii="Times New Roman" w:eastAsia="Times New Roman" w:hAnsi="Times New Roman" w:cs="Times New Roman"/>
          <w:sz w:val="24"/>
          <w:szCs w:val="20"/>
          <w:lang w:eastAsia="ru-RU"/>
        </w:rPr>
        <w:t>Ответственный представитель</w:t>
      </w:r>
      <w:r w:rsidRPr="00655F90">
        <w:rPr>
          <w:rFonts w:ascii="Times New Roman" w:eastAsia="Times New Roman" w:hAnsi="Times New Roman" w:cs="Times New Roman"/>
          <w:sz w:val="24"/>
          <w:szCs w:val="20"/>
          <w:lang w:val="en-US" w:eastAsia="ru-RU"/>
        </w:rPr>
        <w:tab/>
      </w:r>
    </w:p>
    <w:p w:rsidR="00655F90" w:rsidRPr="00655F90" w:rsidRDefault="00655F90" w:rsidP="000412E3">
      <w:pPr>
        <w:pBdr>
          <w:top w:val="single" w:sz="4" w:space="1" w:color="auto"/>
        </w:pBdr>
        <w:spacing w:after="0" w:line="240" w:lineRule="auto"/>
        <w:jc w:val="center"/>
        <w:rPr>
          <w:rFonts w:ascii="Times New Roman" w:eastAsia="Times New Roman" w:hAnsi="Times New Roman" w:cs="Times New Roman"/>
          <w:sz w:val="2"/>
          <w:szCs w:val="20"/>
          <w:lang w:eastAsia="ru-RU"/>
        </w:rPr>
      </w:pPr>
      <w:r w:rsidRPr="00655F90">
        <w:rPr>
          <w:rFonts w:ascii="Times New Roman" w:eastAsia="Times New Roman" w:hAnsi="Times New Roman" w:cs="Times New Roman"/>
          <w:sz w:val="20"/>
          <w:szCs w:val="20"/>
          <w:lang w:eastAsia="ru-RU"/>
        </w:rPr>
        <w:t>(фамилия, имя, отчество)</w:t>
      </w:r>
    </w:p>
    <w:p w:rsidR="00655F90" w:rsidRPr="00655F90" w:rsidRDefault="00655F90" w:rsidP="000412E3">
      <w:pPr>
        <w:tabs>
          <w:tab w:val="left" w:pos="2268"/>
        </w:tabs>
        <w:spacing w:after="0" w:line="240" w:lineRule="auto"/>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 xml:space="preserve">Контактный телефон </w:t>
      </w:r>
      <w:r w:rsidRPr="00655F90">
        <w:rPr>
          <w:rFonts w:ascii="Times New Roman" w:eastAsia="Times New Roman" w:hAnsi="Times New Roman" w:cs="Times New Roman"/>
          <w:sz w:val="24"/>
          <w:szCs w:val="20"/>
          <w:lang w:eastAsia="ru-RU"/>
        </w:rPr>
        <w:tab/>
      </w:r>
    </w:p>
    <w:p w:rsidR="00655F90" w:rsidRPr="00655F90" w:rsidRDefault="00655F90" w:rsidP="000412E3">
      <w:pPr>
        <w:pBdr>
          <w:top w:val="single" w:sz="4" w:space="1" w:color="auto"/>
        </w:pBdr>
        <w:spacing w:after="0" w:line="240" w:lineRule="auto"/>
        <w:jc w:val="center"/>
        <w:rPr>
          <w:rFonts w:ascii="Times New Roman" w:eastAsia="Times New Roman" w:hAnsi="Times New Roman" w:cs="Times New Roman"/>
          <w:sz w:val="2"/>
          <w:szCs w:val="20"/>
          <w:lang w:eastAsia="ru-RU"/>
        </w:rPr>
      </w:pPr>
    </w:p>
    <w:p w:rsidR="00655F90" w:rsidRPr="00655F90" w:rsidRDefault="00655F90" w:rsidP="000412E3">
      <w:pPr>
        <w:spacing w:before="240" w:after="0" w:line="240" w:lineRule="auto"/>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Реквизиты для представления счета:</w:t>
      </w:r>
    </w:p>
    <w:p w:rsidR="00655F90" w:rsidRPr="00655F90" w:rsidRDefault="00655F90" w:rsidP="000412E3">
      <w:pPr>
        <w:tabs>
          <w:tab w:val="left" w:pos="4536"/>
        </w:tabs>
        <w:spacing w:after="0" w:line="240" w:lineRule="auto"/>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Адрес места нахождения/почтовый адрес</w:t>
      </w:r>
      <w:r w:rsidRPr="00655F90">
        <w:rPr>
          <w:rFonts w:ascii="Times New Roman" w:eastAsia="Times New Roman" w:hAnsi="Times New Roman" w:cs="Times New Roman"/>
          <w:sz w:val="24"/>
          <w:szCs w:val="20"/>
          <w:lang w:eastAsia="ru-RU"/>
        </w:rPr>
        <w:tab/>
      </w:r>
    </w:p>
    <w:p w:rsidR="00655F90" w:rsidRPr="00655F90" w:rsidRDefault="00655F90" w:rsidP="000412E3">
      <w:pPr>
        <w:pBdr>
          <w:top w:val="single" w:sz="4" w:space="1" w:color="auto"/>
        </w:pBdr>
        <w:spacing w:after="0" w:line="240" w:lineRule="auto"/>
        <w:jc w:val="both"/>
        <w:rPr>
          <w:rFonts w:ascii="Times New Roman" w:eastAsia="Times New Roman" w:hAnsi="Times New Roman" w:cs="Times New Roman"/>
          <w:sz w:val="2"/>
          <w:szCs w:val="20"/>
          <w:lang w:eastAsia="ru-RU"/>
        </w:rPr>
      </w:pPr>
    </w:p>
    <w:p w:rsidR="00655F90" w:rsidRPr="00655F90" w:rsidRDefault="00655F90" w:rsidP="000412E3">
      <w:pPr>
        <w:spacing w:after="0" w:line="240" w:lineRule="auto"/>
        <w:jc w:val="both"/>
        <w:rPr>
          <w:rFonts w:ascii="Times New Roman" w:eastAsia="Times New Roman" w:hAnsi="Times New Roman" w:cs="Times New Roman"/>
          <w:sz w:val="24"/>
          <w:szCs w:val="20"/>
          <w:lang w:eastAsia="ru-RU"/>
        </w:rPr>
      </w:pPr>
    </w:p>
    <w:p w:rsidR="00655F90" w:rsidRPr="00655F90" w:rsidRDefault="00655F90" w:rsidP="000412E3">
      <w:pPr>
        <w:pBdr>
          <w:top w:val="single" w:sz="4" w:space="1" w:color="auto"/>
        </w:pBdr>
        <w:spacing w:after="0" w:line="240" w:lineRule="auto"/>
        <w:jc w:val="both"/>
        <w:rPr>
          <w:rFonts w:ascii="Times New Roman" w:eastAsia="Times New Roman" w:hAnsi="Times New Roman" w:cs="Times New Roman"/>
          <w:sz w:val="2"/>
          <w:szCs w:val="20"/>
          <w:lang w:eastAsia="ru-RU"/>
        </w:rPr>
      </w:pPr>
    </w:p>
    <w:p w:rsidR="00655F90" w:rsidRPr="00655F90" w:rsidRDefault="00655F90" w:rsidP="000412E3">
      <w:pPr>
        <w:tabs>
          <w:tab w:val="left" w:pos="2410"/>
        </w:tabs>
        <w:spacing w:after="0" w:line="240" w:lineRule="auto"/>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Контактный телефон</w:t>
      </w:r>
      <w:r w:rsidRPr="00655F90">
        <w:rPr>
          <w:rFonts w:ascii="Times New Roman" w:eastAsia="Times New Roman" w:hAnsi="Times New Roman" w:cs="Times New Roman"/>
          <w:sz w:val="24"/>
          <w:szCs w:val="20"/>
          <w:lang w:eastAsia="ru-RU"/>
        </w:rPr>
        <w:tab/>
      </w:r>
    </w:p>
    <w:p w:rsidR="00655F90" w:rsidRPr="00655F90" w:rsidRDefault="00655F90" w:rsidP="000412E3">
      <w:pPr>
        <w:pBdr>
          <w:top w:val="single" w:sz="4" w:space="1" w:color="auto"/>
        </w:pBdr>
        <w:spacing w:after="0" w:line="240" w:lineRule="auto"/>
        <w:jc w:val="both"/>
        <w:rPr>
          <w:rFonts w:ascii="Times New Roman" w:eastAsia="Times New Roman" w:hAnsi="Times New Roman" w:cs="Times New Roman"/>
          <w:sz w:val="2"/>
          <w:szCs w:val="20"/>
          <w:lang w:eastAsia="ru-RU"/>
        </w:rPr>
      </w:pPr>
    </w:p>
    <w:tbl>
      <w:tblPr>
        <w:tblStyle w:val="1"/>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709"/>
        <w:gridCol w:w="1872"/>
        <w:gridCol w:w="709"/>
        <w:gridCol w:w="1417"/>
        <w:gridCol w:w="1701"/>
        <w:gridCol w:w="1276"/>
        <w:gridCol w:w="992"/>
        <w:gridCol w:w="1276"/>
      </w:tblGrid>
      <w:tr w:rsidR="00655F90" w:rsidRPr="00655F90" w:rsidTr="000412E3">
        <w:tc>
          <w:tcPr>
            <w:tcW w:w="709" w:type="dxa"/>
            <w:tcMar>
              <w:left w:w="28" w:type="dxa"/>
            </w:tcMar>
            <w:vAlign w:val="bottom"/>
          </w:tcPr>
          <w:p w:rsidR="00655F90" w:rsidRPr="00655F90" w:rsidRDefault="00655F90" w:rsidP="000412E3">
            <w:pPr>
              <w:spacing w:after="0" w:line="240" w:lineRule="auto"/>
              <w:rPr>
                <w:sz w:val="24"/>
                <w:szCs w:val="20"/>
                <w:lang w:eastAsia="ru-RU"/>
              </w:rPr>
            </w:pPr>
            <w:r w:rsidRPr="00655F90">
              <w:rPr>
                <w:sz w:val="24"/>
                <w:szCs w:val="20"/>
                <w:lang w:eastAsia="ru-RU"/>
              </w:rPr>
              <w:t>ИНН</w:t>
            </w:r>
          </w:p>
        </w:tc>
        <w:tc>
          <w:tcPr>
            <w:tcW w:w="1872"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709"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КПП</w:t>
            </w:r>
          </w:p>
        </w:tc>
        <w:tc>
          <w:tcPr>
            <w:tcW w:w="1417"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1701"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Код по ОКПО</w:t>
            </w:r>
          </w:p>
        </w:tc>
        <w:tc>
          <w:tcPr>
            <w:tcW w:w="1276"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992"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ОКВЭД</w:t>
            </w:r>
          </w:p>
        </w:tc>
        <w:tc>
          <w:tcPr>
            <w:tcW w:w="1276"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r>
    </w:tbl>
    <w:p w:rsidR="00655F90" w:rsidRPr="00655F90" w:rsidRDefault="00655F90" w:rsidP="000412E3">
      <w:pPr>
        <w:spacing w:after="0" w:line="240" w:lineRule="auto"/>
        <w:rPr>
          <w:rFonts w:ascii="Times New Roman" w:eastAsia="Times New Roman" w:hAnsi="Times New Roman" w:cs="Times New Roman"/>
          <w:sz w:val="2"/>
          <w:szCs w:val="20"/>
          <w:lang w:eastAsia="ru-RU"/>
        </w:rPr>
      </w:pPr>
    </w:p>
    <w:tbl>
      <w:tblPr>
        <w:tblStyle w:val="1"/>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1701"/>
        <w:gridCol w:w="2525"/>
        <w:gridCol w:w="1134"/>
        <w:gridCol w:w="2551"/>
        <w:gridCol w:w="652"/>
        <w:gridCol w:w="1389"/>
      </w:tblGrid>
      <w:tr w:rsidR="00655F90" w:rsidRPr="00655F90" w:rsidTr="000412E3">
        <w:tc>
          <w:tcPr>
            <w:tcW w:w="1701" w:type="dxa"/>
            <w:tcMar>
              <w:left w:w="28" w:type="dxa"/>
            </w:tcMar>
            <w:vAlign w:val="bottom"/>
          </w:tcPr>
          <w:p w:rsidR="00655F90" w:rsidRPr="00655F90" w:rsidRDefault="00655F90" w:rsidP="000412E3">
            <w:pPr>
              <w:spacing w:after="0" w:line="240" w:lineRule="auto"/>
              <w:rPr>
                <w:sz w:val="24"/>
                <w:szCs w:val="20"/>
                <w:lang w:eastAsia="ru-RU"/>
              </w:rPr>
            </w:pPr>
            <w:r w:rsidRPr="00655F90">
              <w:rPr>
                <w:sz w:val="24"/>
                <w:szCs w:val="20"/>
                <w:lang w:eastAsia="ru-RU"/>
              </w:rPr>
              <w:t>Расчетный счет</w:t>
            </w:r>
          </w:p>
        </w:tc>
        <w:tc>
          <w:tcPr>
            <w:tcW w:w="2525"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1134"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Кор. счет</w:t>
            </w:r>
          </w:p>
        </w:tc>
        <w:tc>
          <w:tcPr>
            <w:tcW w:w="2551"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c>
          <w:tcPr>
            <w:tcW w:w="652" w:type="dxa"/>
            <w:vAlign w:val="bottom"/>
          </w:tcPr>
          <w:p w:rsidR="00655F90" w:rsidRPr="00655F90" w:rsidRDefault="00655F90" w:rsidP="000412E3">
            <w:pPr>
              <w:spacing w:after="0" w:line="240" w:lineRule="auto"/>
              <w:rPr>
                <w:sz w:val="24"/>
                <w:szCs w:val="20"/>
                <w:lang w:eastAsia="ru-RU"/>
              </w:rPr>
            </w:pPr>
            <w:r w:rsidRPr="00655F90">
              <w:rPr>
                <w:sz w:val="24"/>
                <w:szCs w:val="20"/>
                <w:lang w:eastAsia="ru-RU"/>
              </w:rPr>
              <w:t>БИК</w:t>
            </w:r>
          </w:p>
        </w:tc>
        <w:tc>
          <w:tcPr>
            <w:tcW w:w="1389" w:type="dxa"/>
            <w:tcBorders>
              <w:bottom w:val="single" w:sz="4" w:space="0" w:color="auto"/>
            </w:tcBorders>
            <w:vAlign w:val="bottom"/>
          </w:tcPr>
          <w:p w:rsidR="00655F90" w:rsidRPr="00655F90" w:rsidRDefault="00655F90" w:rsidP="000412E3">
            <w:pPr>
              <w:spacing w:after="0" w:line="240" w:lineRule="auto"/>
              <w:rPr>
                <w:sz w:val="24"/>
                <w:szCs w:val="20"/>
                <w:lang w:val="en-US" w:eastAsia="ru-RU"/>
              </w:rPr>
            </w:pPr>
          </w:p>
        </w:tc>
      </w:tr>
    </w:tbl>
    <w:p w:rsidR="00655F90" w:rsidRPr="00655F90" w:rsidRDefault="00655F90" w:rsidP="000412E3">
      <w:pPr>
        <w:tabs>
          <w:tab w:val="left" w:pos="2268"/>
        </w:tabs>
        <w:spacing w:after="0" w:line="240" w:lineRule="auto"/>
        <w:rPr>
          <w:rFonts w:ascii="Times New Roman" w:eastAsia="Times New Roman" w:hAnsi="Times New Roman" w:cs="Times New Roman"/>
          <w:sz w:val="24"/>
          <w:szCs w:val="20"/>
          <w:lang w:val="en-US" w:eastAsia="ru-RU"/>
        </w:rPr>
      </w:pPr>
      <w:r w:rsidRPr="00655F90">
        <w:rPr>
          <w:rFonts w:ascii="Times New Roman" w:eastAsia="Times New Roman" w:hAnsi="Times New Roman" w:cs="Times New Roman"/>
          <w:sz w:val="24"/>
          <w:szCs w:val="20"/>
          <w:lang w:eastAsia="ru-RU"/>
        </w:rPr>
        <w:t>Наименование банка</w:t>
      </w:r>
      <w:r w:rsidRPr="00655F90">
        <w:rPr>
          <w:rFonts w:ascii="Times New Roman" w:eastAsia="Times New Roman" w:hAnsi="Times New Roman" w:cs="Times New Roman"/>
          <w:sz w:val="24"/>
          <w:szCs w:val="20"/>
          <w:lang w:val="en-US" w:eastAsia="ru-RU"/>
        </w:rPr>
        <w:tab/>
      </w:r>
    </w:p>
    <w:p w:rsidR="00655F90" w:rsidRPr="00655F90" w:rsidRDefault="00655F90" w:rsidP="00655F90">
      <w:pPr>
        <w:pBdr>
          <w:top w:val="single" w:sz="4" w:space="1" w:color="auto"/>
        </w:pBdr>
        <w:spacing w:after="0" w:line="240" w:lineRule="auto"/>
        <w:ind w:left="2268"/>
        <w:rPr>
          <w:rFonts w:ascii="Times New Roman" w:eastAsia="Times New Roman" w:hAnsi="Times New Roman" w:cs="Times New Roman"/>
          <w:sz w:val="2"/>
          <w:szCs w:val="20"/>
          <w:lang w:val="en-US" w:eastAsia="ru-RU"/>
        </w:rPr>
      </w:pPr>
    </w:p>
    <w:p w:rsidR="00655F90" w:rsidRPr="00655F90" w:rsidRDefault="00655F90" w:rsidP="00655F90">
      <w:pPr>
        <w:spacing w:after="0" w:line="240" w:lineRule="auto"/>
        <w:ind w:firstLine="567"/>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lastRenderedPageBreak/>
        <w:t xml:space="preserve">Прошу информировать о проведении организационного и заключительного заседаний экспертной комиссии посредством </w:t>
      </w:r>
      <w:r w:rsidRPr="00655F90">
        <w:rPr>
          <w:rFonts w:ascii="Times New Roman" w:eastAsia="Times New Roman" w:hAnsi="Times New Roman" w:cs="Times New Roman"/>
          <w:sz w:val="20"/>
          <w:szCs w:val="20"/>
          <w:lang w:eastAsia="ru-RU"/>
        </w:rPr>
        <w:t>(нужное подчеркнуть)</w:t>
      </w:r>
      <w:r w:rsidRPr="00655F90">
        <w:rPr>
          <w:rFonts w:ascii="Times New Roman" w:eastAsia="Times New Roman" w:hAnsi="Times New Roman" w:cs="Times New Roman"/>
          <w:sz w:val="24"/>
          <w:szCs w:val="20"/>
          <w:lang w:eastAsia="ru-RU"/>
        </w:rPr>
        <w:t>:</w:t>
      </w:r>
    </w:p>
    <w:p w:rsidR="00655F90" w:rsidRPr="00655F90" w:rsidRDefault="00655F90" w:rsidP="00655F90">
      <w:pPr>
        <w:tabs>
          <w:tab w:val="left" w:pos="3828"/>
          <w:tab w:val="left" w:pos="9781"/>
        </w:tabs>
        <w:spacing w:after="0" w:line="240" w:lineRule="auto"/>
        <w:ind w:firstLine="567"/>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почтового отправления по адресу, указанному в настоящем заявлении, телефонограммой, сообщением на электронную почту</w:t>
      </w:r>
      <w:r w:rsidRPr="00655F90">
        <w:rPr>
          <w:rFonts w:ascii="Times New Roman" w:eastAsia="Times New Roman" w:hAnsi="Times New Roman" w:cs="Times New Roman"/>
          <w:sz w:val="24"/>
          <w:szCs w:val="20"/>
          <w:lang w:eastAsia="ru-RU"/>
        </w:rPr>
        <w:tab/>
      </w:r>
      <w:r w:rsidRPr="00655F90">
        <w:rPr>
          <w:rFonts w:ascii="Times New Roman" w:eastAsia="Times New Roman" w:hAnsi="Times New Roman" w:cs="Times New Roman"/>
          <w:sz w:val="24"/>
          <w:szCs w:val="20"/>
          <w:lang w:eastAsia="ru-RU"/>
        </w:rPr>
        <w:tab/>
        <w:t>,</w:t>
      </w:r>
    </w:p>
    <w:p w:rsidR="00655F90" w:rsidRPr="00655F90" w:rsidRDefault="00655F90" w:rsidP="00655F90">
      <w:pPr>
        <w:pBdr>
          <w:top w:val="single" w:sz="4" w:space="1" w:color="auto"/>
        </w:pBdr>
        <w:spacing w:after="0" w:line="240" w:lineRule="auto"/>
        <w:ind w:left="3828" w:right="282"/>
        <w:rPr>
          <w:rFonts w:ascii="Times New Roman" w:eastAsia="Times New Roman" w:hAnsi="Times New Roman" w:cs="Times New Roman"/>
          <w:sz w:val="2"/>
          <w:szCs w:val="20"/>
          <w:lang w:eastAsia="ru-RU"/>
        </w:rPr>
      </w:pPr>
    </w:p>
    <w:p w:rsidR="000412E3" w:rsidRPr="00655F90" w:rsidRDefault="00655F90" w:rsidP="00655F90">
      <w:pPr>
        <w:spacing w:after="0" w:line="240" w:lineRule="auto"/>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 xml:space="preserve">сообщением, направленным с использованием информационных систем общего пользования </w:t>
      </w:r>
      <w:r w:rsidR="009A14CA">
        <w:rPr>
          <w:rFonts w:ascii="Times New Roman" w:eastAsia="Times New Roman" w:hAnsi="Times New Roman" w:cs="Times New Roman"/>
          <w:sz w:val="24"/>
          <w:szCs w:val="20"/>
          <w:lang w:eastAsia="ru-RU"/>
        </w:rPr>
        <w:br/>
      </w:r>
      <w:r w:rsidRPr="00655F90">
        <w:rPr>
          <w:rFonts w:ascii="Times New Roman" w:eastAsia="Times New Roman" w:hAnsi="Times New Roman" w:cs="Times New Roman"/>
          <w:sz w:val="24"/>
          <w:szCs w:val="20"/>
          <w:lang w:eastAsia="ru-RU"/>
        </w:rPr>
        <w:t xml:space="preserve">(в случае подачи запроса через </w:t>
      </w:r>
      <w:r w:rsidR="000412E3">
        <w:rPr>
          <w:rFonts w:ascii="Times New Roman" w:eastAsia="Times New Roman" w:hAnsi="Times New Roman" w:cs="Times New Roman"/>
          <w:sz w:val="24"/>
          <w:szCs w:val="20"/>
          <w:lang w:eastAsia="ru-RU"/>
        </w:rPr>
        <w:t>Единый портал</w:t>
      </w:r>
      <w:r w:rsidRPr="00655F90">
        <w:rPr>
          <w:rFonts w:ascii="Times New Roman" w:eastAsia="Times New Roman" w:hAnsi="Times New Roman" w:cs="Times New Roman"/>
          <w:sz w:val="24"/>
          <w:szCs w:val="20"/>
          <w:lang w:eastAsia="ru-RU"/>
        </w:rPr>
        <w:t xml:space="preserve"> и</w:t>
      </w:r>
      <w:r w:rsidR="000412E3">
        <w:rPr>
          <w:rFonts w:ascii="Times New Roman" w:eastAsia="Times New Roman" w:hAnsi="Times New Roman" w:cs="Times New Roman"/>
          <w:sz w:val="24"/>
          <w:szCs w:val="20"/>
          <w:lang w:eastAsia="ru-RU"/>
        </w:rPr>
        <w:t>ли</w:t>
      </w:r>
      <w:r w:rsidRPr="00655F90">
        <w:rPr>
          <w:rFonts w:ascii="Times New Roman" w:eastAsia="Times New Roman" w:hAnsi="Times New Roman" w:cs="Times New Roman"/>
          <w:sz w:val="24"/>
          <w:szCs w:val="20"/>
          <w:lang w:eastAsia="ru-RU"/>
        </w:rPr>
        <w:t xml:space="preserve"> </w:t>
      </w:r>
      <w:r w:rsidR="008577E5">
        <w:rPr>
          <w:rFonts w:ascii="Times New Roman" w:eastAsia="Times New Roman" w:hAnsi="Times New Roman" w:cs="Times New Roman"/>
          <w:sz w:val="24"/>
          <w:szCs w:val="20"/>
          <w:lang w:eastAsia="ru-RU"/>
        </w:rPr>
        <w:t>портал ГМУ ЛО).</w:t>
      </w:r>
    </w:p>
    <w:p w:rsidR="00181404" w:rsidRDefault="00655F90" w:rsidP="00655F90">
      <w:pPr>
        <w:spacing w:after="0" w:line="240" w:lineRule="auto"/>
        <w:ind w:firstLine="567"/>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 xml:space="preserve">Результат предоставления государственной услуги (заключение государственной экологической экспертизы) </w:t>
      </w:r>
      <w:r w:rsidR="00BD248F">
        <w:rPr>
          <w:rFonts w:ascii="Times New Roman" w:eastAsia="Times New Roman" w:hAnsi="Times New Roman" w:cs="Times New Roman"/>
          <w:sz w:val="24"/>
          <w:szCs w:val="20"/>
          <w:lang w:eastAsia="ru-RU"/>
        </w:rPr>
        <w:t>прошу</w:t>
      </w:r>
      <w:r w:rsidR="00181404">
        <w:rPr>
          <w:rFonts w:ascii="Times New Roman" w:eastAsia="Times New Roman" w:hAnsi="Times New Roman" w:cs="Times New Roman"/>
          <w:sz w:val="24"/>
          <w:szCs w:val="20"/>
          <w:lang w:eastAsia="ru-RU"/>
        </w:rPr>
        <w:t>:</w:t>
      </w:r>
    </w:p>
    <w:p w:rsidR="00181404" w:rsidRPr="002A3EB9" w:rsidRDefault="00181404" w:rsidP="00655F90">
      <w:pPr>
        <w:spacing w:after="0" w:line="240" w:lineRule="auto"/>
        <w:ind w:firstLine="567"/>
        <w:jc w:val="both"/>
        <w:rPr>
          <w:rFonts w:ascii="Times New Roman" w:eastAsia="Times New Roman" w:hAnsi="Times New Roman" w:cs="Times New Roman"/>
          <w:sz w:val="16"/>
          <w:szCs w:val="16"/>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2"/>
        <w:gridCol w:w="9356"/>
      </w:tblGrid>
      <w:tr w:rsidR="002A3EB9" w:rsidRPr="002A3EB9" w:rsidTr="002A3EB9">
        <w:tc>
          <w:tcPr>
            <w:tcW w:w="562" w:type="dxa"/>
            <w:tcBorders>
              <w:top w:val="single" w:sz="4" w:space="0" w:color="auto"/>
              <w:left w:val="single" w:sz="4" w:space="0" w:color="auto"/>
              <w:bottom w:val="single" w:sz="4" w:space="0" w:color="auto"/>
              <w:right w:val="single" w:sz="4" w:space="0" w:color="auto"/>
            </w:tcBorders>
          </w:tcPr>
          <w:p w:rsidR="002A3EB9" w:rsidRPr="002A3EB9" w:rsidRDefault="002A3EB9" w:rsidP="002A3EB9">
            <w:pPr>
              <w:spacing w:after="0" w:line="240" w:lineRule="auto"/>
              <w:ind w:firstLine="567"/>
              <w:jc w:val="both"/>
              <w:rPr>
                <w:rFonts w:ascii="Times New Roman" w:eastAsia="Times New Roman" w:hAnsi="Times New Roman" w:cs="Times New Roman"/>
                <w:b/>
                <w:bCs/>
                <w:sz w:val="24"/>
                <w:szCs w:val="20"/>
                <w:lang w:eastAsia="ru-RU"/>
              </w:rPr>
            </w:pPr>
          </w:p>
        </w:tc>
        <w:tc>
          <w:tcPr>
            <w:tcW w:w="9356" w:type="dxa"/>
            <w:tcBorders>
              <w:top w:val="single" w:sz="4" w:space="0" w:color="auto"/>
              <w:left w:val="single" w:sz="4" w:space="0" w:color="auto"/>
              <w:bottom w:val="single" w:sz="4" w:space="0" w:color="auto"/>
              <w:right w:val="single" w:sz="4" w:space="0" w:color="auto"/>
            </w:tcBorders>
          </w:tcPr>
          <w:p w:rsidR="002A3EB9" w:rsidRPr="002A3EB9" w:rsidRDefault="002A3EB9" w:rsidP="002A3EB9">
            <w:pPr>
              <w:spacing w:after="0" w:line="240" w:lineRule="auto"/>
              <w:jc w:val="both"/>
              <w:rPr>
                <w:rFonts w:ascii="Times New Roman" w:eastAsia="Times New Roman" w:hAnsi="Times New Roman" w:cs="Times New Roman"/>
                <w:bCs/>
                <w:sz w:val="24"/>
                <w:szCs w:val="20"/>
                <w:lang w:eastAsia="ru-RU"/>
              </w:rPr>
            </w:pPr>
            <w:r w:rsidRPr="002A3EB9">
              <w:rPr>
                <w:rFonts w:ascii="Times New Roman" w:eastAsia="Times New Roman" w:hAnsi="Times New Roman" w:cs="Times New Roman"/>
                <w:bCs/>
                <w:sz w:val="24"/>
                <w:szCs w:val="20"/>
                <w:lang w:eastAsia="ru-RU"/>
              </w:rPr>
              <w:t>выдать на руки в Комитете</w:t>
            </w:r>
          </w:p>
        </w:tc>
      </w:tr>
      <w:tr w:rsidR="002A3EB9" w:rsidRPr="002A3EB9" w:rsidTr="002A3EB9">
        <w:tc>
          <w:tcPr>
            <w:tcW w:w="562" w:type="dxa"/>
            <w:tcBorders>
              <w:top w:val="single" w:sz="4" w:space="0" w:color="auto"/>
              <w:left w:val="single" w:sz="4" w:space="0" w:color="auto"/>
              <w:bottom w:val="single" w:sz="4" w:space="0" w:color="auto"/>
              <w:right w:val="single" w:sz="4" w:space="0" w:color="auto"/>
            </w:tcBorders>
          </w:tcPr>
          <w:p w:rsidR="002A3EB9" w:rsidRPr="002A3EB9" w:rsidRDefault="002A3EB9" w:rsidP="002A3EB9">
            <w:pPr>
              <w:spacing w:after="0" w:line="240" w:lineRule="auto"/>
              <w:ind w:firstLine="567"/>
              <w:jc w:val="both"/>
              <w:rPr>
                <w:rFonts w:ascii="Times New Roman" w:eastAsia="Times New Roman" w:hAnsi="Times New Roman" w:cs="Times New Roman"/>
                <w:b/>
                <w:bCs/>
                <w:sz w:val="24"/>
                <w:szCs w:val="20"/>
                <w:lang w:eastAsia="ru-RU"/>
              </w:rPr>
            </w:pPr>
          </w:p>
        </w:tc>
        <w:tc>
          <w:tcPr>
            <w:tcW w:w="9356" w:type="dxa"/>
            <w:tcBorders>
              <w:top w:val="single" w:sz="4" w:space="0" w:color="auto"/>
              <w:left w:val="single" w:sz="4" w:space="0" w:color="auto"/>
              <w:bottom w:val="single" w:sz="4" w:space="0" w:color="auto"/>
              <w:right w:val="single" w:sz="4" w:space="0" w:color="auto"/>
            </w:tcBorders>
          </w:tcPr>
          <w:p w:rsidR="002A3EB9" w:rsidRPr="002A3EB9" w:rsidRDefault="002A3EB9" w:rsidP="002A3EB9">
            <w:pPr>
              <w:spacing w:after="0" w:line="240" w:lineRule="auto"/>
              <w:jc w:val="both"/>
              <w:rPr>
                <w:rFonts w:ascii="Times New Roman" w:eastAsia="Times New Roman" w:hAnsi="Times New Roman" w:cs="Times New Roman"/>
                <w:bCs/>
                <w:sz w:val="24"/>
                <w:szCs w:val="20"/>
                <w:lang w:eastAsia="ru-RU"/>
              </w:rPr>
            </w:pPr>
            <w:r w:rsidRPr="002A3EB9">
              <w:rPr>
                <w:rFonts w:ascii="Times New Roman" w:eastAsia="Times New Roman" w:hAnsi="Times New Roman" w:cs="Times New Roman"/>
                <w:bCs/>
                <w:sz w:val="24"/>
                <w:szCs w:val="20"/>
                <w:lang w:eastAsia="ru-RU"/>
              </w:rPr>
              <w:t>направить посредством почтовой связи</w:t>
            </w:r>
          </w:p>
        </w:tc>
      </w:tr>
      <w:tr w:rsidR="002A3EB9" w:rsidRPr="002A3EB9" w:rsidTr="002A3EB9">
        <w:tc>
          <w:tcPr>
            <w:tcW w:w="562" w:type="dxa"/>
            <w:tcBorders>
              <w:top w:val="single" w:sz="4" w:space="0" w:color="auto"/>
              <w:left w:val="single" w:sz="4" w:space="0" w:color="auto"/>
              <w:bottom w:val="single" w:sz="4" w:space="0" w:color="auto"/>
              <w:right w:val="single" w:sz="4" w:space="0" w:color="auto"/>
            </w:tcBorders>
          </w:tcPr>
          <w:p w:rsidR="002A3EB9" w:rsidRPr="002A3EB9" w:rsidRDefault="002A3EB9" w:rsidP="002A3EB9">
            <w:pPr>
              <w:spacing w:after="0" w:line="240" w:lineRule="auto"/>
              <w:ind w:firstLine="567"/>
              <w:jc w:val="both"/>
              <w:rPr>
                <w:rFonts w:ascii="Times New Roman" w:eastAsia="Times New Roman" w:hAnsi="Times New Roman" w:cs="Times New Roman"/>
                <w:b/>
                <w:bCs/>
                <w:sz w:val="24"/>
                <w:szCs w:val="20"/>
                <w:lang w:eastAsia="ru-RU"/>
              </w:rPr>
            </w:pPr>
          </w:p>
        </w:tc>
        <w:tc>
          <w:tcPr>
            <w:tcW w:w="9356" w:type="dxa"/>
            <w:tcBorders>
              <w:top w:val="single" w:sz="4" w:space="0" w:color="auto"/>
              <w:left w:val="single" w:sz="4" w:space="0" w:color="auto"/>
              <w:bottom w:val="single" w:sz="4" w:space="0" w:color="auto"/>
              <w:right w:val="single" w:sz="4" w:space="0" w:color="auto"/>
            </w:tcBorders>
          </w:tcPr>
          <w:p w:rsidR="002A3EB9" w:rsidRPr="002A3EB9" w:rsidRDefault="002A3EB9" w:rsidP="002A3EB9">
            <w:pPr>
              <w:spacing w:after="0" w:line="240" w:lineRule="auto"/>
              <w:jc w:val="both"/>
              <w:rPr>
                <w:rFonts w:ascii="Times New Roman" w:eastAsia="Times New Roman" w:hAnsi="Times New Roman" w:cs="Times New Roman"/>
                <w:bCs/>
                <w:sz w:val="24"/>
                <w:szCs w:val="20"/>
                <w:lang w:eastAsia="ru-RU"/>
              </w:rPr>
            </w:pPr>
            <w:r w:rsidRPr="002A3EB9">
              <w:rPr>
                <w:rFonts w:ascii="Times New Roman" w:eastAsia="Times New Roman" w:hAnsi="Times New Roman" w:cs="Times New Roman"/>
                <w:bCs/>
                <w:sz w:val="24"/>
                <w:szCs w:val="20"/>
                <w:lang w:eastAsia="ru-RU"/>
              </w:rPr>
              <w:t>направить в электронной форме в личный кабинет на Единый портал/портал ГМУ ЛО (при условии, что заявление изначально было подано через Единый портал/портал ГМУ ЛО)</w:t>
            </w:r>
          </w:p>
        </w:tc>
      </w:tr>
    </w:tbl>
    <w:p w:rsidR="002A3EB9" w:rsidRPr="00655F90" w:rsidRDefault="002A3EB9" w:rsidP="00655F90">
      <w:pPr>
        <w:spacing w:after="0" w:line="240" w:lineRule="auto"/>
        <w:ind w:firstLine="567"/>
        <w:jc w:val="both"/>
        <w:rPr>
          <w:rFonts w:ascii="Times New Roman" w:eastAsia="Times New Roman" w:hAnsi="Times New Roman" w:cs="Times New Roman"/>
          <w:sz w:val="24"/>
          <w:szCs w:val="20"/>
          <w:lang w:eastAsia="ru-RU"/>
        </w:rPr>
      </w:pPr>
    </w:p>
    <w:p w:rsidR="00655F90" w:rsidRPr="00655F90" w:rsidRDefault="00655F90" w:rsidP="00655F90">
      <w:pPr>
        <w:spacing w:after="0" w:line="240" w:lineRule="auto"/>
        <w:ind w:firstLine="567"/>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Работы по реализации намечаемой хозяйственной и иной деятельности, предусмотренной объектом государственной экологической экспертизы, не начаты.</w:t>
      </w:r>
    </w:p>
    <w:p w:rsidR="00655F90" w:rsidRPr="00655F90" w:rsidRDefault="00655F90" w:rsidP="00655F90">
      <w:pPr>
        <w:spacing w:after="0" w:line="240" w:lineRule="auto"/>
        <w:ind w:firstLine="567"/>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Об ответственности за реализацию объекта государственной экологической экспертизы без положительного заключения государственной экологической экспертизы регионального уровня осведомлен.</w:t>
      </w:r>
    </w:p>
    <w:p w:rsidR="00655F90" w:rsidRPr="00655F90" w:rsidRDefault="00655F90" w:rsidP="00655F90">
      <w:pPr>
        <w:spacing w:after="240" w:line="240" w:lineRule="auto"/>
        <w:ind w:firstLine="567"/>
        <w:jc w:val="both"/>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Достоверность и полноту информации, представляемой на государственную экологическую экспертизу регионального уровня, гарантирую.</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10"/>
        <w:gridCol w:w="283"/>
        <w:gridCol w:w="2977"/>
        <w:gridCol w:w="284"/>
        <w:gridCol w:w="2181"/>
      </w:tblGrid>
      <w:tr w:rsidR="00655F90" w:rsidRPr="00655F90" w:rsidTr="00030A05">
        <w:trPr>
          <w:jc w:val="center"/>
        </w:trPr>
        <w:tc>
          <w:tcPr>
            <w:tcW w:w="4310" w:type="dxa"/>
            <w:tcBorders>
              <w:bottom w:val="single" w:sz="4" w:space="0" w:color="auto"/>
            </w:tcBorders>
            <w:tcMar>
              <w:left w:w="57" w:type="dxa"/>
              <w:right w:w="57" w:type="dxa"/>
            </w:tcMar>
            <w:vAlign w:val="bottom"/>
          </w:tcPr>
          <w:p w:rsidR="00655F90" w:rsidRPr="00655F90" w:rsidRDefault="00655F90" w:rsidP="00655F90">
            <w:pPr>
              <w:spacing w:after="0" w:line="240" w:lineRule="auto"/>
              <w:jc w:val="center"/>
              <w:rPr>
                <w:sz w:val="24"/>
                <w:szCs w:val="20"/>
                <w:lang w:eastAsia="ru-RU"/>
              </w:rPr>
            </w:pPr>
          </w:p>
        </w:tc>
        <w:tc>
          <w:tcPr>
            <w:tcW w:w="283" w:type="dxa"/>
            <w:tcMar>
              <w:left w:w="57" w:type="dxa"/>
              <w:right w:w="57" w:type="dxa"/>
            </w:tcMar>
            <w:vAlign w:val="bottom"/>
          </w:tcPr>
          <w:p w:rsidR="00655F90" w:rsidRPr="00655F90" w:rsidRDefault="00655F90" w:rsidP="00655F90">
            <w:pPr>
              <w:spacing w:after="0" w:line="240" w:lineRule="auto"/>
              <w:jc w:val="center"/>
              <w:rPr>
                <w:sz w:val="24"/>
                <w:szCs w:val="20"/>
                <w:lang w:eastAsia="ru-RU"/>
              </w:rPr>
            </w:pPr>
          </w:p>
        </w:tc>
        <w:tc>
          <w:tcPr>
            <w:tcW w:w="2977" w:type="dxa"/>
            <w:tcBorders>
              <w:bottom w:val="single" w:sz="4" w:space="0" w:color="auto"/>
            </w:tcBorders>
            <w:tcMar>
              <w:left w:w="57" w:type="dxa"/>
              <w:right w:w="57" w:type="dxa"/>
            </w:tcMar>
            <w:vAlign w:val="bottom"/>
          </w:tcPr>
          <w:p w:rsidR="00655F90" w:rsidRPr="00655F90" w:rsidRDefault="00655F90" w:rsidP="00655F90">
            <w:pPr>
              <w:spacing w:after="0" w:line="240" w:lineRule="auto"/>
              <w:jc w:val="center"/>
              <w:rPr>
                <w:sz w:val="24"/>
                <w:szCs w:val="20"/>
                <w:lang w:eastAsia="ru-RU"/>
              </w:rPr>
            </w:pPr>
          </w:p>
        </w:tc>
        <w:tc>
          <w:tcPr>
            <w:tcW w:w="284" w:type="dxa"/>
            <w:tcMar>
              <w:left w:w="57" w:type="dxa"/>
              <w:right w:w="57" w:type="dxa"/>
            </w:tcMar>
            <w:vAlign w:val="bottom"/>
          </w:tcPr>
          <w:p w:rsidR="00655F90" w:rsidRPr="00655F90" w:rsidRDefault="00655F90" w:rsidP="00655F90">
            <w:pPr>
              <w:spacing w:after="0" w:line="240" w:lineRule="auto"/>
              <w:jc w:val="center"/>
              <w:rPr>
                <w:sz w:val="24"/>
                <w:szCs w:val="20"/>
                <w:lang w:eastAsia="ru-RU"/>
              </w:rPr>
            </w:pPr>
          </w:p>
        </w:tc>
        <w:tc>
          <w:tcPr>
            <w:tcW w:w="2181" w:type="dxa"/>
            <w:tcBorders>
              <w:bottom w:val="single" w:sz="4" w:space="0" w:color="auto"/>
            </w:tcBorders>
            <w:tcMar>
              <w:left w:w="57" w:type="dxa"/>
              <w:right w:w="57" w:type="dxa"/>
            </w:tcMar>
            <w:vAlign w:val="bottom"/>
          </w:tcPr>
          <w:p w:rsidR="00655F90" w:rsidRPr="00655F90" w:rsidRDefault="00655F90" w:rsidP="00655F90">
            <w:pPr>
              <w:spacing w:after="0" w:line="240" w:lineRule="auto"/>
              <w:jc w:val="center"/>
              <w:rPr>
                <w:sz w:val="24"/>
                <w:szCs w:val="20"/>
                <w:lang w:eastAsia="ru-RU"/>
              </w:rPr>
            </w:pPr>
          </w:p>
        </w:tc>
      </w:tr>
      <w:tr w:rsidR="00655F90" w:rsidRPr="00655F90" w:rsidTr="00030A05">
        <w:trPr>
          <w:jc w:val="center"/>
        </w:trPr>
        <w:tc>
          <w:tcPr>
            <w:tcW w:w="4310" w:type="dxa"/>
            <w:tcBorders>
              <w:top w:val="single" w:sz="4" w:space="0" w:color="auto"/>
            </w:tcBorders>
            <w:tcMar>
              <w:left w:w="57" w:type="dxa"/>
              <w:right w:w="57" w:type="dxa"/>
            </w:tcMar>
          </w:tcPr>
          <w:p w:rsidR="00655F90" w:rsidRPr="00655F90" w:rsidRDefault="00655F90" w:rsidP="00655F90">
            <w:pPr>
              <w:spacing w:after="0" w:line="240" w:lineRule="auto"/>
              <w:jc w:val="center"/>
              <w:rPr>
                <w:sz w:val="20"/>
                <w:szCs w:val="20"/>
                <w:lang w:eastAsia="ru-RU"/>
              </w:rPr>
            </w:pPr>
            <w:r w:rsidRPr="00655F90">
              <w:rPr>
                <w:sz w:val="20"/>
                <w:szCs w:val="20"/>
                <w:lang w:eastAsia="ru-RU"/>
              </w:rPr>
              <w:t>(должность заявителя</w:t>
            </w:r>
            <w:r w:rsidRPr="00655F90">
              <w:rPr>
                <w:sz w:val="20"/>
                <w:szCs w:val="20"/>
                <w:lang w:eastAsia="ru-RU"/>
              </w:rPr>
              <w:br/>
              <w:t>или его законного представителя)</w:t>
            </w:r>
          </w:p>
        </w:tc>
        <w:tc>
          <w:tcPr>
            <w:tcW w:w="283" w:type="dxa"/>
            <w:tcMar>
              <w:left w:w="57" w:type="dxa"/>
              <w:right w:w="57" w:type="dxa"/>
            </w:tcMar>
          </w:tcPr>
          <w:p w:rsidR="00655F90" w:rsidRPr="00655F90" w:rsidRDefault="00655F90" w:rsidP="00655F90">
            <w:pPr>
              <w:spacing w:after="0" w:line="240" w:lineRule="auto"/>
              <w:jc w:val="center"/>
              <w:rPr>
                <w:sz w:val="20"/>
                <w:szCs w:val="20"/>
                <w:lang w:eastAsia="ru-RU"/>
              </w:rPr>
            </w:pPr>
          </w:p>
        </w:tc>
        <w:tc>
          <w:tcPr>
            <w:tcW w:w="2977" w:type="dxa"/>
            <w:tcBorders>
              <w:top w:val="single" w:sz="4" w:space="0" w:color="auto"/>
            </w:tcBorders>
            <w:tcMar>
              <w:left w:w="57" w:type="dxa"/>
              <w:right w:w="57" w:type="dxa"/>
            </w:tcMar>
          </w:tcPr>
          <w:p w:rsidR="00655F90" w:rsidRPr="00655F90" w:rsidRDefault="00655F90" w:rsidP="00655F90">
            <w:pPr>
              <w:spacing w:after="0" w:line="240" w:lineRule="auto"/>
              <w:jc w:val="center"/>
              <w:rPr>
                <w:sz w:val="20"/>
                <w:szCs w:val="20"/>
                <w:lang w:eastAsia="ru-RU"/>
              </w:rPr>
            </w:pPr>
            <w:r w:rsidRPr="00655F90">
              <w:rPr>
                <w:sz w:val="20"/>
                <w:szCs w:val="20"/>
                <w:lang w:eastAsia="ru-RU"/>
              </w:rPr>
              <w:t>(фамилия, имя, отчество)</w:t>
            </w:r>
          </w:p>
        </w:tc>
        <w:tc>
          <w:tcPr>
            <w:tcW w:w="284" w:type="dxa"/>
            <w:tcMar>
              <w:left w:w="57" w:type="dxa"/>
              <w:right w:w="57" w:type="dxa"/>
            </w:tcMar>
          </w:tcPr>
          <w:p w:rsidR="00655F90" w:rsidRPr="00655F90" w:rsidRDefault="00655F90" w:rsidP="00655F90">
            <w:pPr>
              <w:spacing w:after="0" w:line="240" w:lineRule="auto"/>
              <w:jc w:val="center"/>
              <w:rPr>
                <w:sz w:val="20"/>
                <w:szCs w:val="20"/>
                <w:lang w:eastAsia="ru-RU"/>
              </w:rPr>
            </w:pPr>
          </w:p>
        </w:tc>
        <w:tc>
          <w:tcPr>
            <w:tcW w:w="2181" w:type="dxa"/>
            <w:tcBorders>
              <w:top w:val="single" w:sz="4" w:space="0" w:color="auto"/>
            </w:tcBorders>
            <w:tcMar>
              <w:left w:w="57" w:type="dxa"/>
              <w:right w:w="57" w:type="dxa"/>
            </w:tcMar>
          </w:tcPr>
          <w:p w:rsidR="00655F90" w:rsidRPr="00655F90" w:rsidRDefault="00655F90" w:rsidP="00655F90">
            <w:pPr>
              <w:spacing w:after="0" w:line="240" w:lineRule="auto"/>
              <w:jc w:val="center"/>
              <w:rPr>
                <w:sz w:val="20"/>
                <w:szCs w:val="20"/>
                <w:lang w:eastAsia="ru-RU"/>
              </w:rPr>
            </w:pPr>
            <w:r w:rsidRPr="00655F90">
              <w:rPr>
                <w:sz w:val="20"/>
                <w:szCs w:val="20"/>
                <w:lang w:eastAsia="ru-RU"/>
              </w:rPr>
              <w:t>(подпись)</w:t>
            </w:r>
          </w:p>
        </w:tc>
      </w:tr>
    </w:tbl>
    <w:p w:rsidR="00655F90" w:rsidRPr="00655F90" w:rsidRDefault="00655F90" w:rsidP="00655F90">
      <w:pPr>
        <w:spacing w:before="240" w:after="0" w:line="240" w:lineRule="auto"/>
        <w:ind w:left="1559"/>
        <w:rPr>
          <w:rFonts w:ascii="Times New Roman" w:eastAsia="Times New Roman" w:hAnsi="Times New Roman" w:cs="Times New Roman"/>
          <w:sz w:val="24"/>
          <w:szCs w:val="20"/>
          <w:lang w:eastAsia="ru-RU"/>
        </w:rPr>
      </w:pPr>
      <w:r w:rsidRPr="00655F90">
        <w:rPr>
          <w:rFonts w:ascii="Times New Roman" w:eastAsia="Times New Roman" w:hAnsi="Times New Roman" w:cs="Times New Roman"/>
          <w:sz w:val="24"/>
          <w:szCs w:val="20"/>
          <w:lang w:eastAsia="ru-RU"/>
        </w:rPr>
        <w:t>Место печати</w:t>
      </w:r>
    </w:p>
    <w:p w:rsidR="0033119F" w:rsidRDefault="0033119F" w:rsidP="009A14CA">
      <w:pPr>
        <w:spacing w:after="0" w:line="240" w:lineRule="auto"/>
        <w:rPr>
          <w:rFonts w:ascii="Times New Roman" w:hAnsi="Times New Roman" w:cs="Times New Roman"/>
          <w:b/>
          <w:sz w:val="24"/>
          <w:szCs w:val="24"/>
          <w:lang w:val="en-US"/>
        </w:rPr>
      </w:pPr>
    </w:p>
    <w:p w:rsidR="0033119F" w:rsidRDefault="0033119F" w:rsidP="00502295">
      <w:pPr>
        <w:spacing w:after="0" w:line="240" w:lineRule="auto"/>
        <w:jc w:val="center"/>
        <w:rPr>
          <w:rFonts w:ascii="Times New Roman" w:hAnsi="Times New Roman" w:cs="Times New Roman"/>
          <w:b/>
          <w:sz w:val="24"/>
          <w:szCs w:val="24"/>
          <w:lang w:val="en-US"/>
        </w:rPr>
      </w:pPr>
    </w:p>
    <w:p w:rsidR="0033119F" w:rsidRDefault="0033119F" w:rsidP="00502295">
      <w:pPr>
        <w:spacing w:after="0" w:line="240" w:lineRule="auto"/>
        <w:jc w:val="center"/>
        <w:rPr>
          <w:rFonts w:ascii="Times New Roman" w:hAnsi="Times New Roman" w:cs="Times New Roman"/>
          <w:b/>
          <w:sz w:val="24"/>
          <w:szCs w:val="24"/>
          <w:lang w:val="en-US"/>
        </w:rPr>
      </w:pPr>
    </w:p>
    <w:p w:rsidR="00502295" w:rsidRPr="007E5537" w:rsidRDefault="00502295" w:rsidP="005022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VI</w:t>
      </w:r>
      <w:r w:rsidRPr="00872D51">
        <w:rPr>
          <w:rFonts w:ascii="Times New Roman" w:hAnsi="Times New Roman" w:cs="Times New Roman"/>
          <w:b/>
          <w:sz w:val="24"/>
          <w:szCs w:val="24"/>
        </w:rPr>
        <w:t>. Форм</w:t>
      </w:r>
      <w:r w:rsidR="00D66E5B">
        <w:rPr>
          <w:rFonts w:ascii="Times New Roman" w:hAnsi="Times New Roman" w:cs="Times New Roman"/>
          <w:b/>
          <w:sz w:val="24"/>
          <w:szCs w:val="24"/>
        </w:rPr>
        <w:t>ы</w:t>
      </w:r>
      <w:r w:rsidRPr="00872D51">
        <w:rPr>
          <w:rFonts w:ascii="Times New Roman" w:hAnsi="Times New Roman" w:cs="Times New Roman"/>
          <w:b/>
          <w:sz w:val="24"/>
          <w:szCs w:val="24"/>
        </w:rPr>
        <w:t xml:space="preserve"> </w:t>
      </w:r>
      <w:r>
        <w:rPr>
          <w:rFonts w:ascii="Times New Roman" w:hAnsi="Times New Roman" w:cs="Times New Roman"/>
          <w:b/>
          <w:sz w:val="24"/>
          <w:szCs w:val="24"/>
        </w:rPr>
        <w:t>отказа в предоставлении</w:t>
      </w:r>
      <w:r w:rsidRPr="00872D51">
        <w:rPr>
          <w:rFonts w:ascii="Times New Roman" w:hAnsi="Times New Roman" w:cs="Times New Roman"/>
          <w:b/>
          <w:sz w:val="24"/>
          <w:szCs w:val="24"/>
        </w:rPr>
        <w:t xml:space="preserve"> государственной услуги</w:t>
      </w:r>
    </w:p>
    <w:p w:rsidR="00502295" w:rsidRDefault="00502295" w:rsidP="00502295">
      <w:pPr>
        <w:spacing w:after="0" w:line="240" w:lineRule="auto"/>
        <w:jc w:val="right"/>
        <w:rPr>
          <w:rFonts w:ascii="Times New Roman" w:hAnsi="Times New Roman" w:cs="Times New Roman"/>
          <w:sz w:val="24"/>
          <w:szCs w:val="24"/>
        </w:rPr>
      </w:pPr>
    </w:p>
    <w:p w:rsidR="00427532" w:rsidRDefault="00502295" w:rsidP="006A17B3">
      <w:pPr>
        <w:spacing w:after="0" w:line="240" w:lineRule="auto"/>
        <w:jc w:val="right"/>
        <w:rPr>
          <w:rFonts w:ascii="Times New Roman" w:hAnsi="Times New Roman" w:cs="Times New Roman"/>
          <w:b/>
          <w:sz w:val="28"/>
          <w:szCs w:val="28"/>
        </w:rPr>
      </w:pPr>
      <w:r>
        <w:rPr>
          <w:rFonts w:ascii="Times New Roman" w:hAnsi="Times New Roman" w:cs="Times New Roman"/>
          <w:sz w:val="24"/>
          <w:szCs w:val="24"/>
        </w:rPr>
        <w:t>Форма</w:t>
      </w:r>
      <w:r w:rsidR="00D66E5B">
        <w:rPr>
          <w:rFonts w:ascii="Times New Roman" w:hAnsi="Times New Roman" w:cs="Times New Roman"/>
          <w:sz w:val="24"/>
          <w:szCs w:val="24"/>
        </w:rPr>
        <w:t xml:space="preserve"> 1</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820"/>
        <w:gridCol w:w="4394"/>
        <w:gridCol w:w="284"/>
      </w:tblGrid>
      <w:tr w:rsidR="008F0249" w:rsidRPr="000B5B3F" w:rsidTr="00D66E5B">
        <w:trPr>
          <w:gridAfter w:val="1"/>
          <w:wAfter w:w="284" w:type="dxa"/>
          <w:trHeight w:val="649"/>
        </w:trPr>
        <w:tc>
          <w:tcPr>
            <w:tcW w:w="9214" w:type="dxa"/>
            <w:gridSpan w:val="2"/>
          </w:tcPr>
          <w:p w:rsidR="008F0249" w:rsidRPr="009438E1" w:rsidRDefault="001178C2" w:rsidP="008F0249">
            <w:pPr>
              <w:pStyle w:val="ConsPlusNormal"/>
              <w:ind w:firstLine="0"/>
              <w:rPr>
                <w:rFonts w:ascii="Times New Roman" w:hAnsi="Times New Roman"/>
                <w:sz w:val="24"/>
                <w:szCs w:val="24"/>
              </w:rPr>
            </w:pPr>
            <w:r w:rsidRPr="009438E1">
              <w:rPr>
                <w:rFonts w:ascii="Times New Roman" w:hAnsi="Times New Roman"/>
                <w:sz w:val="24"/>
                <w:szCs w:val="24"/>
              </w:rPr>
              <w:t>На бланке Комитета</w:t>
            </w:r>
          </w:p>
          <w:p w:rsidR="001178C2" w:rsidRPr="009438E1" w:rsidRDefault="001178C2" w:rsidP="008F0249">
            <w:pPr>
              <w:pStyle w:val="ConsPlusNormal"/>
              <w:ind w:firstLine="0"/>
              <w:rPr>
                <w:rFonts w:ascii="Times New Roman" w:hAnsi="Times New Roman"/>
                <w:sz w:val="24"/>
                <w:szCs w:val="24"/>
              </w:rPr>
            </w:pPr>
            <w:r w:rsidRPr="009438E1">
              <w:rPr>
                <w:rFonts w:ascii="Times New Roman" w:hAnsi="Times New Roman"/>
                <w:sz w:val="24"/>
                <w:szCs w:val="24"/>
              </w:rPr>
              <w:t xml:space="preserve">по природным ресурсам </w:t>
            </w:r>
          </w:p>
          <w:p w:rsidR="001178C2" w:rsidRPr="000B5B3F" w:rsidRDefault="001178C2" w:rsidP="008F0249">
            <w:pPr>
              <w:pStyle w:val="ConsPlusNormal"/>
              <w:ind w:firstLine="0"/>
              <w:rPr>
                <w:rFonts w:ascii="Times New Roman" w:hAnsi="Times New Roman"/>
              </w:rPr>
            </w:pPr>
            <w:r w:rsidRPr="009438E1">
              <w:rPr>
                <w:rFonts w:ascii="Times New Roman" w:hAnsi="Times New Roman"/>
                <w:sz w:val="24"/>
                <w:szCs w:val="24"/>
              </w:rPr>
              <w:t>Ленинградской области</w:t>
            </w:r>
          </w:p>
        </w:tc>
      </w:tr>
      <w:tr w:rsidR="008F0249" w:rsidRPr="000B5B3F" w:rsidTr="00D66E5B">
        <w:trPr>
          <w:gridAfter w:val="1"/>
          <w:wAfter w:w="284" w:type="dxa"/>
        </w:trPr>
        <w:tc>
          <w:tcPr>
            <w:tcW w:w="4820" w:type="dxa"/>
            <w:vMerge w:val="restart"/>
          </w:tcPr>
          <w:p w:rsidR="008F0249" w:rsidRPr="000B5B3F" w:rsidRDefault="008F0249" w:rsidP="008F0249">
            <w:pPr>
              <w:pStyle w:val="ConsPlusNormal"/>
              <w:jc w:val="both"/>
              <w:rPr>
                <w:rFonts w:ascii="Times New Roman" w:hAnsi="Times New Roman"/>
              </w:rPr>
            </w:pPr>
          </w:p>
        </w:tc>
        <w:tc>
          <w:tcPr>
            <w:tcW w:w="4394" w:type="dxa"/>
            <w:tcBorders>
              <w:bottom w:val="single" w:sz="4" w:space="0" w:color="auto"/>
            </w:tcBorders>
          </w:tcPr>
          <w:p w:rsidR="008F0249" w:rsidRPr="000B5B3F" w:rsidRDefault="008F0249" w:rsidP="008F0249">
            <w:pPr>
              <w:pStyle w:val="ConsPlusNormal"/>
              <w:jc w:val="both"/>
              <w:rPr>
                <w:rFonts w:ascii="Times New Roman" w:hAnsi="Times New Roman"/>
              </w:rPr>
            </w:pPr>
          </w:p>
        </w:tc>
      </w:tr>
      <w:tr w:rsidR="008F0249" w:rsidRPr="000B5B3F" w:rsidTr="00D66E5B">
        <w:tc>
          <w:tcPr>
            <w:tcW w:w="4820" w:type="dxa"/>
            <w:vMerge/>
          </w:tcPr>
          <w:p w:rsidR="008F0249" w:rsidRPr="000B5B3F" w:rsidRDefault="008F0249" w:rsidP="008F0249">
            <w:pPr>
              <w:pStyle w:val="ConsPlusNormal"/>
              <w:jc w:val="both"/>
              <w:rPr>
                <w:rFonts w:ascii="Times New Roman" w:hAnsi="Times New Roman"/>
              </w:rPr>
            </w:pPr>
          </w:p>
        </w:tc>
        <w:tc>
          <w:tcPr>
            <w:tcW w:w="4678" w:type="dxa"/>
            <w:gridSpan w:val="2"/>
            <w:tcBorders>
              <w:top w:val="single" w:sz="4" w:space="0" w:color="auto"/>
            </w:tcBorders>
          </w:tcPr>
          <w:p w:rsidR="008F0249" w:rsidRPr="009438E1" w:rsidRDefault="008F0249" w:rsidP="00DE017E">
            <w:pPr>
              <w:pStyle w:val="ConsPlusNormal"/>
              <w:ind w:firstLine="0"/>
              <w:rPr>
                <w:rFonts w:ascii="Times New Roman" w:hAnsi="Times New Roman"/>
                <w:sz w:val="24"/>
                <w:szCs w:val="24"/>
              </w:rPr>
            </w:pPr>
            <w:r w:rsidRPr="009438E1">
              <w:rPr>
                <w:rFonts w:ascii="Times New Roman" w:hAnsi="Times New Roman"/>
                <w:sz w:val="24"/>
                <w:szCs w:val="24"/>
              </w:rPr>
              <w:t>(</w:t>
            </w:r>
            <w:r w:rsidR="00DE017E" w:rsidRPr="009438E1">
              <w:rPr>
                <w:rFonts w:ascii="Times New Roman" w:hAnsi="Times New Roman"/>
                <w:sz w:val="24"/>
                <w:szCs w:val="24"/>
              </w:rPr>
              <w:t xml:space="preserve">наименование организации </w:t>
            </w:r>
          </w:p>
        </w:tc>
      </w:tr>
      <w:tr w:rsidR="008F0249" w:rsidRPr="000B5B3F" w:rsidTr="00D66E5B">
        <w:tc>
          <w:tcPr>
            <w:tcW w:w="4820" w:type="dxa"/>
            <w:vMerge/>
          </w:tcPr>
          <w:p w:rsidR="008F0249" w:rsidRPr="000B5B3F" w:rsidRDefault="008F0249" w:rsidP="008F0249">
            <w:pPr>
              <w:pStyle w:val="ConsPlusNormal"/>
              <w:jc w:val="both"/>
              <w:rPr>
                <w:rFonts w:ascii="Times New Roman" w:hAnsi="Times New Roman"/>
              </w:rPr>
            </w:pPr>
          </w:p>
        </w:tc>
        <w:tc>
          <w:tcPr>
            <w:tcW w:w="4678" w:type="dxa"/>
            <w:gridSpan w:val="2"/>
            <w:tcBorders>
              <w:top w:val="single" w:sz="4" w:space="0" w:color="auto"/>
            </w:tcBorders>
          </w:tcPr>
          <w:p w:rsidR="008F0249" w:rsidRPr="009438E1" w:rsidRDefault="00DE017E" w:rsidP="009438E1">
            <w:pPr>
              <w:pStyle w:val="ConsPlusNormal"/>
              <w:ind w:hanging="62"/>
              <w:rPr>
                <w:rFonts w:ascii="Times New Roman" w:hAnsi="Times New Roman"/>
                <w:sz w:val="24"/>
                <w:szCs w:val="24"/>
              </w:rPr>
            </w:pPr>
            <w:r w:rsidRPr="009438E1">
              <w:rPr>
                <w:rFonts w:ascii="Times New Roman" w:hAnsi="Times New Roman"/>
                <w:sz w:val="24"/>
                <w:szCs w:val="24"/>
              </w:rPr>
              <w:t xml:space="preserve">и </w:t>
            </w:r>
            <w:r w:rsidR="001178C2" w:rsidRPr="009438E1">
              <w:rPr>
                <w:rFonts w:ascii="Times New Roman" w:hAnsi="Times New Roman"/>
                <w:sz w:val="24"/>
                <w:szCs w:val="24"/>
              </w:rPr>
              <w:t>почтовый адрес</w:t>
            </w:r>
            <w:r w:rsidRPr="009438E1">
              <w:rPr>
                <w:rFonts w:ascii="Times New Roman" w:hAnsi="Times New Roman"/>
                <w:sz w:val="24"/>
                <w:szCs w:val="24"/>
              </w:rPr>
              <w:t xml:space="preserve"> </w:t>
            </w:r>
            <w:r w:rsidR="001178C2" w:rsidRPr="009438E1">
              <w:rPr>
                <w:rFonts w:ascii="Times New Roman" w:hAnsi="Times New Roman"/>
                <w:sz w:val="24"/>
                <w:szCs w:val="24"/>
              </w:rPr>
              <w:t>организации</w:t>
            </w:r>
            <w:r w:rsidR="009438E1">
              <w:rPr>
                <w:rFonts w:ascii="Times New Roman" w:hAnsi="Times New Roman"/>
                <w:sz w:val="24"/>
                <w:szCs w:val="24"/>
              </w:rPr>
              <w:t>-</w:t>
            </w:r>
            <w:r w:rsidRPr="009438E1">
              <w:rPr>
                <w:rFonts w:ascii="Times New Roman" w:hAnsi="Times New Roman"/>
                <w:sz w:val="24"/>
                <w:szCs w:val="24"/>
              </w:rPr>
              <w:t>получателя</w:t>
            </w:r>
            <w:r w:rsidR="008F0249" w:rsidRPr="009438E1">
              <w:rPr>
                <w:rFonts w:ascii="Times New Roman" w:hAnsi="Times New Roman"/>
                <w:sz w:val="24"/>
                <w:szCs w:val="24"/>
              </w:rPr>
              <w:t>)</w:t>
            </w:r>
          </w:p>
        </w:tc>
      </w:tr>
    </w:tbl>
    <w:tbl>
      <w:tblPr>
        <w:tblStyle w:val="1"/>
        <w:tblW w:w="9923"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2410"/>
        <w:gridCol w:w="4394"/>
        <w:gridCol w:w="3119"/>
      </w:tblGrid>
      <w:tr w:rsidR="006A17B3" w:rsidRPr="00655F90" w:rsidTr="008F0249">
        <w:trPr>
          <w:trHeight w:val="461"/>
        </w:trPr>
        <w:tc>
          <w:tcPr>
            <w:tcW w:w="2410" w:type="dxa"/>
            <w:vAlign w:val="bottom"/>
          </w:tcPr>
          <w:p w:rsidR="006A17B3" w:rsidRPr="00655F90" w:rsidRDefault="006A17B3" w:rsidP="008F0249">
            <w:pPr>
              <w:spacing w:after="0" w:line="240" w:lineRule="auto"/>
              <w:rPr>
                <w:sz w:val="24"/>
                <w:szCs w:val="20"/>
                <w:lang w:eastAsia="ru-RU"/>
              </w:rPr>
            </w:pPr>
          </w:p>
        </w:tc>
        <w:tc>
          <w:tcPr>
            <w:tcW w:w="4394" w:type="dxa"/>
            <w:vAlign w:val="bottom"/>
          </w:tcPr>
          <w:p w:rsidR="006A17B3" w:rsidRPr="00655F90" w:rsidRDefault="006A17B3" w:rsidP="008F0249">
            <w:pPr>
              <w:spacing w:after="0" w:line="240" w:lineRule="auto"/>
              <w:rPr>
                <w:sz w:val="24"/>
                <w:szCs w:val="20"/>
                <w:lang w:eastAsia="ru-RU"/>
              </w:rPr>
            </w:pPr>
          </w:p>
        </w:tc>
        <w:tc>
          <w:tcPr>
            <w:tcW w:w="3119" w:type="dxa"/>
            <w:vAlign w:val="bottom"/>
          </w:tcPr>
          <w:p w:rsidR="006A17B3" w:rsidRPr="00655F90" w:rsidRDefault="006A17B3" w:rsidP="008F0249">
            <w:pPr>
              <w:spacing w:after="0" w:line="240" w:lineRule="auto"/>
              <w:rPr>
                <w:sz w:val="24"/>
                <w:szCs w:val="20"/>
                <w:lang w:eastAsia="ru-RU"/>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9063"/>
        <w:gridCol w:w="576"/>
      </w:tblGrid>
      <w:tr w:rsidR="008F0249" w:rsidRPr="008F0249" w:rsidTr="008F0249">
        <w:trPr>
          <w:gridAfter w:val="1"/>
          <w:wAfter w:w="576" w:type="dxa"/>
        </w:trPr>
        <w:tc>
          <w:tcPr>
            <w:tcW w:w="9063" w:type="dxa"/>
          </w:tcPr>
          <w:p w:rsidR="008F0249" w:rsidRPr="008F0249" w:rsidRDefault="008F0249" w:rsidP="008F0249">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F0249">
              <w:rPr>
                <w:rFonts w:ascii="Times New Roman" w:eastAsia="Times New Roman" w:hAnsi="Times New Roman" w:cs="Times New Roman"/>
                <w:b/>
                <w:szCs w:val="20"/>
                <w:lang w:eastAsia="ru-RU"/>
              </w:rPr>
              <w:t>ОТКАЗ</w:t>
            </w:r>
          </w:p>
          <w:p w:rsidR="008F0249" w:rsidRPr="009438E1" w:rsidRDefault="008F0249" w:rsidP="008F024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438E1">
              <w:rPr>
                <w:rFonts w:ascii="Times New Roman" w:eastAsia="Times New Roman" w:hAnsi="Times New Roman" w:cs="Times New Roman"/>
                <w:sz w:val="24"/>
                <w:szCs w:val="24"/>
                <w:lang w:eastAsia="ru-RU"/>
              </w:rPr>
              <w:t>в предоставлении государственной услуги</w:t>
            </w:r>
            <w:r w:rsidR="00D66E5B">
              <w:rPr>
                <w:rFonts w:ascii="Times New Roman" w:eastAsia="Times New Roman" w:hAnsi="Times New Roman" w:cs="Times New Roman"/>
                <w:sz w:val="24"/>
                <w:szCs w:val="24"/>
                <w:lang w:eastAsia="ru-RU"/>
              </w:rPr>
              <w:t xml:space="preserve"> </w:t>
            </w:r>
            <w:r w:rsidR="00D66E5B">
              <w:rPr>
                <w:rFonts w:ascii="Times New Roman" w:eastAsia="Times New Roman" w:hAnsi="Times New Roman" w:cs="Times New Roman"/>
                <w:sz w:val="24"/>
                <w:szCs w:val="24"/>
                <w:lang w:eastAsia="ru-RU"/>
              </w:rPr>
              <w:br/>
              <w:t>в связи с некомплектностью документации (материалов)</w:t>
            </w:r>
          </w:p>
        </w:tc>
      </w:tr>
      <w:tr w:rsidR="008F0249" w:rsidRPr="00DE017E" w:rsidTr="005F11C8">
        <w:tc>
          <w:tcPr>
            <w:tcW w:w="9639" w:type="dxa"/>
            <w:gridSpan w:val="2"/>
          </w:tcPr>
          <w:p w:rsidR="00DE017E" w:rsidRPr="00DE017E" w:rsidRDefault="00DE017E" w:rsidP="009438E1">
            <w:pPr>
              <w:spacing w:after="1" w:line="200" w:lineRule="atLeast"/>
              <w:ind w:firstLine="647"/>
              <w:jc w:val="both"/>
              <w:rPr>
                <w:rFonts w:ascii="Times New Roman" w:hAnsi="Times New Roman" w:cs="Times New Roman"/>
                <w:sz w:val="24"/>
                <w:szCs w:val="24"/>
              </w:rPr>
            </w:pPr>
            <w:r w:rsidRPr="00DE017E">
              <w:rPr>
                <w:rFonts w:ascii="Times New Roman" w:hAnsi="Times New Roman" w:cs="Times New Roman"/>
                <w:sz w:val="24"/>
                <w:szCs w:val="24"/>
              </w:rPr>
              <w:t>В связи  с  тем</w:t>
            </w:r>
            <w:r w:rsidR="009438E1">
              <w:rPr>
                <w:rFonts w:ascii="Times New Roman" w:hAnsi="Times New Roman" w:cs="Times New Roman"/>
                <w:sz w:val="24"/>
                <w:szCs w:val="24"/>
              </w:rPr>
              <w:t>,</w:t>
            </w:r>
            <w:r w:rsidRPr="00DE017E">
              <w:rPr>
                <w:rFonts w:ascii="Times New Roman" w:hAnsi="Times New Roman" w:cs="Times New Roman"/>
                <w:sz w:val="24"/>
                <w:szCs w:val="24"/>
              </w:rPr>
              <w:t xml:space="preserve">   что  представленная  для  проведения  государственной</w:t>
            </w:r>
            <w:r>
              <w:rPr>
                <w:rFonts w:ascii="Times New Roman" w:hAnsi="Times New Roman" w:cs="Times New Roman"/>
                <w:sz w:val="24"/>
                <w:szCs w:val="24"/>
              </w:rPr>
              <w:t xml:space="preserve"> </w:t>
            </w:r>
            <w:r w:rsidRPr="00DE017E">
              <w:rPr>
                <w:rFonts w:ascii="Times New Roman" w:hAnsi="Times New Roman" w:cs="Times New Roman"/>
                <w:sz w:val="24"/>
                <w:szCs w:val="24"/>
              </w:rPr>
              <w:t>экологической экспертизы документация (материалы) _________________________</w:t>
            </w:r>
            <w:r>
              <w:rPr>
                <w:rFonts w:ascii="Times New Roman" w:hAnsi="Times New Roman" w:cs="Times New Roman"/>
                <w:sz w:val="24"/>
                <w:szCs w:val="24"/>
              </w:rPr>
              <w:t xml:space="preserve"> </w:t>
            </w:r>
            <w:r w:rsidRPr="00DE017E">
              <w:rPr>
                <w:rFonts w:ascii="Times New Roman" w:hAnsi="Times New Roman" w:cs="Times New Roman"/>
                <w:sz w:val="24"/>
                <w:szCs w:val="24"/>
              </w:rPr>
              <w:t>(письмо о некомплектности доку</w:t>
            </w:r>
            <w:r w:rsidR="00114E10">
              <w:rPr>
                <w:rFonts w:ascii="Times New Roman" w:hAnsi="Times New Roman" w:cs="Times New Roman"/>
                <w:sz w:val="24"/>
                <w:szCs w:val="24"/>
              </w:rPr>
              <w:t xml:space="preserve">ментации (материалов) от "___" </w:t>
            </w:r>
            <w:r w:rsidRPr="00DE017E">
              <w:rPr>
                <w:rFonts w:ascii="Times New Roman" w:hAnsi="Times New Roman" w:cs="Times New Roman"/>
                <w:sz w:val="24"/>
                <w:szCs w:val="24"/>
              </w:rPr>
              <w:t>_____________</w:t>
            </w:r>
            <w:r>
              <w:rPr>
                <w:rFonts w:ascii="Times New Roman" w:hAnsi="Times New Roman" w:cs="Times New Roman"/>
                <w:sz w:val="24"/>
                <w:szCs w:val="24"/>
              </w:rPr>
              <w:t xml:space="preserve"> </w:t>
            </w:r>
            <w:r w:rsidRPr="00DE017E">
              <w:rPr>
                <w:rFonts w:ascii="Times New Roman" w:hAnsi="Times New Roman" w:cs="Times New Roman"/>
                <w:sz w:val="24"/>
                <w:szCs w:val="24"/>
              </w:rPr>
              <w:t xml:space="preserve">20___ года </w:t>
            </w:r>
            <w:r w:rsidR="005F11C8">
              <w:rPr>
                <w:rFonts w:ascii="Times New Roman" w:hAnsi="Times New Roman" w:cs="Times New Roman"/>
                <w:sz w:val="24"/>
                <w:szCs w:val="24"/>
              </w:rPr>
              <w:t>№</w:t>
            </w:r>
            <w:r w:rsidRPr="00DE017E">
              <w:rPr>
                <w:rFonts w:ascii="Times New Roman" w:hAnsi="Times New Roman" w:cs="Times New Roman"/>
                <w:sz w:val="24"/>
                <w:szCs w:val="24"/>
              </w:rPr>
              <w:t xml:space="preserve"> _____) не ук</w:t>
            </w:r>
            <w:r w:rsidR="005F11C8">
              <w:rPr>
                <w:rFonts w:ascii="Times New Roman" w:hAnsi="Times New Roman" w:cs="Times New Roman"/>
                <w:sz w:val="24"/>
                <w:szCs w:val="24"/>
              </w:rPr>
              <w:t xml:space="preserve">омплектована в установленный срок </w:t>
            </w:r>
            <w:r w:rsidRPr="00DE017E">
              <w:rPr>
                <w:rFonts w:ascii="Times New Roman" w:hAnsi="Times New Roman" w:cs="Times New Roman"/>
                <w:sz w:val="24"/>
                <w:szCs w:val="24"/>
              </w:rPr>
              <w:t>документами,</w:t>
            </w:r>
            <w:r>
              <w:rPr>
                <w:rFonts w:ascii="Times New Roman" w:hAnsi="Times New Roman" w:cs="Times New Roman"/>
                <w:sz w:val="24"/>
                <w:szCs w:val="24"/>
              </w:rPr>
              <w:t xml:space="preserve"> </w:t>
            </w:r>
            <w:r w:rsidR="00114E10">
              <w:rPr>
                <w:rFonts w:ascii="Times New Roman" w:hAnsi="Times New Roman" w:cs="Times New Roman"/>
                <w:sz w:val="24"/>
                <w:szCs w:val="24"/>
              </w:rPr>
              <w:t xml:space="preserve">предусмотренными </w:t>
            </w:r>
            <w:hyperlink r:id="rId27">
              <w:r w:rsidR="00114E10" w:rsidRPr="00114E10">
                <w:rPr>
                  <w:rFonts w:ascii="Times New Roman" w:hAnsi="Times New Roman" w:cs="Times New Roman"/>
                  <w:sz w:val="24"/>
                  <w:szCs w:val="24"/>
                </w:rPr>
                <w:t xml:space="preserve">статьей </w:t>
              </w:r>
              <w:r w:rsidRPr="00114E10">
                <w:rPr>
                  <w:rFonts w:ascii="Times New Roman" w:hAnsi="Times New Roman" w:cs="Times New Roman"/>
                  <w:sz w:val="24"/>
                  <w:szCs w:val="24"/>
                </w:rPr>
                <w:t>14</w:t>
              </w:r>
            </w:hyperlink>
            <w:r w:rsidR="005F11C8" w:rsidRPr="00114E10">
              <w:rPr>
                <w:rFonts w:ascii="Times New Roman" w:hAnsi="Times New Roman" w:cs="Times New Roman"/>
                <w:sz w:val="24"/>
                <w:szCs w:val="24"/>
              </w:rPr>
              <w:t xml:space="preserve"> </w:t>
            </w:r>
            <w:r w:rsidR="005F11C8">
              <w:rPr>
                <w:rFonts w:ascii="Times New Roman" w:hAnsi="Times New Roman" w:cs="Times New Roman"/>
                <w:sz w:val="24"/>
                <w:szCs w:val="24"/>
              </w:rPr>
              <w:t xml:space="preserve">Федерального закона "Об </w:t>
            </w:r>
            <w:r w:rsidRPr="00DE017E">
              <w:rPr>
                <w:rFonts w:ascii="Times New Roman" w:hAnsi="Times New Roman" w:cs="Times New Roman"/>
                <w:sz w:val="24"/>
                <w:szCs w:val="24"/>
              </w:rPr>
              <w:t>экологической</w:t>
            </w:r>
            <w:r>
              <w:rPr>
                <w:rFonts w:ascii="Times New Roman" w:hAnsi="Times New Roman" w:cs="Times New Roman"/>
                <w:sz w:val="24"/>
                <w:szCs w:val="24"/>
              </w:rPr>
              <w:t xml:space="preserve"> </w:t>
            </w:r>
            <w:r w:rsidRPr="00DE017E">
              <w:rPr>
                <w:rFonts w:ascii="Times New Roman" w:hAnsi="Times New Roman" w:cs="Times New Roman"/>
                <w:sz w:val="24"/>
                <w:szCs w:val="24"/>
              </w:rPr>
              <w:t>экспертизе</w:t>
            </w:r>
            <w:r w:rsidR="005F11C8">
              <w:rPr>
                <w:rFonts w:ascii="Times New Roman" w:hAnsi="Times New Roman" w:cs="Times New Roman"/>
                <w:sz w:val="24"/>
                <w:szCs w:val="24"/>
              </w:rPr>
              <w:t xml:space="preserve">", </w:t>
            </w:r>
            <w:r w:rsidR="00114E10">
              <w:rPr>
                <w:rFonts w:ascii="Times New Roman" w:hAnsi="Times New Roman" w:cs="Times New Roman"/>
                <w:sz w:val="24"/>
                <w:szCs w:val="24"/>
              </w:rPr>
              <w:t xml:space="preserve">указанная </w:t>
            </w:r>
            <w:r w:rsidR="005F11C8">
              <w:rPr>
                <w:rFonts w:ascii="Times New Roman" w:hAnsi="Times New Roman" w:cs="Times New Roman"/>
                <w:sz w:val="24"/>
                <w:szCs w:val="24"/>
              </w:rPr>
              <w:t xml:space="preserve">документация возвращается без </w:t>
            </w:r>
            <w:r w:rsidRPr="00DE017E">
              <w:rPr>
                <w:rFonts w:ascii="Times New Roman" w:hAnsi="Times New Roman" w:cs="Times New Roman"/>
                <w:sz w:val="24"/>
                <w:szCs w:val="24"/>
              </w:rPr>
              <w:t>проведения</w:t>
            </w:r>
            <w:r>
              <w:rPr>
                <w:rFonts w:ascii="Times New Roman" w:hAnsi="Times New Roman" w:cs="Times New Roman"/>
                <w:sz w:val="24"/>
                <w:szCs w:val="24"/>
              </w:rPr>
              <w:t xml:space="preserve"> </w:t>
            </w:r>
            <w:r w:rsidRPr="00DE017E">
              <w:rPr>
                <w:rFonts w:ascii="Times New Roman" w:hAnsi="Times New Roman" w:cs="Times New Roman"/>
                <w:sz w:val="24"/>
                <w:szCs w:val="24"/>
              </w:rPr>
              <w:t>государственной экологической экспертизы.</w:t>
            </w:r>
          </w:p>
          <w:p w:rsidR="00DE017E" w:rsidRPr="00DE017E" w:rsidRDefault="00DE017E" w:rsidP="009438E1">
            <w:pPr>
              <w:spacing w:after="1" w:line="200" w:lineRule="atLeast"/>
              <w:ind w:firstLine="647"/>
              <w:jc w:val="both"/>
              <w:rPr>
                <w:rFonts w:ascii="Times New Roman" w:hAnsi="Times New Roman" w:cs="Times New Roman"/>
                <w:sz w:val="24"/>
                <w:szCs w:val="24"/>
              </w:rPr>
            </w:pPr>
            <w:r w:rsidRPr="00DE017E">
              <w:rPr>
                <w:rFonts w:ascii="Times New Roman" w:hAnsi="Times New Roman" w:cs="Times New Roman"/>
                <w:sz w:val="24"/>
                <w:szCs w:val="24"/>
              </w:rPr>
              <w:lastRenderedPageBreak/>
              <w:t xml:space="preserve">Возврат документации </w:t>
            </w:r>
            <w:r w:rsidR="005F11C8">
              <w:rPr>
                <w:rFonts w:ascii="Times New Roman" w:hAnsi="Times New Roman" w:cs="Times New Roman"/>
                <w:sz w:val="24"/>
                <w:szCs w:val="24"/>
              </w:rPr>
              <w:t xml:space="preserve">осуществляется заказчику или его </w:t>
            </w:r>
            <w:r w:rsidRPr="00DE017E">
              <w:rPr>
                <w:rFonts w:ascii="Times New Roman" w:hAnsi="Times New Roman" w:cs="Times New Roman"/>
                <w:sz w:val="24"/>
                <w:szCs w:val="24"/>
              </w:rPr>
              <w:t>представителю</w:t>
            </w:r>
            <w:r w:rsidR="009438E1">
              <w:rPr>
                <w:rFonts w:ascii="Times New Roman" w:hAnsi="Times New Roman" w:cs="Times New Roman"/>
                <w:sz w:val="24"/>
                <w:szCs w:val="24"/>
              </w:rPr>
              <w:t xml:space="preserve"> </w:t>
            </w:r>
            <w:r w:rsidRPr="00DE017E">
              <w:rPr>
                <w:rFonts w:ascii="Times New Roman" w:hAnsi="Times New Roman" w:cs="Times New Roman"/>
                <w:sz w:val="24"/>
                <w:szCs w:val="24"/>
              </w:rPr>
              <w:t>(при наличии доверенности) по адресу: ____________________________________.</w:t>
            </w:r>
          </w:p>
          <w:p w:rsidR="00DE017E" w:rsidRDefault="00DE017E" w:rsidP="00DE017E">
            <w:pPr>
              <w:spacing w:after="1" w:line="200" w:lineRule="atLeast"/>
              <w:jc w:val="both"/>
              <w:rPr>
                <w:rFonts w:ascii="Times New Roman" w:hAnsi="Times New Roman" w:cs="Times New Roman"/>
                <w:sz w:val="24"/>
                <w:szCs w:val="24"/>
              </w:rPr>
            </w:pPr>
          </w:p>
          <w:p w:rsidR="00114E10" w:rsidRPr="00DE017E" w:rsidRDefault="00114E10" w:rsidP="00DE017E">
            <w:pPr>
              <w:spacing w:after="1" w:line="200" w:lineRule="atLeast"/>
              <w:jc w:val="both"/>
              <w:rPr>
                <w:rFonts w:ascii="Times New Roman" w:hAnsi="Times New Roman" w:cs="Times New Roman"/>
                <w:sz w:val="24"/>
                <w:szCs w:val="24"/>
              </w:rPr>
            </w:pPr>
          </w:p>
          <w:p w:rsidR="00DE017E" w:rsidRPr="00DE017E" w:rsidRDefault="005F11C8" w:rsidP="00DE017E">
            <w:pPr>
              <w:spacing w:after="1" w:line="20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DE017E" w:rsidRPr="00DE017E">
              <w:rPr>
                <w:rFonts w:ascii="Times New Roman" w:hAnsi="Times New Roman" w:cs="Times New Roman"/>
                <w:sz w:val="24"/>
                <w:szCs w:val="24"/>
              </w:rPr>
              <w:t xml:space="preserve">Председатель </w:t>
            </w:r>
            <w:r w:rsidR="00DE017E">
              <w:rPr>
                <w:rFonts w:ascii="Times New Roman" w:hAnsi="Times New Roman" w:cs="Times New Roman"/>
                <w:sz w:val="24"/>
                <w:szCs w:val="24"/>
              </w:rPr>
              <w:t>К</w:t>
            </w:r>
            <w:r w:rsidR="00DE017E" w:rsidRPr="00DE017E">
              <w:rPr>
                <w:rFonts w:ascii="Times New Roman" w:hAnsi="Times New Roman" w:cs="Times New Roman"/>
                <w:sz w:val="24"/>
                <w:szCs w:val="24"/>
              </w:rPr>
              <w:t xml:space="preserve">омитета </w:t>
            </w:r>
            <w:r w:rsidR="009438E1">
              <w:rPr>
                <w:rFonts w:ascii="Times New Roman" w:hAnsi="Times New Roman" w:cs="Times New Roman"/>
                <w:sz w:val="24"/>
                <w:szCs w:val="24"/>
              </w:rPr>
              <w:t xml:space="preserve">   </w:t>
            </w:r>
            <w:r w:rsidR="00114E10">
              <w:rPr>
                <w:rFonts w:ascii="Times New Roman" w:hAnsi="Times New Roman" w:cs="Times New Roman"/>
                <w:sz w:val="24"/>
                <w:szCs w:val="24"/>
              </w:rPr>
              <w:t xml:space="preserve">                        </w:t>
            </w:r>
            <w:r w:rsidR="00DE017E" w:rsidRPr="00DE017E">
              <w:rPr>
                <w:rFonts w:ascii="Times New Roman" w:hAnsi="Times New Roman" w:cs="Times New Roman"/>
                <w:sz w:val="24"/>
                <w:szCs w:val="24"/>
              </w:rPr>
              <w:t xml:space="preserve">__________________ </w:t>
            </w:r>
            <w:r w:rsidR="00114E10">
              <w:rPr>
                <w:rFonts w:ascii="Times New Roman" w:hAnsi="Times New Roman" w:cs="Times New Roman"/>
                <w:sz w:val="24"/>
                <w:szCs w:val="24"/>
              </w:rPr>
              <w:t xml:space="preserve">         </w:t>
            </w:r>
            <w:r w:rsidR="00DE017E" w:rsidRPr="00DE017E">
              <w:rPr>
                <w:rFonts w:ascii="Times New Roman" w:hAnsi="Times New Roman" w:cs="Times New Roman"/>
                <w:sz w:val="24"/>
                <w:szCs w:val="24"/>
              </w:rPr>
              <w:t xml:space="preserve">      ________________________</w:t>
            </w:r>
          </w:p>
          <w:p w:rsidR="00DE017E" w:rsidRPr="00DE017E" w:rsidRDefault="00DE017E" w:rsidP="00DE017E">
            <w:pPr>
              <w:spacing w:after="1" w:line="200" w:lineRule="atLeast"/>
              <w:jc w:val="both"/>
              <w:rPr>
                <w:rFonts w:ascii="Times New Roman" w:hAnsi="Times New Roman" w:cs="Times New Roman"/>
                <w:sz w:val="24"/>
                <w:szCs w:val="24"/>
              </w:rPr>
            </w:pPr>
            <w:r w:rsidRPr="00DE017E">
              <w:rPr>
                <w:rFonts w:ascii="Times New Roman" w:hAnsi="Times New Roman" w:cs="Times New Roman"/>
                <w:sz w:val="24"/>
                <w:szCs w:val="24"/>
              </w:rPr>
              <w:t xml:space="preserve">                              </w:t>
            </w:r>
            <w:r>
              <w:rPr>
                <w:rFonts w:ascii="Times New Roman" w:hAnsi="Times New Roman" w:cs="Times New Roman"/>
                <w:sz w:val="24"/>
                <w:szCs w:val="24"/>
              </w:rPr>
              <w:t xml:space="preserve">                          </w:t>
            </w:r>
            <w:r w:rsidR="00114E10">
              <w:rPr>
                <w:rFonts w:ascii="Times New Roman" w:hAnsi="Times New Roman" w:cs="Times New Roman"/>
                <w:sz w:val="24"/>
                <w:szCs w:val="24"/>
              </w:rPr>
              <w:t xml:space="preserve">                 </w:t>
            </w:r>
            <w:r w:rsidRPr="00DE017E">
              <w:rPr>
                <w:rFonts w:ascii="Times New Roman" w:hAnsi="Times New Roman" w:cs="Times New Roman"/>
                <w:sz w:val="24"/>
                <w:szCs w:val="24"/>
              </w:rPr>
              <w:t xml:space="preserve">(подпись)               </w:t>
            </w:r>
            <w:r w:rsidR="009438E1">
              <w:rPr>
                <w:rFonts w:ascii="Times New Roman" w:hAnsi="Times New Roman" w:cs="Times New Roman"/>
                <w:sz w:val="24"/>
                <w:szCs w:val="24"/>
              </w:rPr>
              <w:t xml:space="preserve">        </w:t>
            </w:r>
            <w:r w:rsidR="00114E10">
              <w:rPr>
                <w:rFonts w:ascii="Times New Roman" w:hAnsi="Times New Roman" w:cs="Times New Roman"/>
                <w:sz w:val="24"/>
                <w:szCs w:val="24"/>
              </w:rPr>
              <w:t xml:space="preserve">   </w:t>
            </w:r>
            <w:r w:rsidRPr="00DE017E">
              <w:rPr>
                <w:rFonts w:ascii="Times New Roman" w:hAnsi="Times New Roman" w:cs="Times New Roman"/>
                <w:sz w:val="24"/>
                <w:szCs w:val="24"/>
              </w:rPr>
              <w:t>(инициалы, фамилия)</w:t>
            </w:r>
          </w:p>
          <w:p w:rsidR="008F0249" w:rsidRPr="00DE017E" w:rsidRDefault="008F0249" w:rsidP="008F0249">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rsidR="00427532" w:rsidRDefault="00427532">
      <w:pPr>
        <w:spacing w:after="0" w:line="240" w:lineRule="auto"/>
        <w:jc w:val="center"/>
        <w:rPr>
          <w:rFonts w:ascii="Times New Roman" w:hAnsi="Times New Roman" w:cs="Times New Roman"/>
          <w:b/>
          <w:sz w:val="28"/>
          <w:szCs w:val="28"/>
        </w:rPr>
      </w:pPr>
    </w:p>
    <w:p w:rsidR="00E13E81" w:rsidRDefault="00E13E81" w:rsidP="00E13E81">
      <w:pPr>
        <w:spacing w:after="0" w:line="240" w:lineRule="auto"/>
        <w:jc w:val="right"/>
        <w:rPr>
          <w:rFonts w:ascii="Times New Roman" w:hAnsi="Times New Roman" w:cs="Times New Roman"/>
          <w:sz w:val="24"/>
          <w:szCs w:val="24"/>
        </w:rPr>
      </w:pPr>
    </w:p>
    <w:p w:rsidR="00E13E81" w:rsidRDefault="00E13E81" w:rsidP="00E13E81">
      <w:pPr>
        <w:spacing w:after="0" w:line="240" w:lineRule="auto"/>
        <w:jc w:val="right"/>
        <w:rPr>
          <w:rFonts w:ascii="Times New Roman" w:hAnsi="Times New Roman" w:cs="Times New Roman"/>
          <w:b/>
          <w:sz w:val="28"/>
          <w:szCs w:val="28"/>
        </w:rPr>
      </w:pPr>
      <w:r>
        <w:rPr>
          <w:rFonts w:ascii="Times New Roman" w:hAnsi="Times New Roman" w:cs="Times New Roman"/>
          <w:sz w:val="24"/>
          <w:szCs w:val="24"/>
        </w:rPr>
        <w:t>Форма 2</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820"/>
        <w:gridCol w:w="4394"/>
        <w:gridCol w:w="284"/>
      </w:tblGrid>
      <w:tr w:rsidR="00E13E81" w:rsidRPr="000B5B3F" w:rsidTr="00E45CCA">
        <w:trPr>
          <w:gridAfter w:val="1"/>
          <w:wAfter w:w="284" w:type="dxa"/>
          <w:trHeight w:val="649"/>
        </w:trPr>
        <w:tc>
          <w:tcPr>
            <w:tcW w:w="9214" w:type="dxa"/>
            <w:gridSpan w:val="2"/>
          </w:tcPr>
          <w:p w:rsidR="00E13E81" w:rsidRPr="009438E1" w:rsidRDefault="00E13E81" w:rsidP="00E45CCA">
            <w:pPr>
              <w:pStyle w:val="ConsPlusNormal"/>
              <w:ind w:firstLine="0"/>
              <w:rPr>
                <w:rFonts w:ascii="Times New Roman" w:hAnsi="Times New Roman"/>
                <w:sz w:val="24"/>
                <w:szCs w:val="24"/>
              </w:rPr>
            </w:pPr>
            <w:r w:rsidRPr="009438E1">
              <w:rPr>
                <w:rFonts w:ascii="Times New Roman" w:hAnsi="Times New Roman"/>
                <w:sz w:val="24"/>
                <w:szCs w:val="24"/>
              </w:rPr>
              <w:t>На бланке Комитета</w:t>
            </w:r>
          </w:p>
          <w:p w:rsidR="00E13E81" w:rsidRPr="009438E1" w:rsidRDefault="00E13E81" w:rsidP="00E45CCA">
            <w:pPr>
              <w:pStyle w:val="ConsPlusNormal"/>
              <w:ind w:firstLine="0"/>
              <w:rPr>
                <w:rFonts w:ascii="Times New Roman" w:hAnsi="Times New Roman"/>
                <w:sz w:val="24"/>
                <w:szCs w:val="24"/>
              </w:rPr>
            </w:pPr>
            <w:r w:rsidRPr="009438E1">
              <w:rPr>
                <w:rFonts w:ascii="Times New Roman" w:hAnsi="Times New Roman"/>
                <w:sz w:val="24"/>
                <w:szCs w:val="24"/>
              </w:rPr>
              <w:t xml:space="preserve">по природным ресурсам </w:t>
            </w:r>
          </w:p>
          <w:p w:rsidR="00E13E81" w:rsidRPr="000B5B3F" w:rsidRDefault="00E13E81" w:rsidP="00E45CCA">
            <w:pPr>
              <w:pStyle w:val="ConsPlusNormal"/>
              <w:ind w:firstLine="0"/>
              <w:rPr>
                <w:rFonts w:ascii="Times New Roman" w:hAnsi="Times New Roman"/>
              </w:rPr>
            </w:pPr>
            <w:r w:rsidRPr="009438E1">
              <w:rPr>
                <w:rFonts w:ascii="Times New Roman" w:hAnsi="Times New Roman"/>
                <w:sz w:val="24"/>
                <w:szCs w:val="24"/>
              </w:rPr>
              <w:t>Ленинградской области</w:t>
            </w:r>
          </w:p>
        </w:tc>
      </w:tr>
      <w:tr w:rsidR="00E13E81" w:rsidRPr="000B5B3F" w:rsidTr="00E45CCA">
        <w:trPr>
          <w:gridAfter w:val="1"/>
          <w:wAfter w:w="284" w:type="dxa"/>
        </w:trPr>
        <w:tc>
          <w:tcPr>
            <w:tcW w:w="4820" w:type="dxa"/>
            <w:vMerge w:val="restart"/>
          </w:tcPr>
          <w:p w:rsidR="00E13E81" w:rsidRPr="000B5B3F" w:rsidRDefault="00E13E81" w:rsidP="00E45CCA">
            <w:pPr>
              <w:pStyle w:val="ConsPlusNormal"/>
              <w:jc w:val="both"/>
              <w:rPr>
                <w:rFonts w:ascii="Times New Roman" w:hAnsi="Times New Roman"/>
              </w:rPr>
            </w:pPr>
          </w:p>
        </w:tc>
        <w:tc>
          <w:tcPr>
            <w:tcW w:w="4394" w:type="dxa"/>
            <w:tcBorders>
              <w:bottom w:val="single" w:sz="4" w:space="0" w:color="auto"/>
            </w:tcBorders>
          </w:tcPr>
          <w:p w:rsidR="00E13E81" w:rsidRPr="000B5B3F" w:rsidRDefault="00E13E81" w:rsidP="00E45CCA">
            <w:pPr>
              <w:pStyle w:val="ConsPlusNormal"/>
              <w:jc w:val="both"/>
              <w:rPr>
                <w:rFonts w:ascii="Times New Roman" w:hAnsi="Times New Roman"/>
              </w:rPr>
            </w:pPr>
          </w:p>
        </w:tc>
      </w:tr>
      <w:tr w:rsidR="00E13E81" w:rsidRPr="000B5B3F" w:rsidTr="00E45CCA">
        <w:tc>
          <w:tcPr>
            <w:tcW w:w="4820" w:type="dxa"/>
            <w:vMerge/>
          </w:tcPr>
          <w:p w:rsidR="00E13E81" w:rsidRPr="000B5B3F" w:rsidRDefault="00E13E81" w:rsidP="00E45CCA">
            <w:pPr>
              <w:pStyle w:val="ConsPlusNormal"/>
              <w:jc w:val="both"/>
              <w:rPr>
                <w:rFonts w:ascii="Times New Roman" w:hAnsi="Times New Roman"/>
              </w:rPr>
            </w:pPr>
          </w:p>
        </w:tc>
        <w:tc>
          <w:tcPr>
            <w:tcW w:w="4678" w:type="dxa"/>
            <w:gridSpan w:val="2"/>
            <w:tcBorders>
              <w:top w:val="single" w:sz="4" w:space="0" w:color="auto"/>
            </w:tcBorders>
          </w:tcPr>
          <w:p w:rsidR="00E13E81" w:rsidRPr="009438E1" w:rsidRDefault="00E13E81" w:rsidP="00E45CCA">
            <w:pPr>
              <w:pStyle w:val="ConsPlusNormal"/>
              <w:ind w:firstLine="0"/>
              <w:rPr>
                <w:rFonts w:ascii="Times New Roman" w:hAnsi="Times New Roman"/>
                <w:sz w:val="24"/>
                <w:szCs w:val="24"/>
              </w:rPr>
            </w:pPr>
            <w:r w:rsidRPr="009438E1">
              <w:rPr>
                <w:rFonts w:ascii="Times New Roman" w:hAnsi="Times New Roman"/>
                <w:sz w:val="24"/>
                <w:szCs w:val="24"/>
              </w:rPr>
              <w:t xml:space="preserve">(наименование организации </w:t>
            </w:r>
          </w:p>
        </w:tc>
      </w:tr>
      <w:tr w:rsidR="00E13E81" w:rsidRPr="000B5B3F" w:rsidTr="00E45CCA">
        <w:tc>
          <w:tcPr>
            <w:tcW w:w="4820" w:type="dxa"/>
            <w:vMerge/>
          </w:tcPr>
          <w:p w:rsidR="00E13E81" w:rsidRPr="000B5B3F" w:rsidRDefault="00E13E81" w:rsidP="00E45CCA">
            <w:pPr>
              <w:pStyle w:val="ConsPlusNormal"/>
              <w:jc w:val="both"/>
              <w:rPr>
                <w:rFonts w:ascii="Times New Roman" w:hAnsi="Times New Roman"/>
              </w:rPr>
            </w:pPr>
          </w:p>
        </w:tc>
        <w:tc>
          <w:tcPr>
            <w:tcW w:w="4678" w:type="dxa"/>
            <w:gridSpan w:val="2"/>
            <w:tcBorders>
              <w:top w:val="single" w:sz="4" w:space="0" w:color="auto"/>
            </w:tcBorders>
          </w:tcPr>
          <w:p w:rsidR="00E13E81" w:rsidRPr="009438E1" w:rsidRDefault="00E13E81" w:rsidP="00E45CCA">
            <w:pPr>
              <w:pStyle w:val="ConsPlusNormal"/>
              <w:ind w:hanging="62"/>
              <w:rPr>
                <w:rFonts w:ascii="Times New Roman" w:hAnsi="Times New Roman"/>
                <w:sz w:val="24"/>
                <w:szCs w:val="24"/>
              </w:rPr>
            </w:pPr>
            <w:r w:rsidRPr="009438E1">
              <w:rPr>
                <w:rFonts w:ascii="Times New Roman" w:hAnsi="Times New Roman"/>
                <w:sz w:val="24"/>
                <w:szCs w:val="24"/>
              </w:rPr>
              <w:t>и почтовый адрес организации</w:t>
            </w:r>
            <w:r>
              <w:rPr>
                <w:rFonts w:ascii="Times New Roman" w:hAnsi="Times New Roman"/>
                <w:sz w:val="24"/>
                <w:szCs w:val="24"/>
              </w:rPr>
              <w:t>-</w:t>
            </w:r>
            <w:r w:rsidRPr="009438E1">
              <w:rPr>
                <w:rFonts w:ascii="Times New Roman" w:hAnsi="Times New Roman"/>
                <w:sz w:val="24"/>
                <w:szCs w:val="24"/>
              </w:rPr>
              <w:t>получателя)</w:t>
            </w:r>
          </w:p>
        </w:tc>
      </w:tr>
    </w:tbl>
    <w:p w:rsidR="00E13E81" w:rsidRDefault="00E13E81">
      <w:pPr>
        <w:spacing w:after="0" w:line="240" w:lineRule="auto"/>
        <w:jc w:val="center"/>
        <w:rPr>
          <w:rFonts w:ascii="Times New Roman" w:hAnsi="Times New Roman" w:cs="Times New Roman"/>
          <w:b/>
          <w:sz w:val="28"/>
          <w:szCs w:val="28"/>
        </w:rPr>
      </w:pPr>
    </w:p>
    <w:p w:rsidR="00E13E81" w:rsidRDefault="00E13E81" w:rsidP="00E13E81">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F4717D" w:rsidRDefault="00F4717D" w:rsidP="00E13E81">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13E81" w:rsidRPr="008F0249" w:rsidRDefault="00E13E81" w:rsidP="00E13E81">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F0249">
        <w:rPr>
          <w:rFonts w:ascii="Times New Roman" w:eastAsia="Times New Roman" w:hAnsi="Times New Roman" w:cs="Times New Roman"/>
          <w:b/>
          <w:szCs w:val="20"/>
          <w:lang w:eastAsia="ru-RU"/>
        </w:rPr>
        <w:t>ОТКАЗ</w:t>
      </w:r>
    </w:p>
    <w:p w:rsidR="00E13E81" w:rsidRDefault="00E13E81" w:rsidP="00E13E81">
      <w:pPr>
        <w:spacing w:after="0" w:line="240" w:lineRule="auto"/>
        <w:jc w:val="center"/>
        <w:rPr>
          <w:rFonts w:ascii="Times New Roman" w:eastAsia="Times New Roman" w:hAnsi="Times New Roman" w:cs="Times New Roman"/>
          <w:sz w:val="24"/>
          <w:szCs w:val="24"/>
          <w:lang w:eastAsia="ru-RU"/>
        </w:rPr>
      </w:pPr>
      <w:r w:rsidRPr="009438E1">
        <w:rPr>
          <w:rFonts w:ascii="Times New Roman" w:eastAsia="Times New Roman" w:hAnsi="Times New Roman" w:cs="Times New Roman"/>
          <w:sz w:val="24"/>
          <w:szCs w:val="24"/>
          <w:lang w:eastAsia="ru-RU"/>
        </w:rPr>
        <w:t>в предоставлении государственной услуги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 xml:space="preserve">в связи с неоплатой проведения государственной </w:t>
      </w:r>
      <w:r w:rsidRPr="00E13E81">
        <w:rPr>
          <w:rFonts w:ascii="Times New Roman" w:eastAsia="Times New Roman" w:hAnsi="Times New Roman" w:cs="Times New Roman"/>
          <w:sz w:val="24"/>
          <w:szCs w:val="24"/>
          <w:lang w:eastAsia="ru-RU"/>
        </w:rPr>
        <w:t>экологической экспертизы</w:t>
      </w:r>
    </w:p>
    <w:p w:rsidR="00E13E81" w:rsidRDefault="00E13E81" w:rsidP="00E13E81">
      <w:pPr>
        <w:spacing w:after="0" w:line="240" w:lineRule="auto"/>
        <w:jc w:val="center"/>
        <w:rPr>
          <w:rFonts w:ascii="Times New Roman" w:eastAsia="Times New Roman" w:hAnsi="Times New Roman" w:cs="Times New Roman"/>
          <w:sz w:val="24"/>
          <w:szCs w:val="24"/>
          <w:lang w:eastAsia="ru-RU"/>
        </w:rPr>
      </w:pPr>
    </w:p>
    <w:p w:rsidR="00E13E81" w:rsidRPr="00E13E81" w:rsidRDefault="00E13E81" w:rsidP="00E13E81">
      <w:pPr>
        <w:spacing w:after="0" w:line="240" w:lineRule="auto"/>
        <w:ind w:firstLine="709"/>
        <w:jc w:val="both"/>
        <w:rPr>
          <w:rFonts w:ascii="Times New Roman" w:eastAsia="Times New Roman" w:hAnsi="Times New Roman" w:cs="Times New Roman"/>
          <w:sz w:val="24"/>
          <w:szCs w:val="24"/>
          <w:lang w:eastAsia="ru-RU"/>
        </w:rPr>
      </w:pPr>
      <w:r w:rsidRPr="00E13E81">
        <w:rPr>
          <w:rFonts w:ascii="Times New Roman" w:eastAsia="Times New Roman" w:hAnsi="Times New Roman" w:cs="Times New Roman"/>
          <w:sz w:val="24"/>
          <w:szCs w:val="24"/>
          <w:lang w:eastAsia="ru-RU"/>
        </w:rPr>
        <w:t xml:space="preserve">Комитетом по природным </w:t>
      </w:r>
      <w:r>
        <w:rPr>
          <w:rFonts w:ascii="Times New Roman" w:eastAsia="Times New Roman" w:hAnsi="Times New Roman" w:cs="Times New Roman"/>
          <w:sz w:val="24"/>
          <w:szCs w:val="24"/>
          <w:lang w:eastAsia="ru-RU"/>
        </w:rPr>
        <w:t xml:space="preserve">ресурсам Ленинградской области в Ваш адрес был направлен </w:t>
      </w:r>
      <w:r w:rsidRPr="00E13E81">
        <w:rPr>
          <w:rFonts w:ascii="Times New Roman" w:eastAsia="Times New Roman" w:hAnsi="Times New Roman" w:cs="Times New Roman"/>
          <w:sz w:val="24"/>
          <w:szCs w:val="24"/>
          <w:lang w:eastAsia="ru-RU"/>
        </w:rPr>
        <w:t>счет</w:t>
      </w:r>
      <w:r>
        <w:rPr>
          <w:rFonts w:ascii="Times New Roman" w:eastAsia="Times New Roman" w:hAnsi="Times New Roman" w:cs="Times New Roman"/>
          <w:sz w:val="24"/>
          <w:szCs w:val="24"/>
          <w:lang w:eastAsia="ru-RU"/>
        </w:rPr>
        <w:t xml:space="preserve"> №</w:t>
      </w:r>
      <w:r w:rsidRPr="00E13E81">
        <w:rPr>
          <w:rFonts w:ascii="Times New Roman" w:eastAsia="Times New Roman" w:hAnsi="Times New Roman" w:cs="Times New Roman"/>
          <w:sz w:val="24"/>
          <w:szCs w:val="24"/>
          <w:lang w:eastAsia="ru-RU"/>
        </w:rPr>
        <w:t xml:space="preserve"> ____ от "__" ________ 20__ года (уведомление о комплектности документации</w:t>
      </w:r>
      <w:r>
        <w:rPr>
          <w:rFonts w:ascii="Times New Roman" w:eastAsia="Times New Roman" w:hAnsi="Times New Roman" w:cs="Times New Roman"/>
          <w:sz w:val="24"/>
          <w:szCs w:val="24"/>
          <w:lang w:eastAsia="ru-RU"/>
        </w:rPr>
        <w:t xml:space="preserve"> </w:t>
      </w:r>
      <w:r w:rsidRPr="00E13E81">
        <w:rPr>
          <w:rFonts w:ascii="Times New Roman" w:eastAsia="Times New Roman" w:hAnsi="Times New Roman" w:cs="Times New Roman"/>
          <w:sz w:val="24"/>
          <w:szCs w:val="24"/>
          <w:lang w:eastAsia="ru-RU"/>
        </w:rPr>
        <w:t>(материалов) от "__" _______</w:t>
      </w:r>
      <w:r>
        <w:rPr>
          <w:rFonts w:ascii="Times New Roman" w:eastAsia="Times New Roman" w:hAnsi="Times New Roman" w:cs="Times New Roman"/>
          <w:sz w:val="24"/>
          <w:szCs w:val="24"/>
          <w:lang w:eastAsia="ru-RU"/>
        </w:rPr>
        <w:t xml:space="preserve">__ 20__ года № _________) для </w:t>
      </w:r>
      <w:r w:rsidRPr="00E13E81">
        <w:rPr>
          <w:rFonts w:ascii="Times New Roman" w:eastAsia="Times New Roman" w:hAnsi="Times New Roman" w:cs="Times New Roman"/>
          <w:sz w:val="24"/>
          <w:szCs w:val="24"/>
          <w:lang w:eastAsia="ru-RU"/>
        </w:rPr>
        <w:t>предварительной</w:t>
      </w:r>
      <w:r>
        <w:rPr>
          <w:rFonts w:ascii="Times New Roman" w:eastAsia="Times New Roman" w:hAnsi="Times New Roman" w:cs="Times New Roman"/>
          <w:sz w:val="24"/>
          <w:szCs w:val="24"/>
          <w:lang w:eastAsia="ru-RU"/>
        </w:rPr>
        <w:t xml:space="preserve"> оплаты проведения государственной экологической экспертизы </w:t>
      </w:r>
      <w:r w:rsidRPr="00E13E81">
        <w:rPr>
          <w:rFonts w:ascii="Times New Roman" w:eastAsia="Times New Roman" w:hAnsi="Times New Roman" w:cs="Times New Roman"/>
          <w:sz w:val="24"/>
          <w:szCs w:val="24"/>
          <w:lang w:eastAsia="ru-RU"/>
        </w:rPr>
        <w:t>документации (материалов) _____</w:t>
      </w:r>
      <w:r>
        <w:rPr>
          <w:rFonts w:ascii="Times New Roman" w:eastAsia="Times New Roman" w:hAnsi="Times New Roman" w:cs="Times New Roman"/>
          <w:sz w:val="24"/>
          <w:szCs w:val="24"/>
          <w:lang w:eastAsia="ru-RU"/>
        </w:rPr>
        <w:t>____</w:t>
      </w:r>
      <w:r w:rsidRPr="00E13E81">
        <w:rPr>
          <w:rFonts w:ascii="Times New Roman" w:eastAsia="Times New Roman" w:hAnsi="Times New Roman" w:cs="Times New Roman"/>
          <w:sz w:val="24"/>
          <w:szCs w:val="24"/>
          <w:lang w:eastAsia="ru-RU"/>
        </w:rPr>
        <w:t>.</w:t>
      </w:r>
    </w:p>
    <w:p w:rsidR="00E13E81" w:rsidRPr="00E13E81" w:rsidRDefault="00E13E81" w:rsidP="00E13E8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 </w:t>
      </w:r>
      <w:r w:rsidRPr="00E13E81">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ем, что в установленный срок 30 </w:t>
      </w:r>
      <w:r w:rsidRPr="00E13E81">
        <w:rPr>
          <w:rFonts w:ascii="Times New Roman" w:eastAsia="Times New Roman" w:hAnsi="Times New Roman" w:cs="Times New Roman"/>
          <w:sz w:val="24"/>
          <w:szCs w:val="24"/>
          <w:lang w:eastAsia="ru-RU"/>
        </w:rPr>
        <w:t>дней</w:t>
      </w:r>
      <w:r>
        <w:rPr>
          <w:rFonts w:ascii="Times New Roman" w:eastAsia="Times New Roman" w:hAnsi="Times New Roman" w:cs="Times New Roman"/>
          <w:sz w:val="24"/>
          <w:szCs w:val="24"/>
          <w:lang w:eastAsia="ru-RU"/>
        </w:rPr>
        <w:t xml:space="preserve"> оплата на </w:t>
      </w:r>
      <w:r w:rsidRPr="00E13E81">
        <w:rPr>
          <w:rFonts w:ascii="Times New Roman" w:eastAsia="Times New Roman" w:hAnsi="Times New Roman" w:cs="Times New Roman"/>
          <w:sz w:val="24"/>
          <w:szCs w:val="24"/>
          <w:lang w:eastAsia="ru-RU"/>
        </w:rPr>
        <w:t>расчетный</w:t>
      </w:r>
      <w:r>
        <w:rPr>
          <w:rFonts w:ascii="Times New Roman" w:eastAsia="Times New Roman" w:hAnsi="Times New Roman" w:cs="Times New Roman"/>
          <w:sz w:val="24"/>
          <w:szCs w:val="24"/>
          <w:lang w:eastAsia="ru-RU"/>
        </w:rPr>
        <w:t xml:space="preserve"> </w:t>
      </w:r>
      <w:r w:rsidRPr="00E13E81">
        <w:rPr>
          <w:rFonts w:ascii="Times New Roman" w:eastAsia="Times New Roman" w:hAnsi="Times New Roman" w:cs="Times New Roman"/>
          <w:sz w:val="24"/>
          <w:szCs w:val="24"/>
          <w:lang w:eastAsia="ru-RU"/>
        </w:rPr>
        <w:t>счет не поступила,</w:t>
      </w:r>
      <w:r>
        <w:rPr>
          <w:rFonts w:ascii="Times New Roman" w:eastAsia="Times New Roman" w:hAnsi="Times New Roman" w:cs="Times New Roman"/>
          <w:sz w:val="24"/>
          <w:szCs w:val="24"/>
          <w:lang w:eastAsia="ru-RU"/>
        </w:rPr>
        <w:t xml:space="preserve"> в соответствии со статьей 14 Федерального закона </w:t>
      </w:r>
      <w:r w:rsidRPr="00E13E81">
        <w:rPr>
          <w:rFonts w:ascii="Times New Roman" w:eastAsia="Times New Roman" w:hAnsi="Times New Roman" w:cs="Times New Roman"/>
          <w:sz w:val="24"/>
          <w:szCs w:val="24"/>
          <w:lang w:eastAsia="ru-RU"/>
        </w:rPr>
        <w:t>"Об</w:t>
      </w:r>
      <w:r>
        <w:rPr>
          <w:rFonts w:ascii="Times New Roman" w:eastAsia="Times New Roman" w:hAnsi="Times New Roman" w:cs="Times New Roman"/>
          <w:sz w:val="24"/>
          <w:szCs w:val="24"/>
          <w:lang w:eastAsia="ru-RU"/>
        </w:rPr>
        <w:t xml:space="preserve"> </w:t>
      </w:r>
      <w:r w:rsidRPr="00E13E81">
        <w:rPr>
          <w:rFonts w:ascii="Times New Roman" w:eastAsia="Times New Roman" w:hAnsi="Times New Roman" w:cs="Times New Roman"/>
          <w:sz w:val="24"/>
          <w:szCs w:val="24"/>
          <w:lang w:eastAsia="ru-RU"/>
        </w:rPr>
        <w:t>экологической эксп</w:t>
      </w:r>
      <w:r>
        <w:rPr>
          <w:rFonts w:ascii="Times New Roman" w:eastAsia="Times New Roman" w:hAnsi="Times New Roman" w:cs="Times New Roman"/>
          <w:sz w:val="24"/>
          <w:szCs w:val="24"/>
          <w:lang w:eastAsia="ru-RU"/>
        </w:rPr>
        <w:t>ертизе" указанная документация (материалы)</w:t>
      </w:r>
      <w:r w:rsidRPr="00E13E81">
        <w:rPr>
          <w:rFonts w:ascii="Times New Roman" w:eastAsia="Times New Roman" w:hAnsi="Times New Roman" w:cs="Times New Roman"/>
          <w:sz w:val="24"/>
          <w:szCs w:val="24"/>
          <w:lang w:eastAsia="ru-RU"/>
        </w:rPr>
        <w:t xml:space="preserve"> возвращаются</w:t>
      </w:r>
      <w:r>
        <w:rPr>
          <w:rFonts w:ascii="Times New Roman" w:eastAsia="Times New Roman" w:hAnsi="Times New Roman" w:cs="Times New Roman"/>
          <w:sz w:val="24"/>
          <w:szCs w:val="24"/>
          <w:lang w:eastAsia="ru-RU"/>
        </w:rPr>
        <w:t xml:space="preserve"> </w:t>
      </w:r>
      <w:r w:rsidRPr="00E13E81">
        <w:rPr>
          <w:rFonts w:ascii="Times New Roman" w:eastAsia="Times New Roman" w:hAnsi="Times New Roman" w:cs="Times New Roman"/>
          <w:sz w:val="24"/>
          <w:szCs w:val="24"/>
          <w:lang w:eastAsia="ru-RU"/>
        </w:rPr>
        <w:t>без проведения государственной экологической экспертизы.</w:t>
      </w:r>
    </w:p>
    <w:p w:rsidR="00E13E81" w:rsidRPr="00E13E81" w:rsidRDefault="00E13E81" w:rsidP="00E13E8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Возврат </w:t>
      </w:r>
      <w:r w:rsidRPr="00E13E81">
        <w:rPr>
          <w:rFonts w:ascii="Times New Roman" w:eastAsia="Times New Roman" w:hAnsi="Times New Roman" w:cs="Times New Roman"/>
          <w:sz w:val="24"/>
          <w:szCs w:val="24"/>
          <w:lang w:eastAsia="ru-RU"/>
        </w:rPr>
        <w:t>материалов</w:t>
      </w:r>
      <w:r>
        <w:rPr>
          <w:rFonts w:ascii="Times New Roman" w:eastAsia="Times New Roman" w:hAnsi="Times New Roman" w:cs="Times New Roman"/>
          <w:sz w:val="24"/>
          <w:szCs w:val="24"/>
          <w:lang w:eastAsia="ru-RU"/>
        </w:rPr>
        <w:t xml:space="preserve"> заказчику или его представителю (при</w:t>
      </w:r>
      <w:r w:rsidRPr="00E13E81">
        <w:rPr>
          <w:rFonts w:ascii="Times New Roman" w:eastAsia="Times New Roman" w:hAnsi="Times New Roman" w:cs="Times New Roman"/>
          <w:sz w:val="24"/>
          <w:szCs w:val="24"/>
          <w:lang w:eastAsia="ru-RU"/>
        </w:rPr>
        <w:t xml:space="preserve"> наличии</w:t>
      </w:r>
      <w:r>
        <w:rPr>
          <w:rFonts w:ascii="Times New Roman" w:eastAsia="Times New Roman" w:hAnsi="Times New Roman" w:cs="Times New Roman"/>
          <w:sz w:val="24"/>
          <w:szCs w:val="24"/>
          <w:lang w:eastAsia="ru-RU"/>
        </w:rPr>
        <w:t xml:space="preserve"> </w:t>
      </w:r>
      <w:r w:rsidRPr="00E13E81">
        <w:rPr>
          <w:rFonts w:ascii="Times New Roman" w:eastAsia="Times New Roman" w:hAnsi="Times New Roman" w:cs="Times New Roman"/>
          <w:sz w:val="24"/>
          <w:szCs w:val="24"/>
          <w:lang w:eastAsia="ru-RU"/>
        </w:rPr>
        <w:t>доверенности) осуществляется по адресу: __________________________________.</w:t>
      </w:r>
    </w:p>
    <w:p w:rsidR="00E13E81" w:rsidRDefault="00E13E81" w:rsidP="00E13E81">
      <w:pPr>
        <w:spacing w:after="0" w:line="240" w:lineRule="auto"/>
        <w:jc w:val="both"/>
        <w:rPr>
          <w:rFonts w:ascii="Times New Roman" w:eastAsia="Times New Roman" w:hAnsi="Times New Roman" w:cs="Times New Roman"/>
          <w:sz w:val="24"/>
          <w:szCs w:val="24"/>
          <w:lang w:eastAsia="ru-RU"/>
        </w:rPr>
      </w:pPr>
    </w:p>
    <w:p w:rsidR="00F4717D" w:rsidRDefault="00F4717D" w:rsidP="00E13E81">
      <w:pPr>
        <w:spacing w:after="0" w:line="240" w:lineRule="auto"/>
        <w:jc w:val="both"/>
        <w:rPr>
          <w:rFonts w:ascii="Times New Roman" w:eastAsia="Times New Roman" w:hAnsi="Times New Roman" w:cs="Times New Roman"/>
          <w:sz w:val="24"/>
          <w:szCs w:val="24"/>
          <w:lang w:eastAsia="ru-RU"/>
        </w:rPr>
      </w:pPr>
    </w:p>
    <w:p w:rsidR="00F4717D" w:rsidRPr="00DE017E" w:rsidRDefault="00F4717D" w:rsidP="00F4717D">
      <w:pPr>
        <w:spacing w:after="1" w:line="200" w:lineRule="atLeast"/>
        <w:jc w:val="both"/>
        <w:rPr>
          <w:rFonts w:ascii="Times New Roman" w:hAnsi="Times New Roman" w:cs="Times New Roman"/>
          <w:sz w:val="24"/>
          <w:szCs w:val="24"/>
        </w:rPr>
      </w:pPr>
      <w:r w:rsidRPr="00DE017E">
        <w:rPr>
          <w:rFonts w:ascii="Times New Roman" w:hAnsi="Times New Roman" w:cs="Times New Roman"/>
          <w:sz w:val="24"/>
          <w:szCs w:val="24"/>
        </w:rPr>
        <w:t xml:space="preserve">Председатель </w:t>
      </w:r>
      <w:r>
        <w:rPr>
          <w:rFonts w:ascii="Times New Roman" w:hAnsi="Times New Roman" w:cs="Times New Roman"/>
          <w:sz w:val="24"/>
          <w:szCs w:val="24"/>
        </w:rPr>
        <w:t>К</w:t>
      </w:r>
      <w:r w:rsidRPr="00DE017E">
        <w:rPr>
          <w:rFonts w:ascii="Times New Roman" w:hAnsi="Times New Roman" w:cs="Times New Roman"/>
          <w:sz w:val="24"/>
          <w:szCs w:val="24"/>
        </w:rPr>
        <w:t xml:space="preserve">омитета </w:t>
      </w:r>
      <w:r>
        <w:rPr>
          <w:rFonts w:ascii="Times New Roman" w:hAnsi="Times New Roman" w:cs="Times New Roman"/>
          <w:sz w:val="24"/>
          <w:szCs w:val="24"/>
        </w:rPr>
        <w:t xml:space="preserve">                           </w:t>
      </w:r>
      <w:r w:rsidRPr="00DE017E">
        <w:rPr>
          <w:rFonts w:ascii="Times New Roman" w:hAnsi="Times New Roman" w:cs="Times New Roman"/>
          <w:sz w:val="24"/>
          <w:szCs w:val="24"/>
        </w:rPr>
        <w:t xml:space="preserve">__________________ </w:t>
      </w:r>
      <w:r>
        <w:rPr>
          <w:rFonts w:ascii="Times New Roman" w:hAnsi="Times New Roman" w:cs="Times New Roman"/>
          <w:sz w:val="24"/>
          <w:szCs w:val="24"/>
        </w:rPr>
        <w:t xml:space="preserve">         </w:t>
      </w:r>
      <w:r w:rsidRPr="00DE017E">
        <w:rPr>
          <w:rFonts w:ascii="Times New Roman" w:hAnsi="Times New Roman" w:cs="Times New Roman"/>
          <w:sz w:val="24"/>
          <w:szCs w:val="24"/>
        </w:rPr>
        <w:t xml:space="preserve">      ________________________</w:t>
      </w:r>
    </w:p>
    <w:p w:rsidR="00F4717D" w:rsidRPr="00DE017E" w:rsidRDefault="00F4717D" w:rsidP="00F4717D">
      <w:pPr>
        <w:spacing w:after="1" w:line="200" w:lineRule="atLeast"/>
        <w:jc w:val="both"/>
        <w:rPr>
          <w:rFonts w:ascii="Times New Roman" w:hAnsi="Times New Roman" w:cs="Times New Roman"/>
          <w:sz w:val="24"/>
          <w:szCs w:val="24"/>
        </w:rPr>
      </w:pPr>
      <w:r w:rsidRPr="00DE01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017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00FC46EF">
        <w:rPr>
          <w:rFonts w:ascii="Times New Roman" w:hAnsi="Times New Roman" w:cs="Times New Roman"/>
          <w:sz w:val="24"/>
          <w:szCs w:val="24"/>
        </w:rPr>
        <w:t xml:space="preserve">        </w:t>
      </w:r>
      <w:r w:rsidRPr="00DE017E">
        <w:rPr>
          <w:rFonts w:ascii="Times New Roman" w:hAnsi="Times New Roman" w:cs="Times New Roman"/>
          <w:sz w:val="24"/>
          <w:szCs w:val="24"/>
        </w:rPr>
        <w:t>(инициалы, фамилия)</w:t>
      </w:r>
    </w:p>
    <w:p w:rsidR="00E45CCA" w:rsidRDefault="00E45CCA" w:rsidP="00E13E81">
      <w:pPr>
        <w:spacing w:after="0" w:line="240" w:lineRule="auto"/>
        <w:jc w:val="both"/>
        <w:rPr>
          <w:rFonts w:ascii="Times New Roman" w:eastAsia="Times New Roman" w:hAnsi="Times New Roman" w:cs="Times New Roman"/>
          <w:sz w:val="24"/>
          <w:szCs w:val="24"/>
          <w:lang w:eastAsia="ru-RU"/>
        </w:rPr>
      </w:pPr>
    </w:p>
    <w:p w:rsidR="00E45CCA" w:rsidRDefault="00E45CCA" w:rsidP="00E45CCA">
      <w:pPr>
        <w:rPr>
          <w:rFonts w:ascii="Times New Roman" w:eastAsia="Times New Roman" w:hAnsi="Times New Roman" w:cs="Times New Roman"/>
          <w:sz w:val="24"/>
          <w:szCs w:val="24"/>
          <w:lang w:eastAsia="ru-RU"/>
        </w:rPr>
      </w:pPr>
    </w:p>
    <w:p w:rsidR="00E45CCA" w:rsidRDefault="0033119F" w:rsidP="0033119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E45CCA" w:rsidRDefault="00E45CCA" w:rsidP="00E45CCA">
      <w:pPr>
        <w:spacing w:after="0" w:line="240" w:lineRule="auto"/>
        <w:jc w:val="right"/>
        <w:rPr>
          <w:rFonts w:ascii="Times New Roman" w:eastAsia="Times New Roman" w:hAnsi="Times New Roman" w:cs="Times New Roman"/>
          <w:sz w:val="24"/>
          <w:szCs w:val="24"/>
          <w:lang w:eastAsia="ru-RU"/>
        </w:rPr>
      </w:pPr>
    </w:p>
    <w:p w:rsidR="00E45CCA" w:rsidRDefault="00E45CCA" w:rsidP="00E45CCA">
      <w:pPr>
        <w:spacing w:after="0" w:line="240" w:lineRule="auto"/>
        <w:jc w:val="right"/>
        <w:rPr>
          <w:rFonts w:ascii="Times New Roman" w:eastAsia="Times New Roman" w:hAnsi="Times New Roman" w:cs="Times New Roman"/>
          <w:sz w:val="24"/>
          <w:szCs w:val="24"/>
          <w:lang w:eastAsia="ru-RU"/>
        </w:rPr>
      </w:pPr>
    </w:p>
    <w:p w:rsidR="009A14CA" w:rsidRDefault="009A14CA" w:rsidP="00E45CCA">
      <w:pPr>
        <w:spacing w:after="0" w:line="240" w:lineRule="auto"/>
        <w:jc w:val="right"/>
        <w:rPr>
          <w:rFonts w:ascii="Times New Roman" w:eastAsia="Times New Roman" w:hAnsi="Times New Roman" w:cs="Times New Roman"/>
          <w:sz w:val="24"/>
          <w:szCs w:val="24"/>
          <w:lang w:eastAsia="ru-RU"/>
        </w:rPr>
      </w:pPr>
    </w:p>
    <w:p w:rsidR="009A14CA" w:rsidRDefault="009A14CA" w:rsidP="00E45CCA">
      <w:pPr>
        <w:spacing w:after="0" w:line="240" w:lineRule="auto"/>
        <w:jc w:val="right"/>
        <w:rPr>
          <w:rFonts w:ascii="Times New Roman" w:eastAsia="Times New Roman" w:hAnsi="Times New Roman" w:cs="Times New Roman"/>
          <w:sz w:val="24"/>
          <w:szCs w:val="24"/>
          <w:lang w:eastAsia="ru-RU"/>
        </w:rPr>
      </w:pPr>
    </w:p>
    <w:p w:rsidR="009A14CA" w:rsidRDefault="009A14CA" w:rsidP="00E45CCA">
      <w:pPr>
        <w:spacing w:after="0" w:line="240" w:lineRule="auto"/>
        <w:jc w:val="right"/>
        <w:rPr>
          <w:rFonts w:ascii="Times New Roman" w:eastAsia="Times New Roman" w:hAnsi="Times New Roman" w:cs="Times New Roman"/>
          <w:sz w:val="24"/>
          <w:szCs w:val="24"/>
          <w:lang w:eastAsia="ru-RU"/>
        </w:rPr>
      </w:pPr>
    </w:p>
    <w:p w:rsidR="009A14CA" w:rsidRDefault="009A14CA" w:rsidP="00E45CCA">
      <w:pPr>
        <w:spacing w:after="0" w:line="240" w:lineRule="auto"/>
        <w:jc w:val="right"/>
        <w:rPr>
          <w:rFonts w:ascii="Times New Roman" w:eastAsia="Times New Roman" w:hAnsi="Times New Roman" w:cs="Times New Roman"/>
          <w:sz w:val="24"/>
          <w:szCs w:val="24"/>
          <w:lang w:eastAsia="ru-RU"/>
        </w:rPr>
      </w:pPr>
    </w:p>
    <w:p w:rsidR="009A14CA" w:rsidRDefault="009A14CA" w:rsidP="00E45CCA">
      <w:pPr>
        <w:spacing w:after="0" w:line="240" w:lineRule="auto"/>
        <w:jc w:val="right"/>
        <w:rPr>
          <w:rFonts w:ascii="Times New Roman" w:eastAsia="Times New Roman" w:hAnsi="Times New Roman" w:cs="Times New Roman"/>
          <w:sz w:val="24"/>
          <w:szCs w:val="24"/>
          <w:lang w:eastAsia="ru-RU"/>
        </w:rPr>
      </w:pPr>
    </w:p>
    <w:p w:rsidR="009A14CA" w:rsidRDefault="009A14CA" w:rsidP="00E45CCA">
      <w:pPr>
        <w:spacing w:after="0" w:line="240" w:lineRule="auto"/>
        <w:jc w:val="right"/>
        <w:rPr>
          <w:rFonts w:ascii="Times New Roman" w:eastAsia="Times New Roman" w:hAnsi="Times New Roman" w:cs="Times New Roman"/>
          <w:sz w:val="24"/>
          <w:szCs w:val="24"/>
          <w:lang w:eastAsia="ru-RU"/>
        </w:rPr>
      </w:pPr>
    </w:p>
    <w:p w:rsidR="009A14CA" w:rsidRDefault="009A14CA" w:rsidP="00E45CCA">
      <w:pPr>
        <w:spacing w:after="0" w:line="240" w:lineRule="auto"/>
        <w:jc w:val="right"/>
        <w:rPr>
          <w:rFonts w:ascii="Times New Roman" w:eastAsia="Times New Roman" w:hAnsi="Times New Roman" w:cs="Times New Roman"/>
          <w:sz w:val="24"/>
          <w:szCs w:val="24"/>
          <w:lang w:eastAsia="ru-RU"/>
        </w:rPr>
      </w:pPr>
    </w:p>
    <w:p w:rsidR="009A14CA" w:rsidRDefault="009A14CA" w:rsidP="00E45CCA">
      <w:pPr>
        <w:spacing w:after="0" w:line="240" w:lineRule="auto"/>
        <w:jc w:val="right"/>
        <w:rPr>
          <w:rFonts w:ascii="Times New Roman" w:eastAsia="Times New Roman" w:hAnsi="Times New Roman" w:cs="Times New Roman"/>
          <w:sz w:val="24"/>
          <w:szCs w:val="24"/>
          <w:lang w:eastAsia="ru-RU"/>
        </w:rPr>
      </w:pPr>
    </w:p>
    <w:p w:rsidR="009A14CA" w:rsidRDefault="009A14CA" w:rsidP="00E45CCA">
      <w:pPr>
        <w:spacing w:after="0" w:line="240" w:lineRule="auto"/>
        <w:jc w:val="right"/>
        <w:rPr>
          <w:rFonts w:ascii="Times New Roman" w:eastAsia="Times New Roman" w:hAnsi="Times New Roman" w:cs="Times New Roman"/>
          <w:sz w:val="24"/>
          <w:szCs w:val="24"/>
          <w:lang w:eastAsia="ru-RU"/>
        </w:rPr>
      </w:pPr>
    </w:p>
    <w:p w:rsidR="00E45CCA" w:rsidRDefault="00E45CCA" w:rsidP="00E45CCA">
      <w:pPr>
        <w:spacing w:after="0" w:line="240" w:lineRule="auto"/>
        <w:jc w:val="right"/>
        <w:rPr>
          <w:rFonts w:ascii="Times New Roman" w:hAnsi="Times New Roman" w:cs="Times New Roman"/>
          <w:b/>
          <w:sz w:val="28"/>
          <w:szCs w:val="28"/>
        </w:rPr>
      </w:pPr>
      <w:r>
        <w:rPr>
          <w:rFonts w:ascii="Times New Roman" w:hAnsi="Times New Roman" w:cs="Times New Roman"/>
          <w:sz w:val="24"/>
          <w:szCs w:val="24"/>
        </w:rPr>
        <w:lastRenderedPageBreak/>
        <w:t>Форма 3</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820"/>
        <w:gridCol w:w="4394"/>
        <w:gridCol w:w="284"/>
      </w:tblGrid>
      <w:tr w:rsidR="00E45CCA" w:rsidRPr="000B5B3F" w:rsidTr="00E45CCA">
        <w:trPr>
          <w:gridAfter w:val="1"/>
          <w:wAfter w:w="284" w:type="dxa"/>
          <w:trHeight w:val="649"/>
        </w:trPr>
        <w:tc>
          <w:tcPr>
            <w:tcW w:w="9214" w:type="dxa"/>
            <w:gridSpan w:val="2"/>
          </w:tcPr>
          <w:p w:rsidR="00E45CCA" w:rsidRPr="009438E1" w:rsidRDefault="00E45CCA" w:rsidP="00E45CCA">
            <w:pPr>
              <w:pStyle w:val="ConsPlusNormal"/>
              <w:ind w:firstLine="0"/>
              <w:rPr>
                <w:rFonts w:ascii="Times New Roman" w:hAnsi="Times New Roman"/>
                <w:sz w:val="24"/>
                <w:szCs w:val="24"/>
              </w:rPr>
            </w:pPr>
            <w:r w:rsidRPr="009438E1">
              <w:rPr>
                <w:rFonts w:ascii="Times New Roman" w:hAnsi="Times New Roman"/>
                <w:sz w:val="24"/>
                <w:szCs w:val="24"/>
              </w:rPr>
              <w:t>На бланке Комитета</w:t>
            </w:r>
          </w:p>
          <w:p w:rsidR="00E45CCA" w:rsidRPr="009438E1" w:rsidRDefault="00E45CCA" w:rsidP="00E45CCA">
            <w:pPr>
              <w:pStyle w:val="ConsPlusNormal"/>
              <w:ind w:firstLine="0"/>
              <w:rPr>
                <w:rFonts w:ascii="Times New Roman" w:hAnsi="Times New Roman"/>
                <w:sz w:val="24"/>
                <w:szCs w:val="24"/>
              </w:rPr>
            </w:pPr>
            <w:r w:rsidRPr="009438E1">
              <w:rPr>
                <w:rFonts w:ascii="Times New Roman" w:hAnsi="Times New Roman"/>
                <w:sz w:val="24"/>
                <w:szCs w:val="24"/>
              </w:rPr>
              <w:t xml:space="preserve">по природным ресурсам </w:t>
            </w:r>
          </w:p>
          <w:p w:rsidR="00E45CCA" w:rsidRPr="000B5B3F" w:rsidRDefault="00E45CCA" w:rsidP="00E45CCA">
            <w:pPr>
              <w:pStyle w:val="ConsPlusNormal"/>
              <w:ind w:firstLine="0"/>
              <w:rPr>
                <w:rFonts w:ascii="Times New Roman" w:hAnsi="Times New Roman"/>
              </w:rPr>
            </w:pPr>
            <w:r w:rsidRPr="009438E1">
              <w:rPr>
                <w:rFonts w:ascii="Times New Roman" w:hAnsi="Times New Roman"/>
                <w:sz w:val="24"/>
                <w:szCs w:val="24"/>
              </w:rPr>
              <w:t>Ленинградской области</w:t>
            </w:r>
          </w:p>
        </w:tc>
      </w:tr>
      <w:tr w:rsidR="00E45CCA" w:rsidRPr="000B5B3F" w:rsidTr="00E45CCA">
        <w:trPr>
          <w:gridAfter w:val="1"/>
          <w:wAfter w:w="284" w:type="dxa"/>
        </w:trPr>
        <w:tc>
          <w:tcPr>
            <w:tcW w:w="4820" w:type="dxa"/>
            <w:vMerge w:val="restart"/>
          </w:tcPr>
          <w:p w:rsidR="00E45CCA" w:rsidRPr="000B5B3F" w:rsidRDefault="00E45CCA" w:rsidP="00E45CCA">
            <w:pPr>
              <w:pStyle w:val="ConsPlusNormal"/>
              <w:jc w:val="both"/>
              <w:rPr>
                <w:rFonts w:ascii="Times New Roman" w:hAnsi="Times New Roman"/>
              </w:rPr>
            </w:pPr>
          </w:p>
        </w:tc>
        <w:tc>
          <w:tcPr>
            <w:tcW w:w="4394" w:type="dxa"/>
            <w:tcBorders>
              <w:bottom w:val="single" w:sz="4" w:space="0" w:color="auto"/>
            </w:tcBorders>
          </w:tcPr>
          <w:p w:rsidR="00E45CCA" w:rsidRPr="000B5B3F" w:rsidRDefault="00E45CCA" w:rsidP="00E45CCA">
            <w:pPr>
              <w:pStyle w:val="ConsPlusNormal"/>
              <w:jc w:val="both"/>
              <w:rPr>
                <w:rFonts w:ascii="Times New Roman" w:hAnsi="Times New Roman"/>
              </w:rPr>
            </w:pPr>
          </w:p>
        </w:tc>
      </w:tr>
      <w:tr w:rsidR="00E45CCA" w:rsidRPr="000B5B3F" w:rsidTr="00E45CCA">
        <w:tc>
          <w:tcPr>
            <w:tcW w:w="4820" w:type="dxa"/>
            <w:vMerge/>
          </w:tcPr>
          <w:p w:rsidR="00E45CCA" w:rsidRPr="000B5B3F" w:rsidRDefault="00E45CCA" w:rsidP="00E45CCA">
            <w:pPr>
              <w:pStyle w:val="ConsPlusNormal"/>
              <w:jc w:val="both"/>
              <w:rPr>
                <w:rFonts w:ascii="Times New Roman" w:hAnsi="Times New Roman"/>
              </w:rPr>
            </w:pPr>
          </w:p>
        </w:tc>
        <w:tc>
          <w:tcPr>
            <w:tcW w:w="4678" w:type="dxa"/>
            <w:gridSpan w:val="2"/>
            <w:tcBorders>
              <w:top w:val="single" w:sz="4" w:space="0" w:color="auto"/>
            </w:tcBorders>
          </w:tcPr>
          <w:p w:rsidR="00E45CCA" w:rsidRPr="009438E1" w:rsidRDefault="00E45CCA" w:rsidP="00E45CCA">
            <w:pPr>
              <w:pStyle w:val="ConsPlusNormal"/>
              <w:ind w:firstLine="0"/>
              <w:rPr>
                <w:rFonts w:ascii="Times New Roman" w:hAnsi="Times New Roman"/>
                <w:sz w:val="24"/>
                <w:szCs w:val="24"/>
              </w:rPr>
            </w:pPr>
            <w:r w:rsidRPr="009438E1">
              <w:rPr>
                <w:rFonts w:ascii="Times New Roman" w:hAnsi="Times New Roman"/>
                <w:sz w:val="24"/>
                <w:szCs w:val="24"/>
              </w:rPr>
              <w:t xml:space="preserve">(наименование организации </w:t>
            </w:r>
          </w:p>
        </w:tc>
      </w:tr>
      <w:tr w:rsidR="00E45CCA" w:rsidRPr="000B5B3F" w:rsidTr="00E45CCA">
        <w:tc>
          <w:tcPr>
            <w:tcW w:w="4820" w:type="dxa"/>
            <w:vMerge/>
          </w:tcPr>
          <w:p w:rsidR="00E45CCA" w:rsidRPr="000B5B3F" w:rsidRDefault="00E45CCA" w:rsidP="00E45CCA">
            <w:pPr>
              <w:pStyle w:val="ConsPlusNormal"/>
              <w:jc w:val="both"/>
              <w:rPr>
                <w:rFonts w:ascii="Times New Roman" w:hAnsi="Times New Roman"/>
              </w:rPr>
            </w:pPr>
          </w:p>
        </w:tc>
        <w:tc>
          <w:tcPr>
            <w:tcW w:w="4678" w:type="dxa"/>
            <w:gridSpan w:val="2"/>
            <w:tcBorders>
              <w:top w:val="single" w:sz="4" w:space="0" w:color="auto"/>
            </w:tcBorders>
          </w:tcPr>
          <w:p w:rsidR="00E45CCA" w:rsidRPr="009438E1" w:rsidRDefault="00E45CCA" w:rsidP="00E45CCA">
            <w:pPr>
              <w:pStyle w:val="ConsPlusNormal"/>
              <w:ind w:hanging="62"/>
              <w:rPr>
                <w:rFonts w:ascii="Times New Roman" w:hAnsi="Times New Roman"/>
                <w:sz w:val="24"/>
                <w:szCs w:val="24"/>
              </w:rPr>
            </w:pPr>
            <w:r w:rsidRPr="009438E1">
              <w:rPr>
                <w:rFonts w:ascii="Times New Roman" w:hAnsi="Times New Roman"/>
                <w:sz w:val="24"/>
                <w:szCs w:val="24"/>
              </w:rPr>
              <w:t>и почтовый адрес организации</w:t>
            </w:r>
            <w:r>
              <w:rPr>
                <w:rFonts w:ascii="Times New Roman" w:hAnsi="Times New Roman"/>
                <w:sz w:val="24"/>
                <w:szCs w:val="24"/>
              </w:rPr>
              <w:t>-</w:t>
            </w:r>
            <w:r w:rsidRPr="009438E1">
              <w:rPr>
                <w:rFonts w:ascii="Times New Roman" w:hAnsi="Times New Roman"/>
                <w:sz w:val="24"/>
                <w:szCs w:val="24"/>
              </w:rPr>
              <w:t>получателя)</w:t>
            </w:r>
          </w:p>
        </w:tc>
      </w:tr>
    </w:tbl>
    <w:p w:rsidR="00E45CCA" w:rsidRDefault="00E45CCA" w:rsidP="00E45CCA">
      <w:pPr>
        <w:spacing w:after="0" w:line="240" w:lineRule="auto"/>
        <w:jc w:val="center"/>
        <w:rPr>
          <w:rFonts w:ascii="Times New Roman" w:hAnsi="Times New Roman" w:cs="Times New Roman"/>
          <w:b/>
          <w:sz w:val="28"/>
          <w:szCs w:val="28"/>
        </w:rPr>
      </w:pPr>
    </w:p>
    <w:p w:rsidR="00E45CCA" w:rsidRDefault="00E45CCA" w:rsidP="00E45CCA">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45CCA" w:rsidRDefault="00E45CCA" w:rsidP="00E45CCA">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45CCA" w:rsidRPr="008F0249" w:rsidRDefault="00E45CCA" w:rsidP="00E45CCA">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F0249">
        <w:rPr>
          <w:rFonts w:ascii="Times New Roman" w:eastAsia="Times New Roman" w:hAnsi="Times New Roman" w:cs="Times New Roman"/>
          <w:b/>
          <w:szCs w:val="20"/>
          <w:lang w:eastAsia="ru-RU"/>
        </w:rPr>
        <w:t>ОТКАЗ</w:t>
      </w:r>
    </w:p>
    <w:p w:rsidR="00E45CCA" w:rsidRDefault="00E45CCA" w:rsidP="00E45CCA">
      <w:pPr>
        <w:spacing w:after="0" w:line="240" w:lineRule="auto"/>
        <w:jc w:val="center"/>
        <w:rPr>
          <w:rFonts w:ascii="Times New Roman" w:eastAsia="Times New Roman" w:hAnsi="Times New Roman" w:cs="Times New Roman"/>
          <w:sz w:val="24"/>
          <w:szCs w:val="24"/>
          <w:lang w:eastAsia="ru-RU"/>
        </w:rPr>
      </w:pPr>
      <w:r w:rsidRPr="009438E1">
        <w:rPr>
          <w:rFonts w:ascii="Times New Roman" w:eastAsia="Times New Roman" w:hAnsi="Times New Roman" w:cs="Times New Roman"/>
          <w:sz w:val="24"/>
          <w:szCs w:val="24"/>
          <w:lang w:eastAsia="ru-RU"/>
        </w:rPr>
        <w:t>в предоставлении государственной услуги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
    <w:p w:rsidR="002F795C" w:rsidRDefault="002F795C" w:rsidP="00540C52">
      <w:pPr>
        <w:tabs>
          <w:tab w:val="left" w:pos="992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Комитет по природным ресурсам Ленинградской области в соответствии </w:t>
      </w:r>
      <w:r w:rsidR="007505E8">
        <w:rPr>
          <w:rFonts w:ascii="Times New Roman" w:hAnsi="Times New Roman" w:cs="Times New Roman"/>
          <w:sz w:val="24"/>
          <w:szCs w:val="24"/>
        </w:rPr>
        <w:br/>
      </w:r>
      <w:r>
        <w:rPr>
          <w:rFonts w:ascii="Times New Roman" w:hAnsi="Times New Roman" w:cs="Times New Roman"/>
          <w:sz w:val="24"/>
          <w:szCs w:val="24"/>
        </w:rPr>
        <w:t>с ___________________</w:t>
      </w:r>
      <w:r w:rsidR="00540C52">
        <w:rPr>
          <w:rFonts w:ascii="Times New Roman" w:hAnsi="Times New Roman" w:cs="Times New Roman"/>
          <w:sz w:val="24"/>
          <w:szCs w:val="24"/>
        </w:rPr>
        <w:t>______________________ отказывает в предоставлении</w:t>
      </w:r>
      <w:r w:rsidR="007505E8">
        <w:rPr>
          <w:rFonts w:ascii="Times New Roman" w:hAnsi="Times New Roman" w:cs="Times New Roman"/>
          <w:sz w:val="24"/>
          <w:szCs w:val="24"/>
        </w:rPr>
        <w:t xml:space="preserve"> </w:t>
      </w:r>
      <w:r w:rsidR="00540C52">
        <w:rPr>
          <w:rFonts w:ascii="Times New Roman" w:hAnsi="Times New Roman" w:cs="Times New Roman"/>
          <w:sz w:val="24"/>
          <w:szCs w:val="24"/>
        </w:rPr>
        <w:t>государственной</w:t>
      </w:r>
    </w:p>
    <w:p w:rsidR="002F795C" w:rsidRPr="007505E8" w:rsidRDefault="007505E8" w:rsidP="007505E8">
      <w:pPr>
        <w:tabs>
          <w:tab w:val="left" w:pos="8925"/>
        </w:tabs>
        <w:jc w:val="both"/>
        <w:rPr>
          <w:rFonts w:ascii="Times New Roman" w:hAnsi="Times New Roman" w:cs="Times New Roman"/>
          <w:sz w:val="20"/>
          <w:szCs w:val="20"/>
        </w:rPr>
      </w:pPr>
      <w:r>
        <w:rPr>
          <w:rFonts w:ascii="Times New Roman" w:eastAsia="Times New Roman" w:hAnsi="Times New Roman" w:cs="Times New Roman"/>
          <w:sz w:val="24"/>
          <w:szCs w:val="24"/>
          <w:lang w:eastAsia="ru-RU"/>
        </w:rPr>
        <w:t xml:space="preserve">   </w:t>
      </w:r>
      <w:r w:rsidR="00540C52">
        <w:rPr>
          <w:rFonts w:ascii="Times New Roman" w:eastAsia="Times New Roman" w:hAnsi="Times New Roman" w:cs="Times New Roman"/>
          <w:sz w:val="24"/>
          <w:szCs w:val="24"/>
          <w:lang w:eastAsia="ru-RU"/>
        </w:rPr>
        <w:t xml:space="preserve">  </w:t>
      </w:r>
      <w:r w:rsidRPr="007505E8">
        <w:rPr>
          <w:rFonts w:ascii="Times New Roman" w:eastAsia="Times New Roman" w:hAnsi="Times New Roman" w:cs="Times New Roman"/>
          <w:sz w:val="20"/>
          <w:szCs w:val="20"/>
          <w:lang w:eastAsia="ru-RU"/>
        </w:rPr>
        <w:t>(указываются подпункты нормативного правового акта)</w:t>
      </w:r>
    </w:p>
    <w:p w:rsidR="00F4717D" w:rsidRDefault="00540C52" w:rsidP="00540C52">
      <w:pPr>
        <w:tabs>
          <w:tab w:val="left" w:pos="8925"/>
        </w:tabs>
        <w:spacing w:after="0"/>
        <w:rPr>
          <w:rFonts w:ascii="Times New Roman" w:hAnsi="Times New Roman" w:cs="Times New Roman"/>
          <w:sz w:val="24"/>
          <w:szCs w:val="24"/>
        </w:rPr>
      </w:pPr>
      <w:r>
        <w:rPr>
          <w:rFonts w:ascii="Times New Roman" w:hAnsi="Times New Roman" w:cs="Times New Roman"/>
          <w:sz w:val="24"/>
          <w:szCs w:val="24"/>
        </w:rPr>
        <w:t>услуги _______________________________________.</w:t>
      </w:r>
    </w:p>
    <w:p w:rsidR="00540C52" w:rsidRPr="00540C52" w:rsidRDefault="00540C52" w:rsidP="00E45CCA">
      <w:pPr>
        <w:tabs>
          <w:tab w:val="left" w:pos="8925"/>
        </w:tabs>
        <w:rPr>
          <w:rFonts w:ascii="Times New Roman" w:hAnsi="Times New Roman" w:cs="Times New Roman"/>
          <w:sz w:val="20"/>
          <w:szCs w:val="20"/>
        </w:rPr>
      </w:pPr>
      <w:r>
        <w:rPr>
          <w:rFonts w:ascii="Times New Roman" w:hAnsi="Times New Roman" w:cs="Times New Roman"/>
          <w:sz w:val="24"/>
          <w:szCs w:val="24"/>
        </w:rPr>
        <w:t xml:space="preserve">                      </w:t>
      </w:r>
      <w:r w:rsidRPr="00540C52">
        <w:rPr>
          <w:rFonts w:ascii="Times New Roman" w:hAnsi="Times New Roman" w:cs="Times New Roman"/>
          <w:sz w:val="20"/>
          <w:szCs w:val="20"/>
        </w:rPr>
        <w:t>(указываются основания для отказа) *</w:t>
      </w:r>
    </w:p>
    <w:p w:rsidR="00540C52" w:rsidRDefault="00540C52" w:rsidP="00540C52">
      <w:pPr>
        <w:spacing w:after="1" w:line="200" w:lineRule="atLeast"/>
        <w:jc w:val="both"/>
        <w:rPr>
          <w:rFonts w:ascii="Times New Roman" w:hAnsi="Times New Roman" w:cs="Times New Roman"/>
          <w:sz w:val="24"/>
          <w:szCs w:val="24"/>
        </w:rPr>
      </w:pPr>
    </w:p>
    <w:p w:rsidR="00540C52" w:rsidRDefault="00540C52" w:rsidP="00540C52">
      <w:pPr>
        <w:spacing w:after="1" w:line="200" w:lineRule="atLeast"/>
        <w:jc w:val="both"/>
        <w:rPr>
          <w:rFonts w:ascii="Times New Roman" w:hAnsi="Times New Roman" w:cs="Times New Roman"/>
          <w:sz w:val="24"/>
          <w:szCs w:val="24"/>
        </w:rPr>
      </w:pPr>
    </w:p>
    <w:p w:rsidR="00540C52" w:rsidRPr="00DE017E" w:rsidRDefault="00540C52" w:rsidP="00540C52">
      <w:pPr>
        <w:spacing w:after="1" w:line="200" w:lineRule="atLeast"/>
        <w:jc w:val="both"/>
        <w:rPr>
          <w:rFonts w:ascii="Times New Roman" w:hAnsi="Times New Roman" w:cs="Times New Roman"/>
          <w:sz w:val="24"/>
          <w:szCs w:val="24"/>
        </w:rPr>
      </w:pPr>
      <w:r w:rsidRPr="00DE017E">
        <w:rPr>
          <w:rFonts w:ascii="Times New Roman" w:hAnsi="Times New Roman" w:cs="Times New Roman"/>
          <w:sz w:val="24"/>
          <w:szCs w:val="24"/>
        </w:rPr>
        <w:t xml:space="preserve">Председатель </w:t>
      </w:r>
      <w:r>
        <w:rPr>
          <w:rFonts w:ascii="Times New Roman" w:hAnsi="Times New Roman" w:cs="Times New Roman"/>
          <w:sz w:val="24"/>
          <w:szCs w:val="24"/>
        </w:rPr>
        <w:t>К</w:t>
      </w:r>
      <w:r w:rsidRPr="00DE017E">
        <w:rPr>
          <w:rFonts w:ascii="Times New Roman" w:hAnsi="Times New Roman" w:cs="Times New Roman"/>
          <w:sz w:val="24"/>
          <w:szCs w:val="24"/>
        </w:rPr>
        <w:t xml:space="preserve">омитета </w:t>
      </w:r>
      <w:r>
        <w:rPr>
          <w:rFonts w:ascii="Times New Roman" w:hAnsi="Times New Roman" w:cs="Times New Roman"/>
          <w:sz w:val="24"/>
          <w:szCs w:val="24"/>
        </w:rPr>
        <w:t xml:space="preserve">                           </w:t>
      </w:r>
      <w:r w:rsidRPr="00DE017E">
        <w:rPr>
          <w:rFonts w:ascii="Times New Roman" w:hAnsi="Times New Roman" w:cs="Times New Roman"/>
          <w:sz w:val="24"/>
          <w:szCs w:val="24"/>
        </w:rPr>
        <w:t xml:space="preserve">__________________ </w:t>
      </w:r>
      <w:r>
        <w:rPr>
          <w:rFonts w:ascii="Times New Roman" w:hAnsi="Times New Roman" w:cs="Times New Roman"/>
          <w:sz w:val="24"/>
          <w:szCs w:val="24"/>
        </w:rPr>
        <w:t xml:space="preserve">         </w:t>
      </w:r>
      <w:r w:rsidRPr="00DE017E">
        <w:rPr>
          <w:rFonts w:ascii="Times New Roman" w:hAnsi="Times New Roman" w:cs="Times New Roman"/>
          <w:sz w:val="24"/>
          <w:szCs w:val="24"/>
        </w:rPr>
        <w:t xml:space="preserve">      ________________________</w:t>
      </w:r>
    </w:p>
    <w:p w:rsidR="00540C52" w:rsidRPr="00DE017E" w:rsidRDefault="00540C52" w:rsidP="00540C52">
      <w:pPr>
        <w:spacing w:after="1" w:line="200" w:lineRule="atLeast"/>
        <w:jc w:val="both"/>
        <w:rPr>
          <w:rFonts w:ascii="Times New Roman" w:hAnsi="Times New Roman" w:cs="Times New Roman"/>
          <w:sz w:val="24"/>
          <w:szCs w:val="24"/>
        </w:rPr>
      </w:pPr>
      <w:r w:rsidRPr="00DE01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017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DE017E">
        <w:rPr>
          <w:rFonts w:ascii="Times New Roman" w:hAnsi="Times New Roman" w:cs="Times New Roman"/>
          <w:sz w:val="24"/>
          <w:szCs w:val="24"/>
        </w:rPr>
        <w:t>(инициалы, фамилия)</w:t>
      </w:r>
    </w:p>
    <w:p w:rsidR="00540C52" w:rsidRDefault="00540C52" w:rsidP="00E45CCA">
      <w:pPr>
        <w:tabs>
          <w:tab w:val="left" w:pos="8925"/>
        </w:tabs>
        <w:rPr>
          <w:rFonts w:ascii="Times New Roman" w:eastAsia="Times New Roman" w:hAnsi="Times New Roman" w:cs="Times New Roman"/>
          <w:sz w:val="24"/>
          <w:szCs w:val="24"/>
          <w:lang w:eastAsia="ru-RU"/>
        </w:rPr>
      </w:pPr>
    </w:p>
    <w:p w:rsidR="00540C52" w:rsidRDefault="00540C52" w:rsidP="00540C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 - - - - - - - - - - - - - - - - - - - - - - -- </w:t>
      </w:r>
    </w:p>
    <w:p w:rsidR="00C64B05" w:rsidRPr="00B5567E" w:rsidRDefault="00540C52" w:rsidP="00C64B05">
      <w:pPr>
        <w:tabs>
          <w:tab w:val="left" w:pos="69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00C64B05" w:rsidRPr="00B5567E">
        <w:rPr>
          <w:rFonts w:ascii="Times New Roman" w:eastAsia="Times New Roman" w:hAnsi="Times New Roman" w:cs="Times New Roman"/>
          <w:lang w:eastAsia="ru-RU"/>
        </w:rPr>
        <w:t>Основания для отказа в предоставлении государственной услуги:</w:t>
      </w:r>
    </w:p>
    <w:p w:rsidR="00C64B05" w:rsidRPr="00C64B05" w:rsidRDefault="00C64B05" w:rsidP="00C64B05">
      <w:pPr>
        <w:tabs>
          <w:tab w:val="left" w:pos="690"/>
        </w:tabs>
        <w:spacing w:after="0" w:line="240" w:lineRule="auto"/>
        <w:ind w:firstLine="284"/>
        <w:jc w:val="both"/>
        <w:rPr>
          <w:rFonts w:ascii="Times New Roman" w:hAnsi="Times New Roman" w:cs="Times New Roman"/>
        </w:rPr>
      </w:pPr>
      <w:r>
        <w:rPr>
          <w:rFonts w:ascii="Times New Roman" w:hAnsi="Times New Roman" w:cs="Times New Roman"/>
        </w:rPr>
        <w:t xml:space="preserve">- </w:t>
      </w:r>
      <w:r w:rsidRPr="00C64B05">
        <w:rPr>
          <w:rFonts w:ascii="Times New Roman" w:hAnsi="Times New Roman" w:cs="Times New Roman"/>
        </w:rPr>
        <w:t>подача заявления и документов лицом, не относящимся к кругу заявителей;</w:t>
      </w:r>
    </w:p>
    <w:p w:rsidR="00C64B05" w:rsidRPr="00C64B05" w:rsidRDefault="00C64B05" w:rsidP="00C64B05">
      <w:pPr>
        <w:tabs>
          <w:tab w:val="left" w:pos="690"/>
        </w:tabs>
        <w:spacing w:after="0" w:line="240" w:lineRule="auto"/>
        <w:ind w:firstLine="284"/>
        <w:jc w:val="both"/>
        <w:rPr>
          <w:rFonts w:ascii="Times New Roman" w:hAnsi="Times New Roman" w:cs="Times New Roman"/>
        </w:rPr>
      </w:pPr>
      <w:r>
        <w:rPr>
          <w:rFonts w:ascii="Times New Roman" w:hAnsi="Times New Roman" w:cs="Times New Roman"/>
        </w:rPr>
        <w:t xml:space="preserve">- </w:t>
      </w:r>
      <w:r w:rsidRPr="00C64B05">
        <w:rPr>
          <w:rFonts w:ascii="Times New Roman" w:hAnsi="Times New Roman" w:cs="Times New Roman"/>
        </w:rPr>
        <w:t>подача заявления и документов неуполномоченным лицом;</w:t>
      </w:r>
    </w:p>
    <w:p w:rsidR="00C64B05" w:rsidRPr="00C64B05" w:rsidRDefault="00C64B05" w:rsidP="00C64B05">
      <w:pPr>
        <w:tabs>
          <w:tab w:val="left" w:pos="690"/>
        </w:tabs>
        <w:spacing w:after="0" w:line="240" w:lineRule="auto"/>
        <w:ind w:firstLine="284"/>
        <w:jc w:val="both"/>
        <w:rPr>
          <w:rFonts w:ascii="Times New Roman" w:hAnsi="Times New Roman" w:cs="Times New Roman"/>
        </w:rPr>
      </w:pPr>
      <w:r>
        <w:rPr>
          <w:rFonts w:ascii="Times New Roman" w:hAnsi="Times New Roman" w:cs="Times New Roman"/>
        </w:rPr>
        <w:t xml:space="preserve">- </w:t>
      </w:r>
      <w:r w:rsidRPr="00C64B05">
        <w:rPr>
          <w:rFonts w:ascii="Times New Roman" w:hAnsi="Times New Roman" w:cs="Times New Roman"/>
        </w:rPr>
        <w:t xml:space="preserve">объект, в отношении которого планируется организация и проведение государственной экологической экспертизы, не является объектом государственной экологической экспертизы в соответствии со </w:t>
      </w:r>
      <w:hyperlink r:id="rId28" w:history="1">
        <w:r w:rsidRPr="00C64B05">
          <w:rPr>
            <w:rStyle w:val="a3"/>
            <w:rFonts w:ascii="Times New Roman" w:hAnsi="Times New Roman" w:cs="Times New Roman"/>
            <w:color w:val="auto"/>
            <w:u w:val="none"/>
          </w:rPr>
          <w:t>статьей 12</w:t>
        </w:r>
      </w:hyperlink>
      <w:r w:rsidRPr="00C64B05">
        <w:rPr>
          <w:rFonts w:ascii="Times New Roman" w:hAnsi="Times New Roman" w:cs="Times New Roman"/>
        </w:rPr>
        <w:t xml:space="preserve"> Федерального закона № 174-ФЗ;</w:t>
      </w:r>
    </w:p>
    <w:p w:rsidR="00C64B05" w:rsidRPr="00C64B05" w:rsidRDefault="00C64B05" w:rsidP="00C64B05">
      <w:pPr>
        <w:tabs>
          <w:tab w:val="left" w:pos="690"/>
        </w:tabs>
        <w:spacing w:after="0" w:line="240" w:lineRule="auto"/>
        <w:ind w:firstLine="284"/>
        <w:jc w:val="both"/>
        <w:rPr>
          <w:rFonts w:ascii="Times New Roman" w:hAnsi="Times New Roman" w:cs="Times New Roman"/>
        </w:rPr>
      </w:pPr>
      <w:r>
        <w:rPr>
          <w:rFonts w:ascii="Times New Roman" w:hAnsi="Times New Roman" w:cs="Times New Roman"/>
        </w:rPr>
        <w:t xml:space="preserve">- </w:t>
      </w:r>
      <w:r w:rsidRPr="00C64B05">
        <w:rPr>
          <w:rFonts w:ascii="Times New Roman" w:hAnsi="Times New Roman" w:cs="Times New Roman"/>
        </w:rPr>
        <w:t>подача заявления и прилагаемых к нему документов с нарушением требований, установленных настоящим регламентом.</w:t>
      </w:r>
    </w:p>
    <w:p w:rsidR="00540C52" w:rsidRPr="00540C52" w:rsidRDefault="00540C52" w:rsidP="00540C52">
      <w:pPr>
        <w:rPr>
          <w:rFonts w:ascii="Times New Roman" w:eastAsia="Times New Roman" w:hAnsi="Times New Roman" w:cs="Times New Roman"/>
          <w:sz w:val="24"/>
          <w:szCs w:val="24"/>
          <w:lang w:eastAsia="ru-RU"/>
        </w:rPr>
      </w:pPr>
    </w:p>
    <w:sectPr w:rsidR="00540C52" w:rsidRPr="00540C52" w:rsidSect="005A38C9">
      <w:pgSz w:w="11906" w:h="16838"/>
      <w:pgMar w:top="709" w:right="707"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D90" w:rsidRDefault="00C62D90">
      <w:pPr>
        <w:spacing w:line="240" w:lineRule="auto"/>
      </w:pPr>
      <w:r>
        <w:separator/>
      </w:r>
    </w:p>
  </w:endnote>
  <w:endnote w:type="continuationSeparator" w:id="0">
    <w:p w:rsidR="00C62D90" w:rsidRDefault="00C62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auto"/>
    <w:pitch w:val="default"/>
    <w:sig w:usb0="00000000"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D90" w:rsidRDefault="00C62D90">
      <w:pPr>
        <w:spacing w:after="0"/>
      </w:pPr>
      <w:r>
        <w:separator/>
      </w:r>
    </w:p>
  </w:footnote>
  <w:footnote w:type="continuationSeparator" w:id="0">
    <w:p w:rsidR="00C62D90" w:rsidRDefault="00C62D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51631"/>
    <w:multiLevelType w:val="multilevel"/>
    <w:tmpl w:val="1B251631"/>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620513CB"/>
    <w:multiLevelType w:val="multilevel"/>
    <w:tmpl w:val="0EBED8DC"/>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64C1028F"/>
    <w:multiLevelType w:val="multilevel"/>
    <w:tmpl w:val="64C1028F"/>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A9"/>
    <w:rsid w:val="0000092D"/>
    <w:rsid w:val="000016E0"/>
    <w:rsid w:val="000033CE"/>
    <w:rsid w:val="00005D6D"/>
    <w:rsid w:val="00014E7E"/>
    <w:rsid w:val="00030A05"/>
    <w:rsid w:val="00030AE6"/>
    <w:rsid w:val="00030B29"/>
    <w:rsid w:val="00032317"/>
    <w:rsid w:val="000337BD"/>
    <w:rsid w:val="00035843"/>
    <w:rsid w:val="000412E3"/>
    <w:rsid w:val="00047A21"/>
    <w:rsid w:val="0005283E"/>
    <w:rsid w:val="00056B78"/>
    <w:rsid w:val="00056FFB"/>
    <w:rsid w:val="00065347"/>
    <w:rsid w:val="00065BE4"/>
    <w:rsid w:val="00070BD0"/>
    <w:rsid w:val="00075853"/>
    <w:rsid w:val="000842A8"/>
    <w:rsid w:val="000869B3"/>
    <w:rsid w:val="00092F0E"/>
    <w:rsid w:val="000933E7"/>
    <w:rsid w:val="00096026"/>
    <w:rsid w:val="00096E2D"/>
    <w:rsid w:val="000A1B6A"/>
    <w:rsid w:val="000A26F2"/>
    <w:rsid w:val="000A5CBF"/>
    <w:rsid w:val="000A6AA2"/>
    <w:rsid w:val="000B10E9"/>
    <w:rsid w:val="000B21A8"/>
    <w:rsid w:val="000B486A"/>
    <w:rsid w:val="000B6A4D"/>
    <w:rsid w:val="000C0BBA"/>
    <w:rsid w:val="000C3D55"/>
    <w:rsid w:val="000E53BE"/>
    <w:rsid w:val="000F2C02"/>
    <w:rsid w:val="000F4659"/>
    <w:rsid w:val="000F686A"/>
    <w:rsid w:val="000F7FB9"/>
    <w:rsid w:val="0010280F"/>
    <w:rsid w:val="00102C61"/>
    <w:rsid w:val="00102EC8"/>
    <w:rsid w:val="00113F6D"/>
    <w:rsid w:val="0011472E"/>
    <w:rsid w:val="00114E10"/>
    <w:rsid w:val="00116B52"/>
    <w:rsid w:val="001178C2"/>
    <w:rsid w:val="0012193D"/>
    <w:rsid w:val="001316A1"/>
    <w:rsid w:val="00137C42"/>
    <w:rsid w:val="00142E61"/>
    <w:rsid w:val="00143C7B"/>
    <w:rsid w:val="00144AC5"/>
    <w:rsid w:val="00144EF7"/>
    <w:rsid w:val="00145E6E"/>
    <w:rsid w:val="0015181A"/>
    <w:rsid w:val="00155663"/>
    <w:rsid w:val="0015581F"/>
    <w:rsid w:val="0015669F"/>
    <w:rsid w:val="00162B31"/>
    <w:rsid w:val="00164718"/>
    <w:rsid w:val="00165944"/>
    <w:rsid w:val="00166457"/>
    <w:rsid w:val="001703FF"/>
    <w:rsid w:val="00171934"/>
    <w:rsid w:val="00172C61"/>
    <w:rsid w:val="00174217"/>
    <w:rsid w:val="0017565B"/>
    <w:rsid w:val="00181404"/>
    <w:rsid w:val="001856E6"/>
    <w:rsid w:val="00185926"/>
    <w:rsid w:val="00185F45"/>
    <w:rsid w:val="00187B49"/>
    <w:rsid w:val="001A1B76"/>
    <w:rsid w:val="001A7143"/>
    <w:rsid w:val="001B59DF"/>
    <w:rsid w:val="001C18BC"/>
    <w:rsid w:val="001C650D"/>
    <w:rsid w:val="001C7CFC"/>
    <w:rsid w:val="001D03B5"/>
    <w:rsid w:val="001D1F69"/>
    <w:rsid w:val="001D3F24"/>
    <w:rsid w:val="001D4F05"/>
    <w:rsid w:val="001D6F37"/>
    <w:rsid w:val="001E48F6"/>
    <w:rsid w:val="001E490F"/>
    <w:rsid w:val="001E5EF8"/>
    <w:rsid w:val="001E7082"/>
    <w:rsid w:val="001E728C"/>
    <w:rsid w:val="001F4D20"/>
    <w:rsid w:val="00200FB3"/>
    <w:rsid w:val="00203689"/>
    <w:rsid w:val="00203E38"/>
    <w:rsid w:val="002045C7"/>
    <w:rsid w:val="002159DB"/>
    <w:rsid w:val="0023232D"/>
    <w:rsid w:val="00232E3C"/>
    <w:rsid w:val="00254920"/>
    <w:rsid w:val="00256DE3"/>
    <w:rsid w:val="002602FB"/>
    <w:rsid w:val="00271214"/>
    <w:rsid w:val="00274CFB"/>
    <w:rsid w:val="0028537B"/>
    <w:rsid w:val="002918DC"/>
    <w:rsid w:val="00292298"/>
    <w:rsid w:val="00294187"/>
    <w:rsid w:val="002A319E"/>
    <w:rsid w:val="002A3EB9"/>
    <w:rsid w:val="002A5457"/>
    <w:rsid w:val="002A7C5A"/>
    <w:rsid w:val="002B1B02"/>
    <w:rsid w:val="002B3818"/>
    <w:rsid w:val="002B5D4E"/>
    <w:rsid w:val="002B69F4"/>
    <w:rsid w:val="002B6A82"/>
    <w:rsid w:val="002C0A6E"/>
    <w:rsid w:val="002D4625"/>
    <w:rsid w:val="002E08CE"/>
    <w:rsid w:val="002E0BCB"/>
    <w:rsid w:val="002E5C87"/>
    <w:rsid w:val="002E6D74"/>
    <w:rsid w:val="002E6E63"/>
    <w:rsid w:val="002F5295"/>
    <w:rsid w:val="002F5E88"/>
    <w:rsid w:val="002F795C"/>
    <w:rsid w:val="0030206A"/>
    <w:rsid w:val="00306051"/>
    <w:rsid w:val="0031177D"/>
    <w:rsid w:val="00321E2F"/>
    <w:rsid w:val="00325EC0"/>
    <w:rsid w:val="00327148"/>
    <w:rsid w:val="00331019"/>
    <w:rsid w:val="0033119F"/>
    <w:rsid w:val="003357C5"/>
    <w:rsid w:val="00341972"/>
    <w:rsid w:val="0034263B"/>
    <w:rsid w:val="00355050"/>
    <w:rsid w:val="00360BF5"/>
    <w:rsid w:val="00363E91"/>
    <w:rsid w:val="0036401B"/>
    <w:rsid w:val="00371B46"/>
    <w:rsid w:val="00372658"/>
    <w:rsid w:val="003747A5"/>
    <w:rsid w:val="003774C6"/>
    <w:rsid w:val="003831A7"/>
    <w:rsid w:val="00390B3C"/>
    <w:rsid w:val="00396DB8"/>
    <w:rsid w:val="003A2E99"/>
    <w:rsid w:val="003A7B09"/>
    <w:rsid w:val="003A7C91"/>
    <w:rsid w:val="003B004F"/>
    <w:rsid w:val="003C4FD3"/>
    <w:rsid w:val="003C6D93"/>
    <w:rsid w:val="003D0F8D"/>
    <w:rsid w:val="003D1DA9"/>
    <w:rsid w:val="003D1EE6"/>
    <w:rsid w:val="003D215F"/>
    <w:rsid w:val="003D6E4B"/>
    <w:rsid w:val="003E17C2"/>
    <w:rsid w:val="003E38DC"/>
    <w:rsid w:val="003E5BF7"/>
    <w:rsid w:val="003F4E87"/>
    <w:rsid w:val="003F5058"/>
    <w:rsid w:val="003F6401"/>
    <w:rsid w:val="004050FF"/>
    <w:rsid w:val="004060E6"/>
    <w:rsid w:val="00407799"/>
    <w:rsid w:val="00413914"/>
    <w:rsid w:val="004143BC"/>
    <w:rsid w:val="00420197"/>
    <w:rsid w:val="00420DDE"/>
    <w:rsid w:val="004215FB"/>
    <w:rsid w:val="00421C87"/>
    <w:rsid w:val="00422178"/>
    <w:rsid w:val="00422D94"/>
    <w:rsid w:val="00424ABF"/>
    <w:rsid w:val="004252F4"/>
    <w:rsid w:val="00425C53"/>
    <w:rsid w:val="00427532"/>
    <w:rsid w:val="004301D9"/>
    <w:rsid w:val="00440284"/>
    <w:rsid w:val="00440553"/>
    <w:rsid w:val="004443D5"/>
    <w:rsid w:val="00446E7D"/>
    <w:rsid w:val="00447262"/>
    <w:rsid w:val="00447668"/>
    <w:rsid w:val="00452401"/>
    <w:rsid w:val="0045308B"/>
    <w:rsid w:val="0045452A"/>
    <w:rsid w:val="00455BCB"/>
    <w:rsid w:val="00462D3B"/>
    <w:rsid w:val="004676BA"/>
    <w:rsid w:val="00471060"/>
    <w:rsid w:val="0047296B"/>
    <w:rsid w:val="0048049B"/>
    <w:rsid w:val="00487B32"/>
    <w:rsid w:val="00497C62"/>
    <w:rsid w:val="004A53A2"/>
    <w:rsid w:val="004B4BEE"/>
    <w:rsid w:val="004B4EC9"/>
    <w:rsid w:val="004B6FCB"/>
    <w:rsid w:val="004B7EDE"/>
    <w:rsid w:val="004C5D71"/>
    <w:rsid w:val="004D257A"/>
    <w:rsid w:val="004E2AB0"/>
    <w:rsid w:val="004E36D5"/>
    <w:rsid w:val="004E42E1"/>
    <w:rsid w:val="004E51C7"/>
    <w:rsid w:val="004E5901"/>
    <w:rsid w:val="004E7BE8"/>
    <w:rsid w:val="004F512F"/>
    <w:rsid w:val="00502295"/>
    <w:rsid w:val="00505C02"/>
    <w:rsid w:val="00507EC2"/>
    <w:rsid w:val="0051287F"/>
    <w:rsid w:val="005242B3"/>
    <w:rsid w:val="00527C06"/>
    <w:rsid w:val="0053626C"/>
    <w:rsid w:val="00540C52"/>
    <w:rsid w:val="00543EB0"/>
    <w:rsid w:val="00547385"/>
    <w:rsid w:val="005519D6"/>
    <w:rsid w:val="00556D43"/>
    <w:rsid w:val="00566925"/>
    <w:rsid w:val="00570993"/>
    <w:rsid w:val="00573569"/>
    <w:rsid w:val="00574F34"/>
    <w:rsid w:val="0057597D"/>
    <w:rsid w:val="00576573"/>
    <w:rsid w:val="005815A5"/>
    <w:rsid w:val="00584CCB"/>
    <w:rsid w:val="005866B4"/>
    <w:rsid w:val="00587CA3"/>
    <w:rsid w:val="00593825"/>
    <w:rsid w:val="00595BD4"/>
    <w:rsid w:val="005A38C9"/>
    <w:rsid w:val="005A3FF3"/>
    <w:rsid w:val="005A58E4"/>
    <w:rsid w:val="005B454F"/>
    <w:rsid w:val="005B553D"/>
    <w:rsid w:val="005B5D8E"/>
    <w:rsid w:val="005B6058"/>
    <w:rsid w:val="005B667D"/>
    <w:rsid w:val="005D03DE"/>
    <w:rsid w:val="005D6AC0"/>
    <w:rsid w:val="005E55E1"/>
    <w:rsid w:val="005E5FB1"/>
    <w:rsid w:val="005E661A"/>
    <w:rsid w:val="005F11C8"/>
    <w:rsid w:val="005F174F"/>
    <w:rsid w:val="005F7BD5"/>
    <w:rsid w:val="00601663"/>
    <w:rsid w:val="00604083"/>
    <w:rsid w:val="00606C25"/>
    <w:rsid w:val="0062349E"/>
    <w:rsid w:val="00624C4E"/>
    <w:rsid w:val="006269F3"/>
    <w:rsid w:val="00641CE1"/>
    <w:rsid w:val="00645CB3"/>
    <w:rsid w:val="006469B7"/>
    <w:rsid w:val="00653F8D"/>
    <w:rsid w:val="00654E53"/>
    <w:rsid w:val="00655F90"/>
    <w:rsid w:val="006620F4"/>
    <w:rsid w:val="006647CD"/>
    <w:rsid w:val="006705D8"/>
    <w:rsid w:val="0067107C"/>
    <w:rsid w:val="0067202E"/>
    <w:rsid w:val="00677313"/>
    <w:rsid w:val="00684903"/>
    <w:rsid w:val="00685909"/>
    <w:rsid w:val="006861E9"/>
    <w:rsid w:val="00686F5C"/>
    <w:rsid w:val="00691B6E"/>
    <w:rsid w:val="006920E5"/>
    <w:rsid w:val="00696A02"/>
    <w:rsid w:val="006A04BC"/>
    <w:rsid w:val="006A087B"/>
    <w:rsid w:val="006A1100"/>
    <w:rsid w:val="006A17B3"/>
    <w:rsid w:val="006A1CA8"/>
    <w:rsid w:val="006A55C2"/>
    <w:rsid w:val="006B0993"/>
    <w:rsid w:val="006B52C0"/>
    <w:rsid w:val="006B5642"/>
    <w:rsid w:val="006C760E"/>
    <w:rsid w:val="006D3D25"/>
    <w:rsid w:val="006E0C9F"/>
    <w:rsid w:val="006F0882"/>
    <w:rsid w:val="0070437E"/>
    <w:rsid w:val="0071090F"/>
    <w:rsid w:val="00711975"/>
    <w:rsid w:val="0071304F"/>
    <w:rsid w:val="00716D6A"/>
    <w:rsid w:val="007239A9"/>
    <w:rsid w:val="00723B96"/>
    <w:rsid w:val="007252D1"/>
    <w:rsid w:val="00726DE2"/>
    <w:rsid w:val="00727605"/>
    <w:rsid w:val="00727A4C"/>
    <w:rsid w:val="00741C8B"/>
    <w:rsid w:val="00743C05"/>
    <w:rsid w:val="007505E8"/>
    <w:rsid w:val="00753DA4"/>
    <w:rsid w:val="00754885"/>
    <w:rsid w:val="007549B3"/>
    <w:rsid w:val="00754BFC"/>
    <w:rsid w:val="00756D7A"/>
    <w:rsid w:val="00762C4F"/>
    <w:rsid w:val="00780D97"/>
    <w:rsid w:val="0078196B"/>
    <w:rsid w:val="00781E18"/>
    <w:rsid w:val="007848AD"/>
    <w:rsid w:val="007925AB"/>
    <w:rsid w:val="00795825"/>
    <w:rsid w:val="00796810"/>
    <w:rsid w:val="007975FA"/>
    <w:rsid w:val="007A1F12"/>
    <w:rsid w:val="007A41C1"/>
    <w:rsid w:val="007A4B69"/>
    <w:rsid w:val="007A50C8"/>
    <w:rsid w:val="007A63EA"/>
    <w:rsid w:val="007B19E9"/>
    <w:rsid w:val="007B2DA4"/>
    <w:rsid w:val="007B3C2D"/>
    <w:rsid w:val="007C1594"/>
    <w:rsid w:val="007C25D4"/>
    <w:rsid w:val="007D1774"/>
    <w:rsid w:val="007D4682"/>
    <w:rsid w:val="007D6A52"/>
    <w:rsid w:val="007E4FED"/>
    <w:rsid w:val="007E5537"/>
    <w:rsid w:val="007F22E5"/>
    <w:rsid w:val="007F3900"/>
    <w:rsid w:val="007F4AB3"/>
    <w:rsid w:val="00800C1E"/>
    <w:rsid w:val="00802A3A"/>
    <w:rsid w:val="00802FFC"/>
    <w:rsid w:val="00804CB8"/>
    <w:rsid w:val="00807C48"/>
    <w:rsid w:val="00811324"/>
    <w:rsid w:val="00814669"/>
    <w:rsid w:val="00815970"/>
    <w:rsid w:val="008175C2"/>
    <w:rsid w:val="00821424"/>
    <w:rsid w:val="00823B26"/>
    <w:rsid w:val="008329BE"/>
    <w:rsid w:val="008406AE"/>
    <w:rsid w:val="008413DA"/>
    <w:rsid w:val="008433C2"/>
    <w:rsid w:val="00850B2D"/>
    <w:rsid w:val="00855723"/>
    <w:rsid w:val="00855EF3"/>
    <w:rsid w:val="008577E5"/>
    <w:rsid w:val="00860291"/>
    <w:rsid w:val="0086731F"/>
    <w:rsid w:val="00870705"/>
    <w:rsid w:val="00872D51"/>
    <w:rsid w:val="00874572"/>
    <w:rsid w:val="00874F1F"/>
    <w:rsid w:val="00876620"/>
    <w:rsid w:val="0087683F"/>
    <w:rsid w:val="00876AC1"/>
    <w:rsid w:val="0088011E"/>
    <w:rsid w:val="0088179E"/>
    <w:rsid w:val="0088336B"/>
    <w:rsid w:val="00886F14"/>
    <w:rsid w:val="0088779E"/>
    <w:rsid w:val="00890937"/>
    <w:rsid w:val="008952C7"/>
    <w:rsid w:val="00895CDE"/>
    <w:rsid w:val="0089661B"/>
    <w:rsid w:val="008A0089"/>
    <w:rsid w:val="008A5F6B"/>
    <w:rsid w:val="008A6D01"/>
    <w:rsid w:val="008A6E84"/>
    <w:rsid w:val="008A6FF5"/>
    <w:rsid w:val="008B0F30"/>
    <w:rsid w:val="008B463D"/>
    <w:rsid w:val="008B6CD7"/>
    <w:rsid w:val="008C0B2D"/>
    <w:rsid w:val="008C1B07"/>
    <w:rsid w:val="008C4727"/>
    <w:rsid w:val="008D0831"/>
    <w:rsid w:val="008D52B1"/>
    <w:rsid w:val="008E2B34"/>
    <w:rsid w:val="008E74BA"/>
    <w:rsid w:val="008F0249"/>
    <w:rsid w:val="008F2CF3"/>
    <w:rsid w:val="00900FAC"/>
    <w:rsid w:val="009025AC"/>
    <w:rsid w:val="009063BA"/>
    <w:rsid w:val="00915E1B"/>
    <w:rsid w:val="009242EC"/>
    <w:rsid w:val="00924824"/>
    <w:rsid w:val="0092545A"/>
    <w:rsid w:val="00925D26"/>
    <w:rsid w:val="0093057A"/>
    <w:rsid w:val="00931999"/>
    <w:rsid w:val="0093497B"/>
    <w:rsid w:val="00936FCB"/>
    <w:rsid w:val="009418E6"/>
    <w:rsid w:val="009438E1"/>
    <w:rsid w:val="00944F7B"/>
    <w:rsid w:val="0094558E"/>
    <w:rsid w:val="00947351"/>
    <w:rsid w:val="00955A09"/>
    <w:rsid w:val="00955D26"/>
    <w:rsid w:val="00960F20"/>
    <w:rsid w:val="00962B8E"/>
    <w:rsid w:val="00980487"/>
    <w:rsid w:val="0098357D"/>
    <w:rsid w:val="009854D4"/>
    <w:rsid w:val="00985904"/>
    <w:rsid w:val="00986ED9"/>
    <w:rsid w:val="00990986"/>
    <w:rsid w:val="0099358F"/>
    <w:rsid w:val="009A14CA"/>
    <w:rsid w:val="009A2D83"/>
    <w:rsid w:val="009A39B9"/>
    <w:rsid w:val="009A405A"/>
    <w:rsid w:val="009B0FE6"/>
    <w:rsid w:val="009B3311"/>
    <w:rsid w:val="009B7E8D"/>
    <w:rsid w:val="009C0C02"/>
    <w:rsid w:val="009C67AD"/>
    <w:rsid w:val="009C758D"/>
    <w:rsid w:val="009D1059"/>
    <w:rsid w:val="009D1DAC"/>
    <w:rsid w:val="009D3D28"/>
    <w:rsid w:val="009D5048"/>
    <w:rsid w:val="009D65B3"/>
    <w:rsid w:val="009E079B"/>
    <w:rsid w:val="009E5608"/>
    <w:rsid w:val="009E61A2"/>
    <w:rsid w:val="009F2453"/>
    <w:rsid w:val="00A00D22"/>
    <w:rsid w:val="00A051CD"/>
    <w:rsid w:val="00A0675F"/>
    <w:rsid w:val="00A071B0"/>
    <w:rsid w:val="00A07523"/>
    <w:rsid w:val="00A120A8"/>
    <w:rsid w:val="00A2239C"/>
    <w:rsid w:val="00A24F9F"/>
    <w:rsid w:val="00A33F9E"/>
    <w:rsid w:val="00A3600C"/>
    <w:rsid w:val="00A36617"/>
    <w:rsid w:val="00A37946"/>
    <w:rsid w:val="00A41D07"/>
    <w:rsid w:val="00A47F75"/>
    <w:rsid w:val="00A51A59"/>
    <w:rsid w:val="00A55996"/>
    <w:rsid w:val="00A560FD"/>
    <w:rsid w:val="00A60567"/>
    <w:rsid w:val="00A660B1"/>
    <w:rsid w:val="00A723EA"/>
    <w:rsid w:val="00A74339"/>
    <w:rsid w:val="00A76D63"/>
    <w:rsid w:val="00A8202D"/>
    <w:rsid w:val="00A84045"/>
    <w:rsid w:val="00A8556A"/>
    <w:rsid w:val="00A856B9"/>
    <w:rsid w:val="00A90C6A"/>
    <w:rsid w:val="00A921A5"/>
    <w:rsid w:val="00A957CF"/>
    <w:rsid w:val="00AA3DE9"/>
    <w:rsid w:val="00AA4323"/>
    <w:rsid w:val="00AA7DA4"/>
    <w:rsid w:val="00AB0153"/>
    <w:rsid w:val="00AB416D"/>
    <w:rsid w:val="00AB440F"/>
    <w:rsid w:val="00AB554D"/>
    <w:rsid w:val="00AB621D"/>
    <w:rsid w:val="00AC3292"/>
    <w:rsid w:val="00AC39F4"/>
    <w:rsid w:val="00AD1C10"/>
    <w:rsid w:val="00AD24DC"/>
    <w:rsid w:val="00AD6263"/>
    <w:rsid w:val="00AD6720"/>
    <w:rsid w:val="00AE2634"/>
    <w:rsid w:val="00AE4F06"/>
    <w:rsid w:val="00AF545D"/>
    <w:rsid w:val="00AF7E60"/>
    <w:rsid w:val="00B0282E"/>
    <w:rsid w:val="00B06E88"/>
    <w:rsid w:val="00B101E8"/>
    <w:rsid w:val="00B1062B"/>
    <w:rsid w:val="00B24D22"/>
    <w:rsid w:val="00B27CF9"/>
    <w:rsid w:val="00B31CE4"/>
    <w:rsid w:val="00B31DC4"/>
    <w:rsid w:val="00B359C7"/>
    <w:rsid w:val="00B35C66"/>
    <w:rsid w:val="00B376A0"/>
    <w:rsid w:val="00B44E44"/>
    <w:rsid w:val="00B451E7"/>
    <w:rsid w:val="00B53506"/>
    <w:rsid w:val="00B5567E"/>
    <w:rsid w:val="00B563E7"/>
    <w:rsid w:val="00B62DBA"/>
    <w:rsid w:val="00B717D5"/>
    <w:rsid w:val="00B83952"/>
    <w:rsid w:val="00B840FA"/>
    <w:rsid w:val="00B867EB"/>
    <w:rsid w:val="00B907F4"/>
    <w:rsid w:val="00B93698"/>
    <w:rsid w:val="00BA004D"/>
    <w:rsid w:val="00BA1BCF"/>
    <w:rsid w:val="00BA1E47"/>
    <w:rsid w:val="00BA22D2"/>
    <w:rsid w:val="00BA73EB"/>
    <w:rsid w:val="00BB0AFF"/>
    <w:rsid w:val="00BB2683"/>
    <w:rsid w:val="00BB3AF7"/>
    <w:rsid w:val="00BC2469"/>
    <w:rsid w:val="00BD248F"/>
    <w:rsid w:val="00BE377C"/>
    <w:rsid w:val="00BE6725"/>
    <w:rsid w:val="00BE6B6A"/>
    <w:rsid w:val="00BE6E7C"/>
    <w:rsid w:val="00C00818"/>
    <w:rsid w:val="00C10142"/>
    <w:rsid w:val="00C104D0"/>
    <w:rsid w:val="00C10CF9"/>
    <w:rsid w:val="00C13270"/>
    <w:rsid w:val="00C162B0"/>
    <w:rsid w:val="00C1688A"/>
    <w:rsid w:val="00C17429"/>
    <w:rsid w:val="00C2126D"/>
    <w:rsid w:val="00C25682"/>
    <w:rsid w:val="00C34B67"/>
    <w:rsid w:val="00C37E30"/>
    <w:rsid w:val="00C4292C"/>
    <w:rsid w:val="00C45837"/>
    <w:rsid w:val="00C473B7"/>
    <w:rsid w:val="00C53626"/>
    <w:rsid w:val="00C54238"/>
    <w:rsid w:val="00C54773"/>
    <w:rsid w:val="00C55140"/>
    <w:rsid w:val="00C6036E"/>
    <w:rsid w:val="00C62D90"/>
    <w:rsid w:val="00C64B05"/>
    <w:rsid w:val="00C64EA1"/>
    <w:rsid w:val="00C700C3"/>
    <w:rsid w:val="00C77A8E"/>
    <w:rsid w:val="00C85989"/>
    <w:rsid w:val="00C9321A"/>
    <w:rsid w:val="00C932DB"/>
    <w:rsid w:val="00C942E5"/>
    <w:rsid w:val="00C97EB5"/>
    <w:rsid w:val="00CA0DB0"/>
    <w:rsid w:val="00CA11E3"/>
    <w:rsid w:val="00CA6043"/>
    <w:rsid w:val="00CA655A"/>
    <w:rsid w:val="00CC0374"/>
    <w:rsid w:val="00CC2D4D"/>
    <w:rsid w:val="00CC4C4F"/>
    <w:rsid w:val="00CC7157"/>
    <w:rsid w:val="00CD0EA4"/>
    <w:rsid w:val="00CE6E2F"/>
    <w:rsid w:val="00CF209A"/>
    <w:rsid w:val="00CF709F"/>
    <w:rsid w:val="00D0047B"/>
    <w:rsid w:val="00D02089"/>
    <w:rsid w:val="00D05A04"/>
    <w:rsid w:val="00D066AC"/>
    <w:rsid w:val="00D15362"/>
    <w:rsid w:val="00D15367"/>
    <w:rsid w:val="00D16DDE"/>
    <w:rsid w:val="00D255F8"/>
    <w:rsid w:val="00D3000C"/>
    <w:rsid w:val="00D3192C"/>
    <w:rsid w:val="00D31994"/>
    <w:rsid w:val="00D355EC"/>
    <w:rsid w:val="00D3567A"/>
    <w:rsid w:val="00D378DF"/>
    <w:rsid w:val="00D41C25"/>
    <w:rsid w:val="00D44EC4"/>
    <w:rsid w:val="00D46A36"/>
    <w:rsid w:val="00D56DDD"/>
    <w:rsid w:val="00D60279"/>
    <w:rsid w:val="00D6312A"/>
    <w:rsid w:val="00D650F5"/>
    <w:rsid w:val="00D66E5B"/>
    <w:rsid w:val="00D73954"/>
    <w:rsid w:val="00D75565"/>
    <w:rsid w:val="00D75F4E"/>
    <w:rsid w:val="00D8569C"/>
    <w:rsid w:val="00D91134"/>
    <w:rsid w:val="00D94A5F"/>
    <w:rsid w:val="00D9581E"/>
    <w:rsid w:val="00D97C55"/>
    <w:rsid w:val="00D97CC7"/>
    <w:rsid w:val="00DB3911"/>
    <w:rsid w:val="00DB5803"/>
    <w:rsid w:val="00DB738C"/>
    <w:rsid w:val="00DC0D49"/>
    <w:rsid w:val="00DE017E"/>
    <w:rsid w:val="00DE5277"/>
    <w:rsid w:val="00E01066"/>
    <w:rsid w:val="00E02D5C"/>
    <w:rsid w:val="00E13E81"/>
    <w:rsid w:val="00E14461"/>
    <w:rsid w:val="00E206C9"/>
    <w:rsid w:val="00E24A56"/>
    <w:rsid w:val="00E25427"/>
    <w:rsid w:val="00E30B35"/>
    <w:rsid w:val="00E31B08"/>
    <w:rsid w:val="00E327D1"/>
    <w:rsid w:val="00E344AB"/>
    <w:rsid w:val="00E368D3"/>
    <w:rsid w:val="00E37D87"/>
    <w:rsid w:val="00E406E1"/>
    <w:rsid w:val="00E42BEE"/>
    <w:rsid w:val="00E45CCA"/>
    <w:rsid w:val="00E54FAE"/>
    <w:rsid w:val="00E55B54"/>
    <w:rsid w:val="00E55E72"/>
    <w:rsid w:val="00E56137"/>
    <w:rsid w:val="00E63218"/>
    <w:rsid w:val="00E647F9"/>
    <w:rsid w:val="00E66767"/>
    <w:rsid w:val="00E66CD1"/>
    <w:rsid w:val="00E701C5"/>
    <w:rsid w:val="00E7282C"/>
    <w:rsid w:val="00E73CAC"/>
    <w:rsid w:val="00E75A31"/>
    <w:rsid w:val="00E75AA2"/>
    <w:rsid w:val="00E76E31"/>
    <w:rsid w:val="00E818B4"/>
    <w:rsid w:val="00E84F35"/>
    <w:rsid w:val="00E86884"/>
    <w:rsid w:val="00E900D4"/>
    <w:rsid w:val="00E918E3"/>
    <w:rsid w:val="00E91D98"/>
    <w:rsid w:val="00E9416C"/>
    <w:rsid w:val="00E97239"/>
    <w:rsid w:val="00EA16C7"/>
    <w:rsid w:val="00EA3026"/>
    <w:rsid w:val="00EA3E1B"/>
    <w:rsid w:val="00EB19DC"/>
    <w:rsid w:val="00EB22BE"/>
    <w:rsid w:val="00EC0D3E"/>
    <w:rsid w:val="00EC23BB"/>
    <w:rsid w:val="00EC2A8A"/>
    <w:rsid w:val="00EC4020"/>
    <w:rsid w:val="00EC5210"/>
    <w:rsid w:val="00EC5BD4"/>
    <w:rsid w:val="00EC6003"/>
    <w:rsid w:val="00ED1645"/>
    <w:rsid w:val="00ED2416"/>
    <w:rsid w:val="00ED6458"/>
    <w:rsid w:val="00ED6646"/>
    <w:rsid w:val="00EE0D64"/>
    <w:rsid w:val="00EE127D"/>
    <w:rsid w:val="00EE143F"/>
    <w:rsid w:val="00EE1A0C"/>
    <w:rsid w:val="00EE2ADD"/>
    <w:rsid w:val="00EE5B3C"/>
    <w:rsid w:val="00EF5C26"/>
    <w:rsid w:val="00F00478"/>
    <w:rsid w:val="00F00AA3"/>
    <w:rsid w:val="00F023F0"/>
    <w:rsid w:val="00F05B9D"/>
    <w:rsid w:val="00F10944"/>
    <w:rsid w:val="00F14EDF"/>
    <w:rsid w:val="00F24001"/>
    <w:rsid w:val="00F2573A"/>
    <w:rsid w:val="00F2593C"/>
    <w:rsid w:val="00F352CB"/>
    <w:rsid w:val="00F408DC"/>
    <w:rsid w:val="00F4717D"/>
    <w:rsid w:val="00F500B7"/>
    <w:rsid w:val="00F55E7A"/>
    <w:rsid w:val="00F6142B"/>
    <w:rsid w:val="00F61751"/>
    <w:rsid w:val="00F747AC"/>
    <w:rsid w:val="00F75E5D"/>
    <w:rsid w:val="00F7699E"/>
    <w:rsid w:val="00F809A6"/>
    <w:rsid w:val="00F8170D"/>
    <w:rsid w:val="00F8332C"/>
    <w:rsid w:val="00F87950"/>
    <w:rsid w:val="00F932AF"/>
    <w:rsid w:val="00F94EF0"/>
    <w:rsid w:val="00FA0F05"/>
    <w:rsid w:val="00FA5125"/>
    <w:rsid w:val="00FA5EB3"/>
    <w:rsid w:val="00FA7AF7"/>
    <w:rsid w:val="00FB250C"/>
    <w:rsid w:val="00FB4033"/>
    <w:rsid w:val="00FB6C30"/>
    <w:rsid w:val="00FB71D5"/>
    <w:rsid w:val="00FC0F94"/>
    <w:rsid w:val="00FC3722"/>
    <w:rsid w:val="00FC46EF"/>
    <w:rsid w:val="00FC7EE6"/>
    <w:rsid w:val="00FD3381"/>
    <w:rsid w:val="00FD70C3"/>
    <w:rsid w:val="00FE4837"/>
    <w:rsid w:val="00FE55EA"/>
    <w:rsid w:val="00FE5E6D"/>
    <w:rsid w:val="00FF1DC1"/>
    <w:rsid w:val="00FF3A82"/>
    <w:rsid w:val="00FF4EC4"/>
    <w:rsid w:val="00FF5296"/>
    <w:rsid w:val="00FF582B"/>
    <w:rsid w:val="1A3E44B0"/>
    <w:rsid w:val="7B577A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9141F-1552-49A7-9733-D3E91E4B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404"/>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6"/>
      <w:szCs w:val="26"/>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customStyle="1" w:styleId="ConsPlusTitle">
    <w:name w:val="ConsPlusTitle"/>
    <w:uiPriority w:val="99"/>
    <w:qFormat/>
    <w:pPr>
      <w:widowControl w:val="0"/>
      <w:autoSpaceDE w:val="0"/>
      <w:autoSpaceDN w:val="0"/>
      <w:adjustRightInd w:val="0"/>
    </w:pPr>
    <w:rPr>
      <w:rFonts w:ascii="Times New Roman" w:eastAsia="Times New Roman" w:hAnsi="Times New Roman" w:cs="Times New Roman"/>
      <w:b/>
      <w:bCs/>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Calibri" w:hAnsi="Arial" w:cs="Times New Roman"/>
      <w:sz w:val="22"/>
    </w:rPr>
  </w:style>
  <w:style w:type="character" w:customStyle="1" w:styleId="ConsPlusNormal0">
    <w:name w:val="ConsPlusNormal Знак"/>
    <w:link w:val="ConsPlusNormal"/>
    <w:qFormat/>
    <w:locked/>
    <w:rPr>
      <w:rFonts w:ascii="Arial" w:eastAsia="Calibri" w:hAnsi="Arial" w:cs="Times New Roman"/>
      <w:szCs w:val="20"/>
      <w:lang w:eastAsia="ru-RU"/>
    </w:rPr>
  </w:style>
  <w:style w:type="table" w:customStyle="1" w:styleId="1">
    <w:name w:val="Сетка таблицы1"/>
    <w:basedOn w:val="a1"/>
    <w:next w:val="a6"/>
    <w:uiPriority w:val="99"/>
    <w:rsid w:val="00655F9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4877&amp;dst=145" TargetMode="External"/><Relationship Id="rId18" Type="http://schemas.openxmlformats.org/officeDocument/2006/relationships/hyperlink" Target="https://login.consultant.ru/link/?req=doc&amp;base=LAW&amp;n=164136&amp;dst=100013" TargetMode="External"/><Relationship Id="rId26" Type="http://schemas.openxmlformats.org/officeDocument/2006/relationships/hyperlink" Target="https://login.consultant.ru/link/?req=doc&amp;base=LAW&amp;n=330815&amp;dst=142" TargetMode="External"/><Relationship Id="rId3" Type="http://schemas.openxmlformats.org/officeDocument/2006/relationships/styles" Target="styles.xml"/><Relationship Id="rId21" Type="http://schemas.openxmlformats.org/officeDocument/2006/relationships/hyperlink" Target="https://login.consultant.ru/link/?req=doc&amp;base=LAW&amp;n=484877&amp;dst=100218" TargetMode="External"/><Relationship Id="rId7" Type="http://schemas.openxmlformats.org/officeDocument/2006/relationships/endnotes" Target="endnotes.xml"/><Relationship Id="rId12" Type="http://schemas.openxmlformats.org/officeDocument/2006/relationships/hyperlink" Target="https://login.consultant.ru/link/?req=doc&amp;base=SPB&amp;n=253376&amp;dst=100010" TargetMode="External"/><Relationship Id="rId17" Type="http://schemas.openxmlformats.org/officeDocument/2006/relationships/hyperlink" Target="https://login.consultant.ru/link/?req=doc&amp;base=LAW&amp;n=484877&amp;dst=100408" TargetMode="External"/><Relationship Id="rId25" Type="http://schemas.openxmlformats.org/officeDocument/2006/relationships/hyperlink" Target="https://login.consultant.ru/link/?req=doc&amp;base=LAW&amp;n=484877&amp;dst=100179" TargetMode="External"/><Relationship Id="rId2" Type="http://schemas.openxmlformats.org/officeDocument/2006/relationships/numbering" Target="numbering.xml"/><Relationship Id="rId16" Type="http://schemas.openxmlformats.org/officeDocument/2006/relationships/hyperlink" Target="https://login.consultant.ru/link/?req=doc&amp;base=LAW&amp;n=484877&amp;dst=100286" TargetMode="External"/><Relationship Id="rId20" Type="http://schemas.openxmlformats.org/officeDocument/2006/relationships/hyperlink" Target="https://login.consultant.ru/link/?req=doc&amp;base=LAW&amp;n=330815&amp;dst=14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293107&amp;dst=100291" TargetMode="External"/><Relationship Id="rId24" Type="http://schemas.openxmlformats.org/officeDocument/2006/relationships/hyperlink" Target="https://login.consultant.ru/link/?req=doc&amp;base=LAW&amp;n=484877&amp;dst=14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4877&amp;dst=100179" TargetMode="External"/><Relationship Id="rId23" Type="http://schemas.openxmlformats.org/officeDocument/2006/relationships/hyperlink" Target="https://login.consultant.ru/link/?req=doc&amp;base=LAW&amp;n=484877&amp;dst=145" TargetMode="External"/><Relationship Id="rId28" Type="http://schemas.openxmlformats.org/officeDocument/2006/relationships/hyperlink" Target="https://login.consultant.ru/link/?req=doc&amp;base=LAW&amp;n=330815&amp;dst=142" TargetMode="External"/><Relationship Id="rId10" Type="http://schemas.openxmlformats.org/officeDocument/2006/relationships/hyperlink" Target="https://login.consultant.ru/link/?req=doc&amp;base=LAW&amp;n=523235&amp;dst=100094" TargetMode="External"/><Relationship Id="rId19" Type="http://schemas.openxmlformats.org/officeDocument/2006/relationships/hyperlink" Target="https://login.consultant.ru/link/?req=doc&amp;base=LAW&amp;n=484877&amp;dst=100179" TargetMode="External"/><Relationship Id="rId4" Type="http://schemas.openxmlformats.org/officeDocument/2006/relationships/settings" Target="settings.xml"/><Relationship Id="rId9" Type="http://schemas.openxmlformats.org/officeDocument/2006/relationships/hyperlink" Target="https://login.consultant.ru/link/?req=doc&amp;base=LAW&amp;n=523235&amp;dst=100094" TargetMode="External"/><Relationship Id="rId14" Type="http://schemas.openxmlformats.org/officeDocument/2006/relationships/hyperlink" Target="https://login.consultant.ru/link/?req=doc&amp;base=LAW&amp;n=484877&amp;dst=100218" TargetMode="External"/><Relationship Id="rId22" Type="http://schemas.openxmlformats.org/officeDocument/2006/relationships/hyperlink" Target="https://login.consultant.ru/link/?req=doc&amp;base=LAW&amp;n=484877&amp;dst=144" TargetMode="External"/><Relationship Id="rId27" Type="http://schemas.openxmlformats.org/officeDocument/2006/relationships/hyperlink" Target="https://login.consultant.ru/link/?req=doc&amp;base=LAW&amp;n=166338&amp;dst=10017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5132-B652-4D68-9B64-E3945DA8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18</Pages>
  <Words>5809</Words>
  <Characters>33115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Леонидовна Котолевская</dc:creator>
  <cp:lastModifiedBy>Иващенко Светлана Александровна</cp:lastModifiedBy>
  <cp:revision>49</cp:revision>
  <cp:lastPrinted>2026-06-29T10:24:00Z</cp:lastPrinted>
  <dcterms:created xsi:type="dcterms:W3CDTF">2025-10-30T12:44:00Z</dcterms:created>
  <dcterms:modified xsi:type="dcterms:W3CDTF">2026-07-09T13:11:00Z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4A612A1AF8334C859F392DDF89C5F068_12</vt:lpwstr>
  </property>
</Properties>
</file>