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ПРОЕКТ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ПРАВИТЕЛЬСТВО ЛЕНИНГРАДСКОЙ ОБЛАСТИ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ПОСТАНОВЛЕНИЕ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888"/>
        <w:jc w:val="center"/>
        <w:rPr>
          <w:rStyle w:val="887"/>
          <w:color w:val="000000" w:themeColor="text1"/>
          <w:sz w:val="28"/>
          <w:szCs w:val="28"/>
        </w:rPr>
      </w:pPr>
      <w:r>
        <w:rPr>
          <w:rStyle w:val="887"/>
          <w:color w:val="000000" w:themeColor="text1"/>
          <w:sz w:val="28"/>
          <w:szCs w:val="28"/>
        </w:rPr>
        <w:t xml:space="preserve">О внесении</w:t>
      </w:r>
      <w:r>
        <w:rPr>
          <w:rStyle w:val="887"/>
          <w:color w:val="000000" w:themeColor="text1"/>
          <w:sz w:val="28"/>
          <w:szCs w:val="28"/>
          <w:highlight w:val="white"/>
        </w:rPr>
        <w:t xml:space="preserve"> </w:t>
      </w:r>
      <w:r>
        <w:rPr>
          <w:rStyle w:val="887"/>
          <w:color w:val="000000" w:themeColor="text1"/>
          <w:sz w:val="28"/>
          <w:szCs w:val="28"/>
          <w:highlight w:val="white"/>
        </w:rPr>
        <w:t xml:space="preserve">изменений</w:t>
      </w:r>
      <w:bookmarkStart w:id="0" w:name="_GoBack"/>
      <w:r>
        <w:rPr>
          <w:highlight w:val="white"/>
        </w:rPr>
      </w:r>
      <w:bookmarkEnd w:id="0"/>
      <w:r>
        <w:rPr>
          <w:rStyle w:val="887"/>
          <w:color w:val="000000" w:themeColor="text1"/>
          <w:sz w:val="28"/>
          <w:szCs w:val="28"/>
          <w:highlight w:val="white"/>
        </w:rPr>
        <w:t xml:space="preserve"> </w:t>
      </w:r>
      <w:r>
        <w:rPr>
          <w:rStyle w:val="887"/>
          <w:color w:val="000000" w:themeColor="text1"/>
          <w:sz w:val="28"/>
          <w:szCs w:val="28"/>
        </w:rPr>
        <w:t xml:space="preserve">в постановление </w:t>
      </w:r>
      <w:r>
        <w:rPr>
          <w:rStyle w:val="887"/>
          <w:color w:val="000000" w:themeColor="text1"/>
          <w:sz w:val="28"/>
          <w:szCs w:val="28"/>
        </w:rPr>
        <w:br w:type="textWrapping" w:clear="all"/>
      </w:r>
      <w:r>
        <w:rPr>
          <w:rStyle w:val="887"/>
          <w:color w:val="000000" w:themeColor="text1"/>
          <w:sz w:val="28"/>
          <w:szCs w:val="28"/>
        </w:rPr>
        <w:t xml:space="preserve">Правительства Ленинградской области от 11 сентября 2015 года № 358</w:t>
      </w:r>
      <w:r>
        <w:rPr>
          <w:rStyle w:val="887"/>
          <w:color w:val="000000" w:themeColor="text1"/>
          <w:sz w:val="28"/>
          <w:szCs w:val="28"/>
        </w:rPr>
      </w:r>
      <w:r>
        <w:rPr>
          <w:rStyle w:val="887"/>
          <w:color w:val="000000" w:themeColor="text1"/>
          <w:sz w:val="28"/>
          <w:szCs w:val="28"/>
        </w:rPr>
      </w:r>
    </w:p>
    <w:p>
      <w:pPr>
        <w:pStyle w:val="888"/>
        <w:jc w:val="center"/>
        <w:rPr>
          <w:rStyle w:val="887"/>
          <w:color w:val="000000" w:themeColor="text1"/>
          <w:sz w:val="28"/>
          <w:szCs w:val="28"/>
        </w:rPr>
      </w:pPr>
      <w:r>
        <w:rPr>
          <w:rStyle w:val="887"/>
          <w:color w:val="000000" w:themeColor="text1"/>
          <w:sz w:val="28"/>
          <w:szCs w:val="28"/>
        </w:rPr>
        <w:t xml:space="preserve">«Об утверждении типовых организационно-распорядительных </w:t>
      </w:r>
      <w:r>
        <w:rPr>
          <w:rStyle w:val="887"/>
          <w:color w:val="000000" w:themeColor="text1"/>
          <w:sz w:val="28"/>
          <w:szCs w:val="28"/>
        </w:rPr>
        <w:br/>
        <w:t xml:space="preserve">документов</w:t>
      </w:r>
      <w:r>
        <w:rPr>
          <w:rStyle w:val="887"/>
          <w:color w:val="000000" w:themeColor="text1"/>
          <w:sz w:val="28"/>
          <w:szCs w:val="28"/>
        </w:rPr>
        <w:t xml:space="preserve"> операторов персональных данных»</w:t>
      </w:r>
      <w:r>
        <w:rPr>
          <w:rStyle w:val="887"/>
          <w:color w:val="000000" w:themeColor="text1"/>
          <w:sz w:val="28"/>
          <w:szCs w:val="28"/>
        </w:rPr>
      </w:r>
      <w:r>
        <w:rPr>
          <w:rStyle w:val="887"/>
          <w:color w:val="000000" w:themeColor="text1"/>
          <w:sz w:val="28"/>
          <w:szCs w:val="28"/>
        </w:rPr>
      </w:r>
    </w:p>
    <w:p>
      <w:pPr>
        <w:pStyle w:val="888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88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Правительство Ленинградской области постановляет: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724"/>
        <w:numPr>
          <w:ilvl w:val="0"/>
          <w:numId w:val="11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>
        <w:rPr>
          <w:rStyle w:val="887"/>
          <w:b w:val="0"/>
          <w:bCs w:val="0"/>
          <w:color w:val="000000" w:themeColor="text1"/>
          <w:sz w:val="28"/>
          <w:szCs w:val="28"/>
        </w:rPr>
        <w:t xml:space="preserve">т</w:t>
      </w:r>
      <w:r>
        <w:rPr>
          <w:rStyle w:val="887"/>
          <w:b w:val="0"/>
          <w:bCs w:val="0"/>
          <w:color w:val="000000" w:themeColor="text1"/>
          <w:sz w:val="28"/>
          <w:szCs w:val="28"/>
        </w:rPr>
        <w:t xml:space="preserve">иповые организационно-распорядительные документы операторов персональных данных, утвержденные </w:t>
      </w:r>
      <w:r>
        <w:rPr>
          <w:color w:val="000000" w:themeColor="text1"/>
          <w:sz w:val="28"/>
          <w:szCs w:val="28"/>
        </w:rPr>
        <w:t xml:space="preserve"> </w:t>
      </w:r>
      <w:r>
        <w:rPr>
          <w:rStyle w:val="887"/>
          <w:b w:val="0"/>
          <w:color w:val="000000" w:themeColor="text1"/>
          <w:sz w:val="28"/>
          <w:szCs w:val="28"/>
        </w:rPr>
        <w:t xml:space="preserve">постановлением Правительства Ленинградской области от 11 сентября </w:t>
      </w:r>
      <w:r>
        <w:rPr>
          <w:rStyle w:val="887"/>
          <w:b w:val="0"/>
          <w:color w:val="000000" w:themeColor="text1"/>
          <w:sz w:val="28"/>
          <w:szCs w:val="28"/>
        </w:rPr>
        <w:t xml:space="preserve">2015 года № 358, </w:t>
      </w:r>
      <w:r>
        <w:rPr>
          <w:bCs/>
          <w:color w:val="000000" w:themeColor="text1"/>
          <w:sz w:val="28"/>
          <w:szCs w:val="28"/>
        </w:rPr>
        <w:t xml:space="preserve">изменения согласно приложению к настоящему постановлению.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724"/>
        <w:numPr>
          <w:ilvl w:val="0"/>
          <w:numId w:val="11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Настоящее постановление вступает в силу </w:t>
      </w:r>
      <w:r>
        <w:rPr>
          <w:bCs/>
          <w:color w:val="000000" w:themeColor="text1"/>
          <w:sz w:val="28"/>
          <w:szCs w:val="28"/>
        </w:rPr>
        <w:t xml:space="preserve">с даты подписания</w:t>
      </w:r>
      <w:r>
        <w:rPr>
          <w:bCs/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Губернатор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Ленинградской области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                                                       А. Дрозденко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br w:type="page" w:clear="all"/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6236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Приложен</w:t>
      </w:r>
      <w:r>
        <w:rPr>
          <w:color w:val="000000" w:themeColor="text1"/>
          <w:sz w:val="28"/>
          <w:szCs w:val="28"/>
          <w:lang w:eastAsia="en-US"/>
        </w:rPr>
        <w:t xml:space="preserve">ие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6236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к постановлению Правительства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6236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Ленинградской области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6236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от ____________№______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ИЗМЕНЕНИЯ,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88"/>
        <w:jc w:val="center"/>
        <w:rPr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которые внося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lang w:eastAsia="en-US"/>
        </w:rPr>
        <w:t xml:space="preserve">тся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lang w:eastAsia="en-US"/>
        </w:rPr>
        <w:t xml:space="preserve">в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Style w:val="887"/>
          <w:b w:val="0"/>
          <w:bCs w:val="0"/>
          <w:color w:val="000000" w:themeColor="text1"/>
          <w:sz w:val="28"/>
          <w:szCs w:val="28"/>
          <w:highlight w:val="white"/>
        </w:rPr>
        <w:t xml:space="preserve">типовые организационно-распорядительные документы операторов персональных данных, утвержденные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Style w:val="887"/>
          <w:b w:val="0"/>
          <w:bCs w:val="0"/>
          <w:color w:val="000000" w:themeColor="text1"/>
          <w:sz w:val="28"/>
          <w:szCs w:val="28"/>
          <w:highlight w:val="white"/>
        </w:rPr>
        <w:t xml:space="preserve">постановлением Правительства Ленинградской области от 11 сентября 2015 года № 358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0"/>
        <w:numPr>
          <w:ilvl w:val="0"/>
          <w:numId w:val="12"/>
        </w:numPr>
        <w:ind w:left="0"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В Правилах обработки персональных данных в органе исполнительной власти Ленинградской области: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0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пункт 1 изложить в следующей редакции: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0"/>
        <w:ind w:firstLine="709"/>
        <w:jc w:val="both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«1. Обработка персональных данных должна осуществляться с соблюдением принцип</w:t>
      </w:r>
      <w:r>
        <w:rPr>
          <w:bCs/>
          <w:color w:val="000000" w:themeColor="text1"/>
          <w:sz w:val="28"/>
          <w:szCs w:val="28"/>
        </w:rPr>
        <w:t xml:space="preserve">ов и правил, предусмотренных Федеральным законом от 27 июля 2006 года №152-ФЗ «О персональных данных». Обработка персональных данных допускается в случаях, предусмотренных статьей 6 Федерального закона от 27 июля 2006 года </w:t>
      </w:r>
      <w:r>
        <w:rPr>
          <w:color w:val="000000" w:themeColor="text1"/>
          <w:sz w:val="28"/>
          <w:szCs w:val="28"/>
        </w:rPr>
        <w:t xml:space="preserve"> № 152-ФЗ </w:t>
      </w:r>
      <w:r>
        <w:rPr>
          <w:bCs/>
          <w:color w:val="000000" w:themeColor="text1"/>
          <w:sz w:val="28"/>
          <w:szCs w:val="28"/>
        </w:rPr>
        <w:t xml:space="preserve">«О персональных данных»</w:t>
      </w:r>
      <w:r>
        <w:rPr>
          <w:bCs/>
          <w:color w:val="000000" w:themeColor="text1"/>
          <w:sz w:val="28"/>
          <w:szCs w:val="28"/>
        </w:rPr>
        <w:t xml:space="preserve">.»</w:t>
      </w:r>
      <w:r>
        <w:rPr>
          <w:bCs/>
          <w:color w:val="000000" w:themeColor="text1"/>
          <w:sz w:val="28"/>
          <w:szCs w:val="28"/>
        </w:rPr>
        <w:t xml:space="preserve">;</w:t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pStyle w:val="890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пункте 8: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0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подпункт 2  изложить в следующей редакции: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0"/>
        <w:ind w:firstLine="709"/>
        <w:jc w:val="both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«2) издание документов, определяющих политику оператора в отношении обработки персональных данных, локальных актов по вопросам обработки персональных данных, определяющих для каждой цели обработки </w:t>
      </w:r>
      <w:r>
        <w:rPr>
          <w:bCs/>
          <w:color w:val="000000" w:themeColor="text1"/>
          <w:sz w:val="28"/>
          <w:szCs w:val="28"/>
        </w:rPr>
        <w:t xml:space="preserve">персональных данных категории и перечень обрабатываемых персональных данных, категории субъектов, персональные данные которых обрабатываются, способы, сроки </w:t>
      </w:r>
      <w:r>
        <w:rPr>
          <w:bCs/>
          <w:color w:val="000000" w:themeColor="text1"/>
          <w:sz w:val="28"/>
          <w:szCs w:val="28"/>
        </w:rPr>
        <w:br w:type="textWrapping" w:clear="all"/>
      </w:r>
      <w:r>
        <w:rPr>
          <w:bCs/>
          <w:color w:val="000000" w:themeColor="text1"/>
          <w:sz w:val="28"/>
          <w:szCs w:val="28"/>
        </w:rPr>
        <w:t xml:space="preserve">их обработки и хранения, порядок уничтожения персональных данных </w:t>
      </w:r>
      <w:r>
        <w:rPr>
          <w:bCs/>
          <w:color w:val="000000" w:themeColor="text1"/>
          <w:sz w:val="28"/>
          <w:szCs w:val="28"/>
        </w:rPr>
        <w:br w:type="textWrapping" w:clear="all"/>
      </w:r>
      <w:r>
        <w:rPr>
          <w:bCs/>
          <w:color w:val="000000" w:themeColor="text1"/>
          <w:sz w:val="28"/>
          <w:szCs w:val="28"/>
        </w:rPr>
        <w:t xml:space="preserve">при достижении целей их обработк</w:t>
      </w:r>
      <w:r>
        <w:rPr>
          <w:bCs/>
          <w:color w:val="000000" w:themeColor="text1"/>
          <w:sz w:val="28"/>
          <w:szCs w:val="28"/>
        </w:rPr>
        <w:t xml:space="preserve">и или при наступлении иных законных оснований, а также</w:t>
      </w:r>
      <w:r>
        <w:rPr>
          <w:bCs/>
          <w:color w:val="000000" w:themeColor="text1"/>
          <w:sz w:val="28"/>
          <w:szCs w:val="28"/>
        </w:rPr>
        <w:t xml:space="preserve"> локальных актов,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</w:t>
      </w:r>
      <w:r>
        <w:rPr>
          <w:bCs/>
          <w:color w:val="000000" w:themeColor="text1"/>
          <w:sz w:val="28"/>
          <w:szCs w:val="28"/>
        </w:rPr>
        <w:t xml:space="preserve">;»</w:t>
      </w:r>
      <w:r>
        <w:rPr>
          <w:bCs/>
          <w:color w:val="000000" w:themeColor="text1"/>
          <w:sz w:val="28"/>
          <w:szCs w:val="28"/>
        </w:rPr>
        <w:t xml:space="preserve">;</w:t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pStyle w:val="890"/>
        <w:ind w:firstLine="709"/>
        <w:jc w:val="both"/>
        <w:spacing w:before="0" w:beforeAutospacing="0" w:after="0" w:afterAutospacing="0"/>
        <w:rPr>
          <w:bCs/>
          <w:color w:val="000000" w:themeColor="text1"/>
          <w:sz w:val="28"/>
          <w:szCs w:val="28"/>
          <w:highlight w:val="white"/>
        </w:rPr>
      </w:pPr>
      <w:r>
        <w:rPr>
          <w:bCs/>
          <w:color w:val="000000" w:themeColor="text1"/>
          <w:sz w:val="28"/>
          <w:szCs w:val="28"/>
          <w:highlight w:val="white"/>
        </w:rPr>
        <w:t xml:space="preserve">подпункт 3 дополнить словами «(далее – Федеральный закон </w:t>
      </w:r>
      <w:r>
        <w:rPr>
          <w:bCs/>
          <w:color w:val="000000" w:themeColor="text1"/>
          <w:sz w:val="28"/>
          <w:szCs w:val="28"/>
          <w:highlight w:val="white"/>
        </w:rPr>
        <w:br/>
      </w:r>
      <w:r>
        <w:rPr>
          <w:bCs/>
          <w:color w:val="000000" w:themeColor="text1"/>
          <w:sz w:val="28"/>
          <w:szCs w:val="28"/>
          <w:highlight w:val="white"/>
        </w:rPr>
        <w:t xml:space="preserve">«О персональных данных»)»</w:t>
      </w:r>
      <w:r>
        <w:rPr>
          <w:bCs/>
          <w:color w:val="000000" w:themeColor="text1"/>
          <w:sz w:val="28"/>
          <w:szCs w:val="28"/>
          <w:highlight w:val="white"/>
        </w:rPr>
        <w:t xml:space="preserve">;</w:t>
      </w:r>
      <w:r>
        <w:rPr>
          <w:bCs/>
          <w:color w:val="000000" w:themeColor="text1"/>
          <w:sz w:val="28"/>
          <w:szCs w:val="28"/>
          <w:highlight w:val="white"/>
        </w:rPr>
      </w:r>
      <w:r>
        <w:rPr>
          <w:bCs/>
          <w:color w:val="000000" w:themeColor="text1"/>
          <w:sz w:val="28"/>
          <w:szCs w:val="28"/>
          <w:highlight w:val="white"/>
        </w:rPr>
      </w:r>
    </w:p>
    <w:p>
      <w:pPr>
        <w:pStyle w:val="890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  <w:highlight w:val="white"/>
        </w:rPr>
        <w:t xml:space="preserve">подпункт 5 изложить в с</w:t>
      </w:r>
      <w:r>
        <w:rPr>
          <w:bCs/>
          <w:color w:val="000000" w:themeColor="text1"/>
          <w:sz w:val="28"/>
          <w:szCs w:val="28"/>
          <w:highlight w:val="white"/>
        </w:rPr>
        <w:t xml:space="preserve">ледующ</w:t>
      </w:r>
      <w:r>
        <w:rPr>
          <w:bCs/>
          <w:color w:val="000000" w:themeColor="text1"/>
          <w:sz w:val="28"/>
          <w:szCs w:val="28"/>
        </w:rPr>
        <w:t xml:space="preserve">ей редакции: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0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«5) оценка вреда в соответствии с требованиями, установленными уполномоченным органом по защите прав субъектов персональных данных, который может быть причинен субъектам персональных данных в случае нарушения </w:t>
      </w:r>
      <w:r>
        <w:rPr>
          <w:color w:val="000000" w:themeColor="text1"/>
          <w:sz w:val="28"/>
          <w:szCs w:val="28"/>
        </w:rPr>
        <w:t xml:space="preserve">Федерального закона </w:t>
      </w:r>
      <w:r>
        <w:rPr>
          <w:color w:val="000000" w:themeColor="text1"/>
          <w:sz w:val="28"/>
          <w:szCs w:val="28"/>
        </w:rPr>
        <w:t xml:space="preserve">«О персональных данных»,</w:t>
      </w:r>
      <w:r>
        <w:rPr>
          <w:bCs/>
          <w:color w:val="000000" w:themeColor="text1"/>
          <w:sz w:val="28"/>
          <w:szCs w:val="28"/>
        </w:rPr>
        <w:t xml:space="preserve"> соотношение указанного вреда и принимаемых оператором мер, направленных на обеспечение выполнения обязанностей, предусмотренных </w:t>
      </w:r>
      <w:r>
        <w:rPr>
          <w:color w:val="000000" w:themeColor="text1"/>
          <w:sz w:val="28"/>
          <w:szCs w:val="28"/>
        </w:rPr>
        <w:t xml:space="preserve">Федеральным законом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«О персональных данных»</w:t>
      </w:r>
      <w:r>
        <w:rPr>
          <w:bCs/>
          <w:color w:val="000000" w:themeColor="text1"/>
          <w:sz w:val="28"/>
          <w:szCs w:val="28"/>
        </w:rPr>
        <w:t xml:space="preserve">;»;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0"/>
        <w:ind w:firstLine="709"/>
        <w:jc w:val="both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дополнить пунктом </w:t>
      </w:r>
      <w:r>
        <w:rPr>
          <w:bCs/>
          <w:color w:val="000000" w:themeColor="text1"/>
          <w:sz w:val="28"/>
          <w:szCs w:val="28"/>
        </w:rPr>
        <w:t xml:space="preserve">17 следующего содержания:</w:t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pStyle w:val="890"/>
        <w:ind w:firstLine="709"/>
        <w:jc w:val="both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«17. </w:t>
      </w:r>
      <w:r>
        <w:rPr>
          <w:bCs/>
          <w:color w:val="000000" w:themeColor="text1"/>
          <w:sz w:val="28"/>
          <w:szCs w:val="28"/>
        </w:rPr>
        <w:t xml:space="preserve">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орган исполнительной власти Ленинградско</w:t>
      </w:r>
      <w:r>
        <w:rPr>
          <w:bCs/>
          <w:color w:val="000000" w:themeColor="text1"/>
          <w:sz w:val="28"/>
          <w:szCs w:val="28"/>
        </w:rPr>
        <w:t xml:space="preserve">й области обязан с момента выявления такого инцидента органом исполнительной власти Ленинградской области, уполномоченным органом </w:t>
      </w:r>
      <w:r>
        <w:rPr>
          <w:bCs/>
          <w:color w:val="000000" w:themeColor="text1"/>
          <w:sz w:val="28"/>
          <w:szCs w:val="28"/>
        </w:rPr>
        <w:br w:type="textWrapping" w:clear="all"/>
      </w:r>
      <w:r>
        <w:rPr>
          <w:bCs/>
          <w:color w:val="000000" w:themeColor="text1"/>
          <w:sz w:val="28"/>
          <w:szCs w:val="28"/>
        </w:rPr>
        <w:t xml:space="preserve">по защите прав субъектов персональных данных или иным заинтересованным лицом уведомить уполномоченный орган по защите прав су</w:t>
      </w:r>
      <w:r>
        <w:rPr>
          <w:bCs/>
          <w:color w:val="000000" w:themeColor="text1"/>
          <w:sz w:val="28"/>
          <w:szCs w:val="28"/>
        </w:rPr>
        <w:t xml:space="preserve">бъектов персональных данных:</w:t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pStyle w:val="890"/>
        <w:ind w:firstLine="709"/>
        <w:jc w:val="both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1) в течение двадцати четырех часов о произошедшем инциденте, </w:t>
      </w:r>
      <w:r>
        <w:rPr>
          <w:bCs/>
          <w:color w:val="000000" w:themeColor="text1"/>
          <w:sz w:val="28"/>
          <w:szCs w:val="28"/>
        </w:rPr>
        <w:br w:type="textWrapping" w:clear="all"/>
      </w:r>
      <w:r>
        <w:rPr>
          <w:bCs/>
          <w:color w:val="000000" w:themeColor="text1"/>
          <w:sz w:val="28"/>
          <w:szCs w:val="28"/>
        </w:rPr>
        <w:t xml:space="preserve">о предполагаемых причинах, повлекших нарушение прав субъектов персональных данных, и предполагаемом вреде, нанесенном правам субъектов персональных данных, о принят</w:t>
      </w:r>
      <w:r>
        <w:rPr>
          <w:bCs/>
          <w:color w:val="000000" w:themeColor="text1"/>
          <w:sz w:val="28"/>
          <w:szCs w:val="28"/>
        </w:rPr>
        <w:t xml:space="preserve">ых мерах по устранению последствий соответствующего инцидента, а также предоставить сведения о лице, уполномоченном оператором </w:t>
      </w:r>
      <w:r>
        <w:rPr>
          <w:bCs/>
          <w:color w:val="000000" w:themeColor="text1"/>
          <w:sz w:val="28"/>
          <w:szCs w:val="28"/>
        </w:rPr>
        <w:br w:type="textWrapping" w:clear="all"/>
      </w:r>
      <w:r>
        <w:rPr>
          <w:bCs/>
          <w:color w:val="000000" w:themeColor="text1"/>
          <w:sz w:val="28"/>
          <w:szCs w:val="28"/>
        </w:rPr>
        <w:t xml:space="preserve">на взаимодействие с уполномоченным органом по защите прав субъектов персональных данных, по вопросам, связанным с выявленным инц</w:t>
      </w:r>
      <w:r>
        <w:rPr>
          <w:bCs/>
          <w:color w:val="000000" w:themeColor="text1"/>
          <w:sz w:val="28"/>
          <w:szCs w:val="28"/>
        </w:rPr>
        <w:t xml:space="preserve">идентом; </w:t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pStyle w:val="890"/>
        <w:ind w:firstLine="709"/>
        <w:jc w:val="both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2) в течение семидесяти двух часов о результатах внутреннего расследования выявленного инцидента, а также предоставить сведения о лицах, действия которых стали причиной выявленного инцидента (при наличии)</w:t>
      </w:r>
      <w:r>
        <w:rPr>
          <w:bCs/>
          <w:color w:val="000000" w:themeColor="text1"/>
          <w:sz w:val="28"/>
          <w:szCs w:val="28"/>
        </w:rPr>
        <w:t xml:space="preserve">.»</w:t>
      </w:r>
      <w:r>
        <w:rPr>
          <w:bCs/>
          <w:color w:val="000000" w:themeColor="text1"/>
          <w:sz w:val="28"/>
          <w:szCs w:val="28"/>
        </w:rPr>
        <w:t xml:space="preserve">;</w:t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pStyle w:val="890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2) В Правилах рассмотрения запросов су</w:t>
      </w:r>
      <w:r>
        <w:rPr>
          <w:bCs/>
          <w:color w:val="000000" w:themeColor="text1"/>
          <w:sz w:val="28"/>
          <w:szCs w:val="28"/>
        </w:rPr>
        <w:t xml:space="preserve">бъектов персональных данных </w:t>
      </w:r>
      <w:r>
        <w:rPr>
          <w:bCs/>
          <w:color w:val="000000" w:themeColor="text1"/>
          <w:sz w:val="28"/>
          <w:szCs w:val="28"/>
        </w:rPr>
        <w:br w:type="textWrapping" w:clear="all"/>
      </w:r>
      <w:r>
        <w:rPr>
          <w:bCs/>
          <w:color w:val="000000" w:themeColor="text1"/>
          <w:sz w:val="28"/>
          <w:szCs w:val="28"/>
        </w:rPr>
        <w:t xml:space="preserve">или их представителей в органе исполнительной власти Ленинградской области: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0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пункт 4 изложить в следующей редакции: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0"/>
        <w:ind w:firstLine="709"/>
        <w:jc w:val="both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«4. Сведения предоставляются субъекту персональных данных </w:t>
      </w:r>
      <w:r>
        <w:rPr>
          <w:bCs/>
          <w:color w:val="000000" w:themeColor="text1"/>
          <w:sz w:val="28"/>
          <w:szCs w:val="28"/>
        </w:rPr>
        <w:br w:type="textWrapping" w:clear="all"/>
      </w:r>
      <w:r>
        <w:rPr>
          <w:bCs/>
          <w:color w:val="000000" w:themeColor="text1"/>
          <w:sz w:val="28"/>
          <w:szCs w:val="28"/>
        </w:rPr>
        <w:t xml:space="preserve">или его представителю органом исполнительной власти Ленинградской области </w:t>
      </w:r>
      <w:r>
        <w:rPr>
          <w:bCs/>
          <w:color w:val="000000" w:themeColor="text1"/>
          <w:sz w:val="28"/>
          <w:szCs w:val="28"/>
        </w:rPr>
        <w:br w:type="textWrapping" w:clear="all"/>
      </w:r>
      <w:r>
        <w:rPr>
          <w:bCs/>
          <w:color w:val="000000" w:themeColor="text1"/>
          <w:sz w:val="28"/>
          <w:szCs w:val="28"/>
        </w:rPr>
        <w:t xml:space="preserve">в течение десяти рабочих дней с момента обращения либо получения органом исполнительной власти Ленинградской области запроса субъекта персональных данных или его представителя. Указ</w:t>
      </w:r>
      <w:r>
        <w:rPr>
          <w:bCs/>
          <w:color w:val="000000" w:themeColor="text1"/>
          <w:sz w:val="28"/>
          <w:szCs w:val="28"/>
        </w:rPr>
        <w:t xml:space="preserve">анный срок может быть продлен, но не более чем на пять рабочих дней в случае направления органом исполнительной власти Ленинградской области в адрес субъекта персональных данных мотивированного уведомления с указанием </w:t>
      </w:r>
      <w:r>
        <w:rPr>
          <w:bCs/>
          <w:color w:val="000000" w:themeColor="text1"/>
          <w:sz w:val="28"/>
          <w:szCs w:val="28"/>
        </w:rPr>
        <w:t xml:space="preserve">причин продления срока предоставления </w:t>
      </w:r>
      <w:r>
        <w:rPr>
          <w:bCs/>
          <w:color w:val="000000" w:themeColor="text1"/>
          <w:sz w:val="28"/>
          <w:szCs w:val="28"/>
        </w:rPr>
        <w:t xml:space="preserve">запрашиваемой информации</w:t>
      </w:r>
      <w:r>
        <w:rPr>
          <w:bCs/>
          <w:color w:val="000000" w:themeColor="text1"/>
          <w:sz w:val="28"/>
          <w:szCs w:val="28"/>
        </w:rPr>
        <w:t xml:space="preserve">.</w:t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pStyle w:val="890"/>
        <w:ind w:firstLine="709"/>
        <w:jc w:val="both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Запрос должен содержать номер основного документа, удостоверяющего личность субъекта персональных данных или его представителя, сведения </w:t>
      </w:r>
      <w:r>
        <w:rPr>
          <w:bCs/>
          <w:color w:val="000000" w:themeColor="text1"/>
          <w:sz w:val="28"/>
          <w:szCs w:val="28"/>
        </w:rPr>
        <w:br w:type="textWrapping" w:clear="all"/>
      </w:r>
      <w:r>
        <w:rPr>
          <w:bCs/>
          <w:color w:val="000000" w:themeColor="text1"/>
          <w:sz w:val="28"/>
          <w:szCs w:val="28"/>
        </w:rPr>
        <w:t xml:space="preserve">о дате выдачи указанного документа и выдавшем его органе, сведения, подтверждающие участие с</w:t>
      </w:r>
      <w:r>
        <w:rPr>
          <w:bCs/>
          <w:color w:val="000000" w:themeColor="text1"/>
          <w:sz w:val="28"/>
          <w:szCs w:val="28"/>
        </w:rPr>
        <w:t xml:space="preserve">убъекта персональных данных в отношениях с органом исполнительной власти Ленинградской области (номер договора, дата заключения договора, условное словесное обозначение </w:t>
      </w:r>
      <w:r>
        <w:rPr>
          <w:bCs/>
          <w:color w:val="000000" w:themeColor="text1"/>
          <w:sz w:val="28"/>
          <w:szCs w:val="28"/>
        </w:rPr>
        <w:t xml:space="preserve">и(</w:t>
      </w:r>
      <w:r>
        <w:rPr>
          <w:bCs/>
          <w:color w:val="000000" w:themeColor="text1"/>
          <w:sz w:val="28"/>
          <w:szCs w:val="28"/>
        </w:rPr>
        <w:t xml:space="preserve">или) иные сведения), либо сведения, иным образом подтверждающие факт обработки персон</w:t>
      </w:r>
      <w:r>
        <w:rPr>
          <w:bCs/>
          <w:color w:val="000000" w:themeColor="text1"/>
          <w:sz w:val="28"/>
          <w:szCs w:val="28"/>
        </w:rPr>
        <w:t xml:space="preserve">альных данных органом исполнительной власти Ленинградской области, подпись субъекта персональных данных или его представителя. Запрос может быть направлен в форме электронного документа и подписан электронной подписью в соответствии с законодательством Рос</w:t>
      </w:r>
      <w:r>
        <w:rPr>
          <w:bCs/>
          <w:color w:val="000000" w:themeColor="text1"/>
          <w:sz w:val="28"/>
          <w:szCs w:val="28"/>
        </w:rPr>
        <w:t xml:space="preserve">сийской Федерации.</w:t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pStyle w:val="890"/>
        <w:ind w:firstLine="709"/>
        <w:jc w:val="both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Орган исполнительной власти Ленинградской области предоставляет сведения субъекту персональных данных или его представителю в той форме, в которой направлены соответствующие обращение либо запрос, если иное не указано </w:t>
      </w:r>
      <w:r>
        <w:rPr>
          <w:bCs/>
          <w:color w:val="000000" w:themeColor="text1"/>
          <w:sz w:val="28"/>
          <w:szCs w:val="28"/>
        </w:rPr>
        <w:br w:type="textWrapping" w:clear="all"/>
      </w:r>
      <w:r>
        <w:rPr>
          <w:bCs/>
          <w:color w:val="000000" w:themeColor="text1"/>
          <w:sz w:val="28"/>
          <w:szCs w:val="28"/>
        </w:rPr>
        <w:t xml:space="preserve">в обращении или за</w:t>
      </w:r>
      <w:r>
        <w:rPr>
          <w:bCs/>
          <w:color w:val="000000" w:themeColor="text1"/>
          <w:sz w:val="28"/>
          <w:szCs w:val="28"/>
        </w:rPr>
        <w:t xml:space="preserve">просе</w:t>
      </w:r>
      <w:r>
        <w:rPr>
          <w:bCs/>
          <w:color w:val="000000" w:themeColor="text1"/>
          <w:sz w:val="28"/>
          <w:szCs w:val="28"/>
        </w:rPr>
        <w:t xml:space="preserve">.»;</w:t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pStyle w:val="890"/>
        <w:ind w:firstLine="709"/>
        <w:jc w:val="both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дополнить пунктами 8-10 следующего содержания:</w:t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pStyle w:val="890"/>
        <w:ind w:firstLine="709"/>
        <w:jc w:val="both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«8. </w:t>
      </w:r>
      <w:r>
        <w:rPr>
          <w:bCs/>
          <w:color w:val="000000" w:themeColor="text1"/>
          <w:sz w:val="28"/>
          <w:szCs w:val="28"/>
        </w:rPr>
        <w:t xml:space="preserve">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</w:t>
      </w:r>
      <w:r>
        <w:rPr>
          <w:bCs/>
          <w:color w:val="000000" w:themeColor="text1"/>
          <w:sz w:val="28"/>
          <w:szCs w:val="28"/>
        </w:rPr>
        <w:t xml:space="preserve">при их обращении либо при получении запроса субъекта персональных данных или его представителя орган исполнительной власти Ленинградской области обязан дать в письменной форме мотивированный ответ, содержащий ссылку на положение части 8 статьи 14 Федеральн</w:t>
      </w:r>
      <w:r>
        <w:rPr>
          <w:bCs/>
          <w:color w:val="000000" w:themeColor="text1"/>
          <w:sz w:val="28"/>
          <w:szCs w:val="28"/>
        </w:rPr>
        <w:t xml:space="preserve">ого закона от</w:t>
      </w:r>
      <w:r>
        <w:rPr>
          <w:bCs/>
          <w:color w:val="000000" w:themeColor="text1"/>
          <w:sz w:val="28"/>
          <w:szCs w:val="28"/>
        </w:rPr>
        <w:t xml:space="preserve"> 27 июля 2006 года №152-ФЗ «О персональных данных» или иного федерального закона, являющееся основанием для такого отказа, в срок, </w:t>
      </w:r>
      <w:r>
        <w:rPr>
          <w:bCs/>
          <w:color w:val="000000" w:themeColor="text1"/>
          <w:sz w:val="28"/>
          <w:szCs w:val="28"/>
        </w:rPr>
        <w:br w:type="textWrapping" w:clear="all"/>
      </w:r>
      <w:r>
        <w:rPr>
          <w:bCs/>
          <w:color w:val="000000" w:themeColor="text1"/>
          <w:sz w:val="28"/>
          <w:szCs w:val="28"/>
        </w:rPr>
        <w:t xml:space="preserve">не превышающий десяти рабочих дней со дня обращения субъекта персональных данных или его представителя либо </w:t>
      </w:r>
      <w:r>
        <w:rPr>
          <w:bCs/>
          <w:color w:val="000000" w:themeColor="text1"/>
          <w:sz w:val="28"/>
          <w:szCs w:val="28"/>
        </w:rPr>
        <w:t xml:space="preserve">с д</w:t>
      </w:r>
      <w:r>
        <w:rPr>
          <w:bCs/>
          <w:color w:val="000000" w:themeColor="text1"/>
          <w:sz w:val="28"/>
          <w:szCs w:val="28"/>
        </w:rPr>
        <w:t xml:space="preserve">аты получения</w:t>
      </w:r>
      <w:r>
        <w:rPr>
          <w:bCs/>
          <w:color w:val="000000" w:themeColor="text1"/>
          <w:sz w:val="28"/>
          <w:szCs w:val="28"/>
        </w:rPr>
        <w:t xml:space="preserve"> запроса субъекта персональных данных или его представителя. Указанный срок может быть продлен, но не более чем на пять рабочих дней в случае направления органом исполнительной власти Ленинградской области в адрес субъекта персональных данных </w:t>
      </w:r>
      <w:r>
        <w:rPr>
          <w:bCs/>
          <w:color w:val="000000" w:themeColor="text1"/>
          <w:sz w:val="28"/>
          <w:szCs w:val="28"/>
        </w:rPr>
        <w:t xml:space="preserve">мотивированного уведомления с указанием </w:t>
      </w:r>
      <w:r>
        <w:rPr>
          <w:bCs/>
          <w:color w:val="000000" w:themeColor="text1"/>
          <w:sz w:val="28"/>
          <w:szCs w:val="28"/>
        </w:rPr>
        <w:t xml:space="preserve">причин продления срока предоставления запрашиваемой информации</w:t>
      </w:r>
      <w:r>
        <w:rPr>
          <w:bCs/>
          <w:color w:val="000000" w:themeColor="text1"/>
          <w:sz w:val="28"/>
          <w:szCs w:val="28"/>
        </w:rPr>
        <w:t xml:space="preserve">.</w:t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pStyle w:val="890"/>
        <w:ind w:firstLine="709"/>
        <w:jc w:val="both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9. Орган исполнительной власти Ленинградской области обязан предоставить безвозмездно субъекту персональных данных или его представителю возможность озн</w:t>
      </w:r>
      <w:r>
        <w:rPr>
          <w:bCs/>
          <w:color w:val="000000" w:themeColor="text1"/>
          <w:sz w:val="28"/>
          <w:szCs w:val="28"/>
        </w:rPr>
        <w:t xml:space="preserve">акомления с персональными данными, относящимися к этому субъекту персональных данных. В срок, не превышающий семи рабочих дней </w:t>
      </w:r>
      <w:r>
        <w:rPr>
          <w:bCs/>
          <w:color w:val="000000" w:themeColor="text1"/>
          <w:sz w:val="28"/>
          <w:szCs w:val="28"/>
        </w:rPr>
        <w:br w:type="textWrapping" w:clear="all"/>
      </w:r>
      <w:r>
        <w:rPr>
          <w:bCs/>
          <w:color w:val="000000" w:themeColor="text1"/>
          <w:sz w:val="28"/>
          <w:szCs w:val="28"/>
        </w:rPr>
        <w:t xml:space="preserve">со дня предоставления субъектом персональных данных или его представителем сведений, подтверждающих, что персональные данные явл</w:t>
      </w:r>
      <w:r>
        <w:rPr>
          <w:bCs/>
          <w:color w:val="000000" w:themeColor="text1"/>
          <w:sz w:val="28"/>
          <w:szCs w:val="28"/>
        </w:rPr>
        <w:t xml:space="preserve">яются неполными, неточными или неактуальными, орган исполнительной власти Ленинградской области обязан внести в них необходимые изменения. В срок, не превышающий семи рабочих дней со дня представления субъектом персональных данных </w:t>
      </w:r>
      <w:r>
        <w:rPr>
          <w:bCs/>
          <w:color w:val="000000" w:themeColor="text1"/>
          <w:sz w:val="28"/>
          <w:szCs w:val="28"/>
        </w:rPr>
        <w:br w:type="textWrapping" w:clear="all"/>
      </w:r>
      <w:r>
        <w:rPr>
          <w:bCs/>
          <w:color w:val="000000" w:themeColor="text1"/>
          <w:sz w:val="28"/>
          <w:szCs w:val="28"/>
        </w:rPr>
        <w:t xml:space="preserve">или его представителем с</w:t>
      </w:r>
      <w:r>
        <w:rPr>
          <w:bCs/>
          <w:color w:val="000000" w:themeColor="text1"/>
          <w:sz w:val="28"/>
          <w:szCs w:val="28"/>
        </w:rPr>
        <w:t xml:space="preserve">ведений, подтверждающих, что такие персональные данные являются незаконно полученными или не являются необходимыми </w:t>
      </w:r>
      <w:r>
        <w:rPr>
          <w:bCs/>
          <w:color w:val="000000" w:themeColor="text1"/>
          <w:sz w:val="28"/>
          <w:szCs w:val="28"/>
        </w:rPr>
        <w:br w:type="textWrapping" w:clear="all"/>
      </w:r>
      <w:r>
        <w:rPr>
          <w:bCs/>
          <w:color w:val="000000" w:themeColor="text1"/>
          <w:sz w:val="28"/>
          <w:szCs w:val="28"/>
        </w:rPr>
        <w:t xml:space="preserve">для заявленной цели обработки, орган исполнительной власти Ленинградской области обязан уничтожить такие персональные данные. Орган исполнит</w:t>
      </w:r>
      <w:r>
        <w:rPr>
          <w:bCs/>
          <w:color w:val="000000" w:themeColor="text1"/>
          <w:sz w:val="28"/>
          <w:szCs w:val="28"/>
        </w:rPr>
        <w:t xml:space="preserve">ельной власти Ленинградской области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лиц, которым персональные данные этого субъекта были передан</w:t>
      </w:r>
      <w:r>
        <w:rPr>
          <w:bCs/>
          <w:color w:val="000000" w:themeColor="text1"/>
          <w:sz w:val="28"/>
          <w:szCs w:val="28"/>
        </w:rPr>
        <w:t xml:space="preserve">ы. </w:t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pStyle w:val="890"/>
        <w:ind w:firstLine="709"/>
        <w:jc w:val="both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10. Орган исполнительной власти Ленинградской области обязан сообщить </w:t>
      </w:r>
      <w:r>
        <w:rPr>
          <w:bCs/>
          <w:color w:val="000000" w:themeColor="text1"/>
          <w:sz w:val="28"/>
          <w:szCs w:val="28"/>
        </w:rPr>
        <w:br w:type="textWrapping" w:clear="all"/>
      </w:r>
      <w:r>
        <w:rPr>
          <w:bCs/>
          <w:color w:val="000000" w:themeColor="text1"/>
          <w:sz w:val="28"/>
          <w:szCs w:val="28"/>
        </w:rPr>
        <w:t xml:space="preserve">в уполномоченный орган по защите прав субъектов персональных данных </w:t>
      </w:r>
      <w:r>
        <w:rPr>
          <w:bCs/>
          <w:color w:val="000000" w:themeColor="text1"/>
          <w:sz w:val="28"/>
          <w:szCs w:val="28"/>
        </w:rPr>
        <w:br w:type="textWrapping" w:clear="all"/>
      </w:r>
      <w:r>
        <w:rPr>
          <w:bCs/>
          <w:color w:val="000000" w:themeColor="text1"/>
          <w:sz w:val="28"/>
          <w:szCs w:val="28"/>
        </w:rPr>
        <w:t xml:space="preserve">по запросу этого органа необходимую информацию в течение десяти рабочих дней </w:t>
      </w:r>
      <w:r>
        <w:rPr>
          <w:bCs/>
          <w:color w:val="000000" w:themeColor="text1"/>
          <w:sz w:val="28"/>
          <w:szCs w:val="28"/>
        </w:rPr>
        <w:br w:type="textWrapping" w:clear="all"/>
      </w:r>
      <w:r>
        <w:rPr>
          <w:bCs/>
          <w:color w:val="000000" w:themeColor="text1"/>
          <w:sz w:val="28"/>
          <w:szCs w:val="28"/>
        </w:rPr>
        <w:t xml:space="preserve">с даты</w:t>
      </w:r>
      <w:r>
        <w:rPr>
          <w:bCs/>
          <w:color w:val="000000" w:themeColor="text1"/>
          <w:sz w:val="28"/>
          <w:szCs w:val="28"/>
        </w:rPr>
        <w:t xml:space="preserve"> получения такого запроса. У</w:t>
      </w:r>
      <w:r>
        <w:rPr>
          <w:bCs/>
          <w:color w:val="000000" w:themeColor="text1"/>
          <w:sz w:val="28"/>
          <w:szCs w:val="28"/>
        </w:rPr>
        <w:t xml:space="preserve">казанный срок может быть продлен, но не более чем на пять рабочих дней в случае направления органом исполнительной власти Ленинградской области в адрес уполномоченного органа по защите прав субъектов персональных данных мотивированного уведомления с указан</w:t>
      </w:r>
      <w:r>
        <w:rPr>
          <w:bCs/>
          <w:color w:val="000000" w:themeColor="text1"/>
          <w:sz w:val="28"/>
          <w:szCs w:val="28"/>
        </w:rPr>
        <w:t xml:space="preserve">ием </w:t>
      </w:r>
      <w:r>
        <w:rPr>
          <w:bCs/>
          <w:color w:val="000000" w:themeColor="text1"/>
          <w:sz w:val="28"/>
          <w:szCs w:val="28"/>
        </w:rPr>
        <w:t xml:space="preserve">причин продления срока предоставления запрашиваемой информации</w:t>
      </w:r>
      <w:r>
        <w:rPr>
          <w:bCs/>
          <w:color w:val="000000" w:themeColor="text1"/>
          <w:sz w:val="28"/>
          <w:szCs w:val="28"/>
        </w:rPr>
        <w:t xml:space="preserve">.»;</w:t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pStyle w:val="890"/>
        <w:ind w:firstLine="709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3) Правила работы с обезличенными данными в случае обезличивания персональных данных в органе исполнительной власти Ленинградской области изложить в следующей редакции: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widowControl w:val="off"/>
        <w:rPr>
          <w:bCs/>
          <w:color w:val="000000" w:themeColor="text1"/>
          <w:sz w:val="28"/>
          <w:szCs w:val="28"/>
        </w:rPr>
        <w:outlineLvl w:val="1"/>
      </w:pP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jc w:val="center"/>
        <w:widowControl w:val="off"/>
        <w:rPr>
          <w:color w:val="000000" w:themeColor="text1"/>
          <w:sz w:val="28"/>
          <w:szCs w:val="28"/>
        </w:rPr>
        <w:outlineLvl w:val="1"/>
      </w:pPr>
      <w:r>
        <w:rPr>
          <w:bCs/>
          <w:color w:val="000000" w:themeColor="text1"/>
          <w:sz w:val="28"/>
          <w:szCs w:val="28"/>
        </w:rPr>
        <w:t xml:space="preserve">«</w:t>
      </w:r>
      <w:r>
        <w:rPr>
          <w:color w:val="000000" w:themeColor="text1"/>
          <w:sz w:val="28"/>
          <w:szCs w:val="28"/>
        </w:rPr>
        <w:t xml:space="preserve">ПРАВИЛА РАБОТЫ С</w:t>
      </w:r>
      <w:r>
        <w:rPr>
          <w:color w:val="000000" w:themeColor="text1"/>
          <w:sz w:val="28"/>
          <w:szCs w:val="28"/>
        </w:rPr>
        <w:t xml:space="preserve"> ОБЕЗЛИЧЕННЫМИ ДАННЫМИ В СЛУЧАЕ ОБЕЗЛИЧИВАНИЯ ПЕРСОНАЛЬНЫХ ДАННЫХ В ОРГАНЕ ИСПОЛНИТЕЛЬНОЙ ВЛАСТИ ЛЕНИНГРАДСКОЙ ОБЛАСТИ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widowControl w:val="off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</w:r>
      <w:r>
        <w:rPr>
          <w:rFonts w:ascii="Arial" w:hAnsi="Arial" w:cs="Arial"/>
          <w:b/>
          <w:color w:val="000000" w:themeColor="text1"/>
          <w:sz w:val="28"/>
          <w:szCs w:val="28"/>
        </w:rPr>
      </w:r>
      <w:r>
        <w:rPr>
          <w:rFonts w:ascii="Arial" w:hAnsi="Arial" w:cs="Arial"/>
          <w:b/>
          <w:color w:val="000000" w:themeColor="text1"/>
          <w:sz w:val="28"/>
          <w:szCs w:val="28"/>
        </w:rPr>
      </w:r>
    </w:p>
    <w:p>
      <w:pPr>
        <w:pStyle w:val="724"/>
        <w:numPr>
          <w:ilvl w:val="0"/>
          <w:numId w:val="14"/>
        </w:numPr>
        <w:ind w:left="0" w:firstLine="709"/>
        <w:jc w:val="both"/>
        <w:spacing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Обезличивание персональных данных - действия, в результате которых становится невозможным без использования дополнительной информации оп</w:t>
      </w:r>
      <w:r>
        <w:rPr>
          <w:color w:val="000000" w:themeColor="text1"/>
          <w:sz w:val="28"/>
          <w:szCs w:val="28"/>
        </w:rPr>
        <w:t xml:space="preserve">ределить принадлежность персональных данных конкретному субъекту персональных данных.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724"/>
        <w:numPr>
          <w:ilvl w:val="0"/>
          <w:numId w:val="14"/>
        </w:numPr>
        <w:ind w:left="0" w:firstLine="709"/>
        <w:jc w:val="both"/>
        <w:spacing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При обезличивании персональных данных орган исполнительной власти Ленинградской области должен обеспечить соблюдение требований </w:t>
      </w:r>
      <w:r>
        <w:rPr>
          <w:color w:val="000000" w:themeColor="text1"/>
          <w:sz w:val="28"/>
          <w:szCs w:val="28"/>
        </w:rPr>
        <w:br/>
        <w:t xml:space="preserve">к обезличиванию персональных данных и мет</w:t>
      </w:r>
      <w:r>
        <w:rPr>
          <w:color w:val="000000" w:themeColor="text1"/>
          <w:sz w:val="28"/>
          <w:szCs w:val="28"/>
        </w:rPr>
        <w:t xml:space="preserve">одов обезличивания персональных данных в соответствии с приказом  </w:t>
      </w:r>
      <w:r>
        <w:rPr>
          <w:color w:val="000000" w:themeColor="text1"/>
          <w:sz w:val="28"/>
          <w:szCs w:val="28"/>
        </w:rPr>
        <w:t xml:space="preserve">Роскомнадзора</w:t>
      </w:r>
      <w:r>
        <w:rPr>
          <w:color w:val="000000" w:themeColor="text1"/>
          <w:sz w:val="28"/>
          <w:szCs w:val="28"/>
        </w:rPr>
        <w:t xml:space="preserve"> от 19 июня 2025 года №140 </w:t>
      </w:r>
      <w:r>
        <w:rPr>
          <w:color w:val="000000" w:themeColor="text1"/>
          <w:sz w:val="28"/>
          <w:szCs w:val="28"/>
        </w:rPr>
        <w:br/>
        <w:t xml:space="preserve">«Об утверждении требований к обезличиванию персональных данных и методов обезличивания персональных данных, за исключением случаев, указанных в пункт</w:t>
      </w:r>
      <w:r>
        <w:rPr>
          <w:color w:val="000000" w:themeColor="text1"/>
          <w:sz w:val="28"/>
          <w:szCs w:val="28"/>
        </w:rPr>
        <w:t xml:space="preserve">е 9.1 части 1 статьи 6 Федерального закона от 27</w:t>
      </w:r>
      <w:r>
        <w:rPr>
          <w:color w:val="000000" w:themeColor="text1"/>
          <w:sz w:val="28"/>
          <w:szCs w:val="28"/>
        </w:rPr>
        <w:t xml:space="preserve"> июля 2006 года № 152-ФЗ </w:t>
      </w:r>
      <w:r>
        <w:rPr>
          <w:color w:val="000000" w:themeColor="text1"/>
          <w:sz w:val="28"/>
          <w:szCs w:val="28"/>
        </w:rPr>
        <w:br/>
        <w:t xml:space="preserve">«О персональных данных».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724"/>
        <w:numPr>
          <w:ilvl w:val="0"/>
          <w:numId w:val="14"/>
        </w:numPr>
        <w:ind w:left="0" w:firstLine="709"/>
        <w:jc w:val="both"/>
        <w:spacing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Решение о необходимости обезличивания персональных данных принимает руководитель органа исполнительной власти Ленинградской области.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724"/>
        <w:numPr>
          <w:ilvl w:val="0"/>
          <w:numId w:val="14"/>
        </w:numPr>
        <w:ind w:left="0" w:firstLine="709"/>
        <w:jc w:val="both"/>
        <w:spacing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Руководители структурных</w:t>
      </w:r>
      <w:r>
        <w:rPr>
          <w:color w:val="000000" w:themeColor="text1"/>
          <w:sz w:val="28"/>
          <w:szCs w:val="28"/>
        </w:rPr>
        <w:t xml:space="preserve"> подразделений, в которых осуществляется обработка персональных данных, подготавливают предложения по обезличиванию персональных данных, обоснование такой необходимости и способ обезличивания.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724"/>
        <w:numPr>
          <w:ilvl w:val="0"/>
          <w:numId w:val="14"/>
        </w:numPr>
        <w:ind w:left="0" w:firstLine="709"/>
        <w:jc w:val="both"/>
        <w:spacing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Должностные лица, обслуживающие базы персональных данных, совме</w:t>
      </w:r>
      <w:r>
        <w:rPr>
          <w:color w:val="000000" w:themeColor="text1"/>
          <w:sz w:val="28"/>
          <w:szCs w:val="28"/>
        </w:rPr>
        <w:t xml:space="preserve">стно с должностным лицом, ответственным за организацию обработки персональных данных, осуществляют непосредственное обезличивание выбранным способом.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724"/>
        <w:numPr>
          <w:ilvl w:val="0"/>
          <w:numId w:val="14"/>
        </w:numPr>
        <w:ind w:left="0" w:firstLine="709"/>
        <w:jc w:val="both"/>
        <w:spacing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Обезличенные персональные данные не подлежат разглашению </w:t>
      </w:r>
      <w:r>
        <w:rPr>
          <w:color w:val="000000" w:themeColor="text1"/>
          <w:sz w:val="28"/>
          <w:szCs w:val="28"/>
        </w:rPr>
        <w:br/>
        <w:t xml:space="preserve">и нарушению их конфиденциальности.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724"/>
        <w:numPr>
          <w:ilvl w:val="0"/>
          <w:numId w:val="14"/>
        </w:numPr>
        <w:ind w:left="0" w:firstLine="709"/>
        <w:jc w:val="both"/>
        <w:spacing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Обезличенные </w:t>
      </w:r>
      <w:r>
        <w:rPr>
          <w:color w:val="000000" w:themeColor="text1"/>
          <w:sz w:val="28"/>
          <w:szCs w:val="28"/>
        </w:rPr>
        <w:t xml:space="preserve">персональные данные могут обрабатываться </w:t>
      </w:r>
      <w:r>
        <w:rPr>
          <w:color w:val="000000" w:themeColor="text1"/>
          <w:sz w:val="28"/>
          <w:szCs w:val="28"/>
        </w:rPr>
        <w:br/>
        <w:t xml:space="preserve">с использованием и без использования средств автоматизации.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724"/>
        <w:numPr>
          <w:ilvl w:val="0"/>
          <w:numId w:val="14"/>
        </w:numPr>
        <w:ind w:left="0" w:firstLine="709"/>
        <w:jc w:val="both"/>
        <w:spacing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При обработке обезличенных персональных данных с использованием средств автоматизации необходимо соблюдение: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парольной политики, регламентирующей требования к сложности и частоте изменения паролей, к действиям пользователей при работе с паролями;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антивирусной политики, устанавливающей требования к пользователям </w:t>
      </w:r>
      <w:r>
        <w:rPr>
          <w:color w:val="000000" w:themeColor="text1"/>
          <w:sz w:val="28"/>
          <w:szCs w:val="28"/>
        </w:rPr>
        <w:br/>
        <w:t xml:space="preserve">и администраторам по настройке и использовани</w:t>
      </w:r>
      <w:r>
        <w:rPr>
          <w:color w:val="000000" w:themeColor="text1"/>
          <w:sz w:val="28"/>
          <w:szCs w:val="28"/>
        </w:rPr>
        <w:t xml:space="preserve">ю средств антивирусной защиты;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правил работы со съемными носителями (если они используются);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4) правил резервного копирования;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5) правил доступа в помещения, где расположены элементы информационных систем.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9. При обработке обезличенных персональных данных без использования средств автоматизации необходимо соблюдение: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правил хранения бумажных носителей;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правил доступа к бумажным носителям и в помещения, где они хранятся.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Cs w:val="20"/>
        </w:rPr>
      </w:pPr>
      <w:r>
        <w:rPr>
          <w:color w:val="000000" w:themeColor="text1"/>
          <w:szCs w:val="20"/>
        </w:rPr>
      </w:r>
      <w:r>
        <w:rPr>
          <w:color w:val="000000" w:themeColor="text1"/>
          <w:szCs w:val="20"/>
        </w:rPr>
      </w:r>
      <w:r>
        <w:rPr>
          <w:color w:val="000000" w:themeColor="text1"/>
          <w:szCs w:val="20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Руководитель              _</w:t>
      </w:r>
      <w:r>
        <w:rPr>
          <w:color w:val="000000" w:themeColor="text1"/>
          <w:sz w:val="28"/>
          <w:szCs w:val="28"/>
        </w:rPr>
        <w:t xml:space="preserve">______________        _____________________________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(подпись)                                  (фамилия, инициалы)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widowControl w:val="off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"__" _______________ 20__ года</w:t>
      </w:r>
      <w:r>
        <w:rPr>
          <w:bCs/>
          <w:color w:val="000000" w:themeColor="text1"/>
          <w:sz w:val="28"/>
          <w:szCs w:val="28"/>
        </w:rPr>
        <w:t xml:space="preserve">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4) Перечень персональных данных, обрабатываемы</w:t>
      </w:r>
      <w:r>
        <w:rPr>
          <w:color w:val="000000" w:themeColor="text1"/>
          <w:sz w:val="28"/>
          <w:szCs w:val="28"/>
        </w:rPr>
        <w:t xml:space="preserve">х в органе исполнительной власти Ленинградской области в связи с реализацией служебных или трудовых отношений, а также оказанием государственных услуг и осуществлением государственных функций, </w:t>
      </w:r>
      <w:r>
        <w:rPr>
          <w:bCs/>
          <w:color w:val="000000" w:themeColor="text1"/>
          <w:sz w:val="28"/>
          <w:szCs w:val="28"/>
        </w:rPr>
        <w:t xml:space="preserve">изложить в следующей редакции: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«</w:t>
      </w:r>
      <w:r>
        <w:rPr>
          <w:color w:val="000000"/>
          <w:sz w:val="28"/>
          <w:szCs w:val="28"/>
          <w:highlight w:val="white"/>
        </w:rPr>
        <w:t xml:space="preserve">ПЕРЕЧЕНЬ ПЕРСОНАЛЬНЫХ ДАННЫХ, </w:t>
      </w:r>
      <w:r>
        <w:rPr>
          <w:color w:val="000000"/>
          <w:sz w:val="28"/>
          <w:szCs w:val="28"/>
          <w:highlight w:val="white"/>
        </w:rPr>
        <w:t xml:space="preserve">ОБРАБАТЫВАЕМЫХ В ОРГАНЕ ИСПОЛНИТЕЛЬНОЙ</w:t>
      </w:r>
      <w:r>
        <w:rPr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ВЛАСТИ ЛЕНИНГРАДСКОЙ ОБЛАСТИ В СВЯЗИ </w:t>
      </w:r>
      <w:r>
        <w:rPr>
          <w:color w:val="000000"/>
          <w:sz w:val="28"/>
          <w:szCs w:val="28"/>
          <w:highlight w:val="white"/>
        </w:rPr>
        <w:br/>
        <w:t xml:space="preserve">С РЕАЛИЗАЦИЕЙ СЛУЖЕБНЫХ ИЛИ ТРУДОВЫХ ОТНОШЕНИЙ, </w:t>
      </w:r>
      <w:r>
        <w:rPr>
          <w:color w:val="000000"/>
          <w:sz w:val="28"/>
          <w:szCs w:val="28"/>
          <w:highlight w:val="white"/>
        </w:rPr>
        <w:br/>
        <w:t xml:space="preserve">А ТАКЖЕ ОКАЗАНИЕМ ГОСУДАРСТВЕННЫХ УСЛУГ </w:t>
      </w:r>
      <w:r>
        <w:rPr>
          <w:color w:val="000000"/>
          <w:sz w:val="28"/>
          <w:szCs w:val="28"/>
          <w:highlight w:val="white"/>
        </w:rPr>
        <w:br/>
        <w:t xml:space="preserve">И ОСУЩЕСТВЛЕНИЕМ ГОСУДАРСТВЕННЫХ ФУНКЦИЙ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67"/>
      </w:tblGrid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Персональные данные должностных лиц в органе исполнительной власти Ленинградской области: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смене фамилии, имени, отчества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рождения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удостоверяющий личность (серия, 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когда и кем выдан)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из записей актов гражданского состояния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жительства и дата регистрации по месту жительства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номера контактных телефонов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семейное положение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 семьи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наличии детей, их возрасте, месте учебы (работы)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сведения, содержащиеся в служебном контракте, трудовом договоре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отношение к воинской обязанности, воинское звание, состав рода войск, военный билет, приписное свидетельство, сведения о постановке на воинский учет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прохождении службы в Вооруженных Силах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получении профессионального и дополнительного образования (наименование образовательного учреждения, специальность и квалификация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документу об образовании; документ об образовании, квалификации, наименование документа об образовании, его 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рия и номер, дата выдачи)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уровне специальных знаний (работа на компьютере, знание иностранного языка)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профессиональной переподготовке, повышении квалификации, стажировке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трудовой деятельности, общем трудовом стаже и стаже государственной гражданской службы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замещаемой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классных чинах, военных и специальных званиях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состоянии здоровья и его соответствии выполняемой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е, наличии группы инвалидности и степени ограничения способности к трудовой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отпусках и командировках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прохождении аттестации и сдаче квалификационного экзамена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документах, связанных с оформлением допуска к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ведениям, составляющим государственную или иную охраняемую законом тайну, если исполнение обязанностей по замещаемой должности связано с использованием таких сведений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награждении (поощрении)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служебных проверок, расследований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о взысканиях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идентификационного номера налогоплательщика (ИНН)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реквизиты страхового номера индивидуального лицевого счета в Фонде пенсионного и социального страхования Российской Федерации (СНИЛС)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полиса обязательного медицинского страхования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доходах, имуществе и обязательствах имущественного характера государственного гражданского служащего и членов его семьи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социальных льготах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доходах, выплатах и удержаниях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номера банковских счетов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Персональные данные граждан, включенных в кадровый резерв, не допущенных к участию в конкурсах, и граждан, участвовавших в конкурсах, но не прошедших конкурсный отбор: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смене фамилии, имени, отчества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рождения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удостоверяющий личность (серия, номер, когда и кем выдан)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жительства и дата регистрации по месту жительства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номера контактных телефонов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семейное положение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 семьи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наличии детей, их возрасте, месте учебы (работы)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отношение к воинской обязанности, воинское 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 рода войск, военный билет, приписное свидетельство, сведения о постановке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воинский учет и прохождении службы в Вооруженных Силах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получении профессионального и дополнительного образования (наименование образовательного учреждения, специальность и квалификация по документу об образовании; документ об образовании, кв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алификации, наименование документа об образовании, его серия и номер, дата выдачи)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уровне специальных знаний (работа на компьютере, знание иностранного языка)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профессиональной переподготовке, повышении квалификации, стажировке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трудовой деятельности, общем трудовом стаже и стаже государственной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гражданской службы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замещаемой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классных чинах, военных и специальных званиях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состоянии здоровья и его соответствии выполняемой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е, наличии группы инвалидности и степени ограничения способности к трудовой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награждении (поощрении)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идентификационного номера налогоплательщика (ИНН)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реквизиты страхового номера индивидуального лицевого счета в Фонде пе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нсионного и социального страхования Российской Федерации (СНИЛС)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Персональные данные граждан, обрабатываемые в связи с рассмотрением обращений граждан: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места жительства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персональные данные, содержащиеся в обращениях 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Персональные данные граждан, обрабатываемые при подготовке и оформлении документов по представлению к награждению государственными наградами Российской Федерации, наградами Ленинградской области и присвоению почетных званий Ленинградской области: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имя,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рождения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удостоверяющий личность (серия, номер, когда и кем выдан)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жительства и дата регистрации по месту жительства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семейное положение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 семьи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наличии детей, их возрасте, месте учебы (работы)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получении профессионального и дополнительного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(наименование образовательного учреждения, специальность и квалификация по документу об образовании)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трудовой деят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замещаемой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прохождении аттестации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награждении (поощрении)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персональные данные, содержащиеся в представлениях к награждению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7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vMerge w:val="restart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Персональные данные граждан, обрабатываемые в связи с </w:t>
            </w:r>
            <w:r>
              <w:rPr>
                <w:color w:val="000000"/>
                <w:sz w:val="28"/>
                <w:szCs w:val="28"/>
              </w:rPr>
              <w:t xml:space="preserve">оказанием государственных услуг и осуществлением государственных функций</w:t>
            </w:r>
            <w:r>
              <w:rPr>
                <w:sz w:val="28"/>
                <w:szCs w:val="28"/>
              </w:rPr>
              <w:t xml:space="preserve">:</w:t>
            </w:r>
            <w:r/>
          </w:p>
        </w:tc>
      </w:tr>
      <w:tr>
        <w:tblPrEx/>
        <w:trPr>
          <w:trHeight w:val="32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vMerge w:val="restart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vMerge w:val="restart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адрес и дата регистрации по месту жительства (места пребывания)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vMerge w:val="restart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адрес фактического проживания (места нахождения)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vMerge w:val="restart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дата рождения (число, месяц и год рождения)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vMerge w:val="restart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вид, серия, номер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vMerge w:val="restart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сведения о семейном положении, о составе семьи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vMerge w:val="restart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реквизиты свидетельств государственной регистрации актов гражданского состояния и содержащиеся в них сведения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vMerge w:val="restart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сведения об образовании (наименование образовательной и (или) иной организации, год окончания, ур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овень профессионального образования, реквизиты документов об образовании, направление подготовки, специальность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и квалификация по документу об образовании, ученая степень, ученое звание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(дата присвоения, реквизиты диплома, аттестата)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vMerge w:val="restart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сведения о дополнит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ельном профессиональном образовании (профессиональной переподготовке, повышении квалификации) (наименование образовательной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и (или) научной организации, год окончания, реквизиты документа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о переподготовке (повышении квалификации), квалификация и специаль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ность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по документу о переподготовке (повышении квалификации), наименование программы обучения, количество часов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vMerge w:val="restart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идентификационного номера налогоплательщика (ИНН)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vMerge w:val="restart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реквизиты страхового номера индивидуального лицевого счета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Фонде пенс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ионного и социального страхования Российской Федерации (СНИЛС)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vMerge w:val="restart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полиса обязательного медицинского страхования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vMerge w:val="restart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сведения о воинском учете, реквизиты документов воинского учета,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а также сведения, содержащиеся в документах воинского учета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vMerge w:val="restart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номера 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онтактных телефонов (домашнего, служебного, мобильного)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vMerge w:val="restart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сведения об инвалидности, сроке действия установленной инвалидности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vMerge w:val="restart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иные сведения, которые субъект персональных данных пожелал сообщить о себе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    ______________   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(подпись)               (фамилия, инициалы)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91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"__" _______________ 20__ го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да</w:t>
      </w:r>
      <w:r>
        <w:rPr>
          <w:sz w:val="28"/>
          <w:szCs w:val="28"/>
          <w:highlight w:val="white"/>
        </w:rPr>
        <w:t xml:space="preserve">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6237"/>
        <w:jc w:val="center"/>
        <w:rPr>
          <w:sz w:val="28"/>
          <w:szCs w:val="28"/>
        </w:rPr>
      </w:pPr>
      <w:r>
        <w:rPr>
          <w:b/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Пояснительная записка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88"/>
        <w:jc w:val="center"/>
        <w:rPr>
          <w:rStyle w:val="887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проекту </w:t>
      </w:r>
      <w:r>
        <w:rPr>
          <w:rStyle w:val="887"/>
          <w:b w:val="0"/>
          <w:bCs w:val="0"/>
          <w:sz w:val="28"/>
          <w:szCs w:val="28"/>
        </w:rPr>
        <w:t xml:space="preserve">пост</w:t>
      </w:r>
      <w:r>
        <w:rPr>
          <w:rStyle w:val="887"/>
          <w:b w:val="0"/>
          <w:bCs w:val="0"/>
          <w:sz w:val="28"/>
          <w:szCs w:val="28"/>
        </w:rPr>
        <w:t xml:space="preserve">ановления Правительства </w:t>
      </w:r>
      <w:r>
        <w:rPr>
          <w:rStyle w:val="887"/>
          <w:b w:val="0"/>
          <w:bCs w:val="0"/>
          <w:sz w:val="28"/>
          <w:szCs w:val="28"/>
        </w:rPr>
        <w:br w:type="textWrapping" w:clear="all"/>
      </w:r>
      <w:r>
        <w:rPr>
          <w:rStyle w:val="887"/>
          <w:b w:val="0"/>
          <w:bCs w:val="0"/>
          <w:sz w:val="28"/>
          <w:szCs w:val="28"/>
        </w:rPr>
        <w:t xml:space="preserve">Ленинградской области «О внесении изменений и дополнений </w:t>
      </w:r>
      <w:r>
        <w:rPr>
          <w:rStyle w:val="887"/>
          <w:b w:val="0"/>
          <w:bCs w:val="0"/>
          <w:sz w:val="28"/>
          <w:szCs w:val="28"/>
        </w:rPr>
        <w:br w:type="textWrapping" w:clear="all"/>
      </w:r>
      <w:r>
        <w:rPr>
          <w:rStyle w:val="887"/>
          <w:b w:val="0"/>
          <w:bCs w:val="0"/>
          <w:sz w:val="28"/>
          <w:szCs w:val="28"/>
        </w:rPr>
        <w:t xml:space="preserve">в постановление Правительства Ленинградской области </w:t>
      </w:r>
      <w:r>
        <w:rPr>
          <w:rStyle w:val="887"/>
          <w:b w:val="0"/>
          <w:bCs w:val="0"/>
          <w:sz w:val="28"/>
          <w:szCs w:val="28"/>
        </w:rPr>
        <w:br w:type="textWrapping" w:clear="all"/>
      </w:r>
      <w:r>
        <w:rPr>
          <w:rStyle w:val="887"/>
          <w:b w:val="0"/>
          <w:bCs w:val="0"/>
          <w:sz w:val="28"/>
          <w:szCs w:val="28"/>
        </w:rPr>
        <w:t xml:space="preserve">от 11.09.2015 № 358 «Об утверждении типовых </w:t>
      </w:r>
      <w:r>
        <w:rPr>
          <w:rStyle w:val="887"/>
          <w:b w:val="0"/>
          <w:bCs w:val="0"/>
          <w:sz w:val="28"/>
          <w:szCs w:val="28"/>
        </w:rPr>
        <w:br/>
        <w:t xml:space="preserve">организационно-распорядительных</w:t>
      </w:r>
      <w:r>
        <w:rPr>
          <w:rStyle w:val="887"/>
          <w:b w:val="0"/>
          <w:bCs w:val="0"/>
          <w:sz w:val="28"/>
          <w:szCs w:val="28"/>
        </w:rPr>
        <w:br/>
        <w:t xml:space="preserve">документов операторов персональных данных»</w:t>
      </w:r>
      <w:r>
        <w:rPr>
          <w:rStyle w:val="887"/>
          <w:b w:val="0"/>
          <w:bCs w:val="0"/>
          <w:sz w:val="28"/>
          <w:szCs w:val="28"/>
        </w:rPr>
      </w:r>
      <w:r>
        <w:rPr>
          <w:rStyle w:val="887"/>
          <w:b w:val="0"/>
          <w:bCs w:val="0"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rFonts w:eastAsia="Arial Unicode MS"/>
          <w:sz w:val="28"/>
          <w:szCs w:val="28"/>
        </w:rPr>
      </w:pPr>
      <w:r>
        <w:rPr>
          <w:rFonts w:eastAsia="Arial"/>
          <w:sz w:val="28"/>
          <w:szCs w:val="28"/>
        </w:rPr>
        <w:t xml:space="preserve">Проект </w:t>
      </w:r>
      <w:r>
        <w:rPr>
          <w:rFonts w:eastAsia="Arial"/>
          <w:bCs/>
          <w:color w:val="000001"/>
          <w:sz w:val="28"/>
          <w:szCs w:val="28"/>
        </w:rPr>
        <w:t xml:space="preserve">постановления Правительства Ленинградской области «О внесении изменений и дополнений в постановление Правительства Ленинградской области </w:t>
      </w:r>
      <w:r>
        <w:rPr>
          <w:rFonts w:eastAsia="Arial"/>
          <w:bCs/>
          <w:color w:val="000001"/>
          <w:sz w:val="28"/>
          <w:szCs w:val="28"/>
        </w:rPr>
        <w:br w:type="textWrapping" w:clear="all"/>
      </w:r>
      <w:r>
        <w:rPr>
          <w:rFonts w:eastAsia="Arial"/>
          <w:bCs/>
          <w:color w:val="000001"/>
          <w:sz w:val="28"/>
          <w:szCs w:val="28"/>
        </w:rPr>
        <w:t xml:space="preserve">от 11.09.2015 № 358 «Об утверждении типовых организационно-распорядительных документов операторов персональных</w:t>
      </w:r>
      <w:r>
        <w:rPr>
          <w:rFonts w:eastAsia="Arial"/>
          <w:bCs/>
          <w:color w:val="000001"/>
          <w:sz w:val="28"/>
          <w:szCs w:val="28"/>
        </w:rPr>
        <w:t xml:space="preserve"> данных» (далее – проект) </w:t>
      </w:r>
      <w:r>
        <w:rPr>
          <w:rFonts w:eastAsia="Arial Unicode MS"/>
          <w:sz w:val="28"/>
          <w:szCs w:val="28"/>
        </w:rPr>
        <w:t xml:space="preserve">разработан Комитетом цифрового развития Ленинградской области в целях приведения </w:t>
      </w:r>
      <w:r>
        <w:rPr>
          <w:rFonts w:eastAsia="Arial Unicode MS"/>
          <w:sz w:val="28"/>
          <w:szCs w:val="28"/>
        </w:rPr>
        <w:br w:type="textWrapping" w:clear="all"/>
      </w:r>
      <w:r>
        <w:rPr>
          <w:rFonts w:eastAsia="Arial Unicode MS"/>
          <w:sz w:val="28"/>
          <w:szCs w:val="28"/>
        </w:rPr>
        <w:t xml:space="preserve">в соответствие с Федеральным законом от 27.07.2006 №152-ФЗ «О персональных данных» и приказом </w:t>
      </w:r>
      <w:r>
        <w:rPr>
          <w:rFonts w:eastAsia="Arial Unicode MS"/>
          <w:sz w:val="28"/>
          <w:szCs w:val="28"/>
        </w:rPr>
        <w:t xml:space="preserve">Роскомнадзора</w:t>
      </w:r>
      <w:r>
        <w:rPr>
          <w:rFonts w:eastAsia="Arial Unicode MS"/>
          <w:sz w:val="28"/>
          <w:szCs w:val="28"/>
        </w:rPr>
        <w:t xml:space="preserve"> от 19.06.2025 №140 «Об утверждении требо</w:t>
      </w:r>
      <w:r>
        <w:rPr>
          <w:rFonts w:eastAsia="Arial Unicode MS"/>
          <w:sz w:val="28"/>
          <w:szCs w:val="28"/>
        </w:rPr>
        <w:t xml:space="preserve">ваний к обезличиванию персональных</w:t>
      </w:r>
      <w:r>
        <w:rPr>
          <w:rFonts w:eastAsia="Arial Unicode MS"/>
          <w:sz w:val="28"/>
          <w:szCs w:val="28"/>
        </w:rPr>
        <w:t xml:space="preserve"> данных и методов обезличивания персональных данных, за исключением случаев, указанных в пункте 9.1 части 1 статьи 6 Федерального закона от 27 июля 2006 г. №152-ФЗ «О персональных данных», </w:t>
      </w:r>
      <w:r>
        <w:rPr>
          <w:rFonts w:eastAsia="Arial Unicode MS"/>
          <w:sz w:val="28"/>
          <w:szCs w:val="28"/>
        </w:rPr>
      </w:r>
      <w:r>
        <w:rPr>
          <w:rFonts w:eastAsia="Arial Unicode MS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Принятие проекта потребует внесе</w:t>
      </w:r>
      <w:r>
        <w:rPr>
          <w:sz w:val="28"/>
          <w:szCs w:val="28"/>
        </w:rPr>
        <w:t xml:space="preserve">ние изменений в </w:t>
      </w:r>
      <w:r>
        <w:rPr>
          <w:color w:val="000000"/>
          <w:sz w:val="28"/>
          <w:szCs w:val="28"/>
        </w:rPr>
        <w:t xml:space="preserve">организационно-распорядительные документы операторов персональных данных Ленинградской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Проект не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подлежит оценке регулирующего воздействия, так как не содержит положений, вводящих избыточные обязанности, запреты и ограничения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субъектов предпринимательской и инвестиционной деятельности </w:t>
      </w:r>
      <w:r>
        <w:rPr>
          <w:sz w:val="28"/>
          <w:szCs w:val="28"/>
        </w:rPr>
        <w:br/>
        <w:t xml:space="preserve">или способствующих их введению, а также положений, способствующих возникновению необоснованных расходов субъектов предпринимательской </w:t>
      </w:r>
      <w:r>
        <w:rPr>
          <w:sz w:val="28"/>
          <w:szCs w:val="28"/>
        </w:rPr>
        <w:br/>
        <w:t xml:space="preserve">и инвестиционной деятельности и областного бюджета Ленинград</w:t>
      </w:r>
      <w:r>
        <w:rPr>
          <w:sz w:val="28"/>
          <w:szCs w:val="28"/>
        </w:rPr>
        <w:t xml:space="preserve">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Председатель Комитета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цифрового развития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Ленинградской области                                                                                   А.С. </w:t>
      </w:r>
      <w:r>
        <w:rPr>
          <w:rFonts w:eastAsia="Calibri"/>
          <w:sz w:val="28"/>
          <w:szCs w:val="28"/>
          <w:lang w:eastAsia="en-US"/>
        </w:rPr>
        <w:t xml:space="preserve">Сытник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rFonts w:eastAsia="Calibri"/>
          <w:sz w:val="28"/>
          <w:szCs w:val="28"/>
          <w:lang w:eastAsia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rFonts w:eastAsia="Calibri"/>
          <w:sz w:val="28"/>
          <w:szCs w:val="28"/>
          <w:lang w:eastAsia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rFonts w:eastAsia="Calibri"/>
          <w:sz w:val="28"/>
          <w:szCs w:val="28"/>
          <w:lang w:eastAsia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8"/>
          <w:szCs w:val="28"/>
        </w:rPr>
      </w:r>
      <w:r>
        <w:rPr>
          <w:rFonts w:eastAsia="Calibri"/>
          <w:sz w:val="28"/>
          <w:szCs w:val="28"/>
          <w:lang w:eastAsia="en-US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rFonts w:eastAsia="Calibri"/>
          <w:sz w:val="28"/>
          <w:szCs w:val="28"/>
          <w:lang w:eastAsia="en-US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rFonts w:eastAsia="Calibri"/>
          <w:sz w:val="28"/>
          <w:szCs w:val="28"/>
          <w:lang w:eastAsia="en-US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rFonts w:eastAsia="Calibri"/>
          <w:sz w:val="28"/>
          <w:szCs w:val="28"/>
          <w:lang w:eastAsia="en-US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rFonts w:eastAsia="Calibri"/>
          <w:sz w:val="28"/>
          <w:szCs w:val="28"/>
          <w:lang w:eastAsia="en-US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rFonts w:eastAsia="Calibri"/>
          <w:sz w:val="28"/>
          <w:szCs w:val="28"/>
          <w:lang w:eastAsia="en-US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rFonts w:eastAsia="Calibri"/>
          <w:sz w:val="28"/>
          <w:szCs w:val="28"/>
          <w:lang w:eastAsia="en-US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rFonts w:eastAsia="Calibri"/>
          <w:sz w:val="28"/>
          <w:szCs w:val="28"/>
          <w:lang w:eastAsia="en-US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rFonts w:eastAsia="Calibri"/>
          <w:sz w:val="28"/>
          <w:szCs w:val="28"/>
          <w:lang w:eastAsia="en-US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rFonts w:eastAsia="Calibri"/>
          <w:sz w:val="28"/>
          <w:szCs w:val="28"/>
          <w:lang w:eastAsia="en-US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rFonts w:eastAsia="Calibri"/>
          <w:sz w:val="28"/>
          <w:szCs w:val="28"/>
          <w:lang w:eastAsia="en-US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rFonts w:eastAsia="Calibri"/>
          <w:sz w:val="28"/>
          <w:szCs w:val="28"/>
          <w:lang w:eastAsia="en-US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rFonts w:eastAsia="Calibri"/>
          <w:sz w:val="28"/>
          <w:szCs w:val="28"/>
          <w:lang w:eastAsia="en-US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rFonts w:eastAsia="Calibri"/>
          <w:sz w:val="28"/>
          <w:szCs w:val="28"/>
          <w:lang w:eastAsia="en-US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rFonts w:eastAsia="Calibri"/>
          <w:sz w:val="28"/>
          <w:szCs w:val="28"/>
          <w:lang w:eastAsia="en-US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rFonts w:eastAsia="Calibri"/>
          <w:sz w:val="28"/>
          <w:szCs w:val="28"/>
          <w:lang w:eastAsia="en-US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rFonts w:eastAsia="Calibri"/>
          <w:sz w:val="28"/>
          <w:szCs w:val="28"/>
          <w:lang w:eastAsia="en-US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rFonts w:eastAsia="Calibri"/>
          <w:sz w:val="28"/>
          <w:szCs w:val="28"/>
          <w:lang w:eastAsia="en-US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footnotePr/>
      <w:endnotePr/>
      <w:type w:val="nextPage"/>
      <w:pgSz w:w="11906" w:h="16838" w:orient="portrait"/>
      <w:pgMar w:top="1259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Liberation Sans">
    <w:panose1 w:val="020B0604020202020204"/>
  </w:font>
  <w:font w:name="Arial Unicode MS">
    <w:panose1 w:val="020B0604020202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11"/>
  </w:num>
  <w:num w:numId="5">
    <w:abstractNumId w:val="6"/>
  </w:num>
  <w:num w:numId="6">
    <w:abstractNumId w:val="13"/>
  </w:num>
  <w:num w:numId="7">
    <w:abstractNumId w:val="3"/>
  </w:num>
  <w:num w:numId="8">
    <w:abstractNumId w:val="4"/>
  </w:num>
  <w:num w:numId="9">
    <w:abstractNumId w:val="9"/>
  </w:num>
  <w:num w:numId="10">
    <w:abstractNumId w:val="2"/>
  </w:num>
  <w:num w:numId="11">
    <w:abstractNumId w:val="5"/>
  </w:num>
  <w:num w:numId="12">
    <w:abstractNumId w:val="1"/>
  </w:num>
  <w:num w:numId="13">
    <w:abstractNumId w:val="7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5" w:default="1">
    <w:name w:val="Normal"/>
    <w:qFormat/>
    <w:rPr>
      <w:sz w:val="24"/>
      <w:szCs w:val="24"/>
      <w:lang w:eastAsia="ru-RU"/>
    </w:rPr>
  </w:style>
  <w:style w:type="paragraph" w:styleId="686">
    <w:name w:val="Heading 1"/>
    <w:basedOn w:val="685"/>
    <w:next w:val="685"/>
    <w:link w:val="886"/>
    <w:qFormat/>
    <w:pPr>
      <w:jc w:val="center"/>
      <w:spacing w:before="108" w:after="108"/>
      <w:widowControl w:val="off"/>
      <w:outlineLvl w:val="0"/>
    </w:pPr>
    <w:rPr>
      <w:rFonts w:ascii="Arial" w:hAnsi="Arial"/>
      <w:b/>
      <w:bCs/>
      <w:color w:val="000080"/>
    </w:rPr>
  </w:style>
  <w:style w:type="paragraph" w:styleId="687">
    <w:name w:val="Heading 2"/>
    <w:basedOn w:val="685"/>
    <w:next w:val="685"/>
    <w:link w:val="7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8">
    <w:name w:val="Heading 3"/>
    <w:basedOn w:val="685"/>
    <w:next w:val="685"/>
    <w:link w:val="7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9">
    <w:name w:val="Heading 4"/>
    <w:basedOn w:val="685"/>
    <w:next w:val="685"/>
    <w:link w:val="7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685"/>
    <w:next w:val="685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1">
    <w:name w:val="Heading 6"/>
    <w:basedOn w:val="685"/>
    <w:next w:val="685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685"/>
    <w:next w:val="685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685"/>
    <w:next w:val="685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685"/>
    <w:next w:val="685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 w:default="1">
    <w:name w:val="Default Paragraph Font"/>
    <w:uiPriority w:val="1"/>
    <w:semiHidden/>
    <w:unhideWhenUsed/>
  </w:style>
  <w:style w:type="table" w:styleId="6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7" w:default="1">
    <w:name w:val="No List"/>
    <w:uiPriority w:val="99"/>
    <w:semiHidden/>
    <w:unhideWhenUsed/>
  </w:style>
  <w:style w:type="character" w:styleId="698" w:customStyle="1">
    <w:name w:val="Heading 2 Char"/>
    <w:basedOn w:val="695"/>
    <w:uiPriority w:val="9"/>
    <w:rPr>
      <w:rFonts w:ascii="Liberation Sans" w:hAnsi="Liberation Sans" w:eastAsia="Liberation Sans" w:cs="Liberation Sans"/>
      <w:sz w:val="34"/>
    </w:rPr>
  </w:style>
  <w:style w:type="character" w:styleId="699" w:customStyle="1">
    <w:name w:val="Heading 3 Char"/>
    <w:basedOn w:val="695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00" w:customStyle="1">
    <w:name w:val="Heading 4 Char"/>
    <w:basedOn w:val="69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01" w:customStyle="1">
    <w:name w:val="Heading 5 Char"/>
    <w:basedOn w:val="69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02" w:customStyle="1">
    <w:name w:val="Heading 6 Char"/>
    <w:basedOn w:val="69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03" w:customStyle="1">
    <w:name w:val="Heading 7 Char"/>
    <w:basedOn w:val="69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04" w:customStyle="1">
    <w:name w:val="Heading 8 Char"/>
    <w:basedOn w:val="69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05" w:customStyle="1">
    <w:name w:val="Heading 9 Char"/>
    <w:basedOn w:val="69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6" w:customStyle="1">
    <w:name w:val="Title Char"/>
    <w:basedOn w:val="695"/>
    <w:uiPriority w:val="10"/>
    <w:rPr>
      <w:sz w:val="48"/>
      <w:szCs w:val="48"/>
    </w:rPr>
  </w:style>
  <w:style w:type="character" w:styleId="707" w:customStyle="1">
    <w:name w:val="Subtitle Char"/>
    <w:basedOn w:val="695"/>
    <w:uiPriority w:val="11"/>
    <w:rPr>
      <w:sz w:val="24"/>
      <w:szCs w:val="24"/>
    </w:rPr>
  </w:style>
  <w:style w:type="character" w:styleId="708" w:customStyle="1">
    <w:name w:val="Quote Char"/>
    <w:uiPriority w:val="29"/>
    <w:rPr>
      <w:i/>
    </w:rPr>
  </w:style>
  <w:style w:type="character" w:styleId="709" w:customStyle="1">
    <w:name w:val="Intense Quote Char"/>
    <w:uiPriority w:val="30"/>
    <w:rPr>
      <w:i/>
    </w:rPr>
  </w:style>
  <w:style w:type="character" w:styleId="710" w:customStyle="1">
    <w:name w:val="Header Char"/>
    <w:basedOn w:val="695"/>
    <w:uiPriority w:val="99"/>
  </w:style>
  <w:style w:type="character" w:styleId="711" w:customStyle="1">
    <w:name w:val="Footer Char"/>
    <w:basedOn w:val="695"/>
    <w:uiPriority w:val="99"/>
  </w:style>
  <w:style w:type="character" w:styleId="712" w:customStyle="1">
    <w:name w:val="Caption Char"/>
    <w:basedOn w:val="695"/>
    <w:uiPriority w:val="35"/>
    <w:rPr>
      <w:b/>
      <w:bCs/>
      <w:color w:val="4f81bd" w:themeColor="accent1"/>
      <w:sz w:val="18"/>
      <w:szCs w:val="18"/>
    </w:rPr>
  </w:style>
  <w:style w:type="character" w:styleId="713" w:customStyle="1">
    <w:name w:val="Footnote Text Char"/>
    <w:uiPriority w:val="99"/>
    <w:rPr>
      <w:sz w:val="18"/>
    </w:rPr>
  </w:style>
  <w:style w:type="character" w:styleId="714" w:customStyle="1">
    <w:name w:val="Endnote Text Char"/>
    <w:uiPriority w:val="99"/>
    <w:rPr>
      <w:sz w:val="20"/>
    </w:rPr>
  </w:style>
  <w:style w:type="character" w:styleId="715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16" w:customStyle="1">
    <w:name w:val="Заголовок 2 Знак"/>
    <w:link w:val="687"/>
    <w:uiPriority w:val="9"/>
    <w:rPr>
      <w:rFonts w:ascii="Arial" w:hAnsi="Arial" w:eastAsia="Arial" w:cs="Arial"/>
      <w:sz w:val="34"/>
    </w:rPr>
  </w:style>
  <w:style w:type="character" w:styleId="717" w:customStyle="1">
    <w:name w:val="Заголовок 3 Знак"/>
    <w:link w:val="688"/>
    <w:uiPriority w:val="9"/>
    <w:rPr>
      <w:rFonts w:ascii="Arial" w:hAnsi="Arial" w:eastAsia="Arial" w:cs="Arial"/>
      <w:sz w:val="30"/>
      <w:szCs w:val="30"/>
    </w:rPr>
  </w:style>
  <w:style w:type="character" w:styleId="718" w:customStyle="1">
    <w:name w:val="Заголовок 4 Знак"/>
    <w:link w:val="689"/>
    <w:uiPriority w:val="9"/>
    <w:rPr>
      <w:rFonts w:ascii="Arial" w:hAnsi="Arial" w:eastAsia="Arial" w:cs="Arial"/>
      <w:b/>
      <w:bCs/>
      <w:sz w:val="26"/>
      <w:szCs w:val="26"/>
    </w:rPr>
  </w:style>
  <w:style w:type="character" w:styleId="719" w:customStyle="1">
    <w:name w:val="Заголовок 5 Знак"/>
    <w:link w:val="690"/>
    <w:uiPriority w:val="9"/>
    <w:rPr>
      <w:rFonts w:ascii="Arial" w:hAnsi="Arial" w:eastAsia="Arial" w:cs="Arial"/>
      <w:b/>
      <w:bCs/>
      <w:sz w:val="24"/>
      <w:szCs w:val="24"/>
    </w:rPr>
  </w:style>
  <w:style w:type="character" w:styleId="720" w:customStyle="1">
    <w:name w:val="Заголовок 6 Знак"/>
    <w:link w:val="691"/>
    <w:uiPriority w:val="9"/>
    <w:rPr>
      <w:rFonts w:ascii="Arial" w:hAnsi="Arial" w:eastAsia="Arial" w:cs="Arial"/>
      <w:b/>
      <w:bCs/>
      <w:sz w:val="22"/>
      <w:szCs w:val="22"/>
    </w:rPr>
  </w:style>
  <w:style w:type="character" w:styleId="721" w:customStyle="1">
    <w:name w:val="Заголовок 7 Знак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2" w:customStyle="1">
    <w:name w:val="Заголовок 8 Знак"/>
    <w:link w:val="693"/>
    <w:uiPriority w:val="9"/>
    <w:rPr>
      <w:rFonts w:ascii="Arial" w:hAnsi="Arial" w:eastAsia="Arial" w:cs="Arial"/>
      <w:i/>
      <w:iCs/>
      <w:sz w:val="22"/>
      <w:szCs w:val="22"/>
    </w:rPr>
  </w:style>
  <w:style w:type="character" w:styleId="723" w:customStyle="1">
    <w:name w:val="Заголовок 9 Знак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List Paragraph"/>
    <w:basedOn w:val="685"/>
    <w:uiPriority w:val="34"/>
    <w:qFormat/>
    <w:pPr>
      <w:contextualSpacing/>
      <w:ind w:left="720"/>
    </w:pPr>
  </w:style>
  <w:style w:type="paragraph" w:styleId="725">
    <w:name w:val="No Spacing"/>
    <w:uiPriority w:val="1"/>
    <w:qFormat/>
  </w:style>
  <w:style w:type="paragraph" w:styleId="726">
    <w:name w:val="Title"/>
    <w:basedOn w:val="685"/>
    <w:next w:val="685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 w:customStyle="1">
    <w:name w:val="Название Знак"/>
    <w:link w:val="726"/>
    <w:uiPriority w:val="10"/>
    <w:rPr>
      <w:sz w:val="48"/>
      <w:szCs w:val="48"/>
    </w:rPr>
  </w:style>
  <w:style w:type="paragraph" w:styleId="728">
    <w:name w:val="Subtitle"/>
    <w:basedOn w:val="685"/>
    <w:next w:val="685"/>
    <w:link w:val="729"/>
    <w:uiPriority w:val="11"/>
    <w:qFormat/>
    <w:pPr>
      <w:spacing w:before="200" w:after="200"/>
    </w:pPr>
  </w:style>
  <w:style w:type="character" w:styleId="729" w:customStyle="1">
    <w:name w:val="Подзаголовок Знак"/>
    <w:link w:val="728"/>
    <w:uiPriority w:val="11"/>
    <w:rPr>
      <w:sz w:val="24"/>
      <w:szCs w:val="24"/>
    </w:rPr>
  </w:style>
  <w:style w:type="paragraph" w:styleId="730">
    <w:name w:val="Quote"/>
    <w:basedOn w:val="685"/>
    <w:next w:val="685"/>
    <w:link w:val="731"/>
    <w:uiPriority w:val="29"/>
    <w:qFormat/>
    <w:pPr>
      <w:ind w:left="720" w:right="720"/>
    </w:pPr>
    <w:rPr>
      <w:i/>
    </w:rPr>
  </w:style>
  <w:style w:type="character" w:styleId="731" w:customStyle="1">
    <w:name w:val="Цитата 2 Знак"/>
    <w:link w:val="730"/>
    <w:uiPriority w:val="29"/>
    <w:rPr>
      <w:i/>
    </w:rPr>
  </w:style>
  <w:style w:type="paragraph" w:styleId="732">
    <w:name w:val="Intense Quote"/>
    <w:basedOn w:val="685"/>
    <w:next w:val="685"/>
    <w:link w:val="73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 w:customStyle="1">
    <w:name w:val="Выделенная цитата Знак"/>
    <w:link w:val="732"/>
    <w:uiPriority w:val="30"/>
    <w:rPr>
      <w:i/>
    </w:rPr>
  </w:style>
  <w:style w:type="paragraph" w:styleId="734">
    <w:name w:val="Header"/>
    <w:basedOn w:val="685"/>
    <w:link w:val="73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5" w:customStyle="1">
    <w:name w:val="Верхний колонтитул Знак"/>
    <w:link w:val="734"/>
    <w:uiPriority w:val="99"/>
  </w:style>
  <w:style w:type="paragraph" w:styleId="736">
    <w:name w:val="Footer"/>
    <w:basedOn w:val="685"/>
    <w:link w:val="73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7" w:customStyle="1">
    <w:name w:val="Нижний колонтитул Знак"/>
    <w:link w:val="736"/>
    <w:uiPriority w:val="99"/>
  </w:style>
  <w:style w:type="paragraph" w:styleId="738">
    <w:name w:val="Caption"/>
    <w:basedOn w:val="685"/>
    <w:next w:val="685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 w:customStyle="1">
    <w:name w:val="Название объекта Знак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0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1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2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3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4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5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3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4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5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6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7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8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9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0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8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7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8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9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0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1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2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4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5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6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7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8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9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0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1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2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3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4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5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685"/>
    <w:link w:val="868"/>
    <w:uiPriority w:val="99"/>
    <w:semiHidden/>
    <w:unhideWhenUsed/>
    <w:pPr>
      <w:spacing w:after="40"/>
    </w:pPr>
    <w:rPr>
      <w:sz w:val="18"/>
    </w:rPr>
  </w:style>
  <w:style w:type="character" w:styleId="868" w:customStyle="1">
    <w:name w:val="Текст сноски Знак"/>
    <w:link w:val="867"/>
    <w:uiPriority w:val="99"/>
    <w:rPr>
      <w:sz w:val="18"/>
    </w:rPr>
  </w:style>
  <w:style w:type="character" w:styleId="869">
    <w:name w:val="footnote reference"/>
    <w:uiPriority w:val="99"/>
    <w:unhideWhenUsed/>
    <w:rPr>
      <w:vertAlign w:val="superscript"/>
    </w:rPr>
  </w:style>
  <w:style w:type="paragraph" w:styleId="870">
    <w:name w:val="endnote text"/>
    <w:basedOn w:val="685"/>
    <w:link w:val="871"/>
    <w:uiPriority w:val="99"/>
    <w:semiHidden/>
    <w:unhideWhenUsed/>
    <w:rPr>
      <w:sz w:val="20"/>
    </w:rPr>
  </w:style>
  <w:style w:type="character" w:styleId="871" w:customStyle="1">
    <w:name w:val="Текст концевой сноски Знак"/>
    <w:link w:val="870"/>
    <w:uiPriority w:val="99"/>
    <w:rPr>
      <w:sz w:val="20"/>
    </w:rPr>
  </w:style>
  <w:style w:type="character" w:styleId="872">
    <w:name w:val="endnote reference"/>
    <w:uiPriority w:val="99"/>
    <w:semiHidden/>
    <w:unhideWhenUsed/>
    <w:rPr>
      <w:vertAlign w:val="superscript"/>
    </w:rPr>
  </w:style>
  <w:style w:type="paragraph" w:styleId="873">
    <w:name w:val="toc 1"/>
    <w:basedOn w:val="685"/>
    <w:next w:val="685"/>
    <w:uiPriority w:val="39"/>
    <w:unhideWhenUsed/>
    <w:pPr>
      <w:spacing w:after="57"/>
    </w:pPr>
  </w:style>
  <w:style w:type="paragraph" w:styleId="874">
    <w:name w:val="toc 2"/>
    <w:basedOn w:val="685"/>
    <w:next w:val="685"/>
    <w:uiPriority w:val="39"/>
    <w:unhideWhenUsed/>
    <w:pPr>
      <w:ind w:left="283"/>
      <w:spacing w:after="57"/>
    </w:pPr>
  </w:style>
  <w:style w:type="paragraph" w:styleId="875">
    <w:name w:val="toc 3"/>
    <w:basedOn w:val="685"/>
    <w:next w:val="685"/>
    <w:uiPriority w:val="39"/>
    <w:unhideWhenUsed/>
    <w:pPr>
      <w:ind w:left="567"/>
      <w:spacing w:after="57"/>
    </w:pPr>
  </w:style>
  <w:style w:type="paragraph" w:styleId="876">
    <w:name w:val="toc 4"/>
    <w:basedOn w:val="685"/>
    <w:next w:val="685"/>
    <w:uiPriority w:val="39"/>
    <w:unhideWhenUsed/>
    <w:pPr>
      <w:ind w:left="850"/>
      <w:spacing w:after="57"/>
    </w:pPr>
  </w:style>
  <w:style w:type="paragraph" w:styleId="877">
    <w:name w:val="toc 5"/>
    <w:basedOn w:val="685"/>
    <w:next w:val="685"/>
    <w:uiPriority w:val="39"/>
    <w:unhideWhenUsed/>
    <w:pPr>
      <w:ind w:left="1134"/>
      <w:spacing w:after="57"/>
    </w:pPr>
  </w:style>
  <w:style w:type="paragraph" w:styleId="878">
    <w:name w:val="toc 6"/>
    <w:basedOn w:val="685"/>
    <w:next w:val="685"/>
    <w:uiPriority w:val="39"/>
    <w:unhideWhenUsed/>
    <w:pPr>
      <w:ind w:left="1417"/>
      <w:spacing w:after="57"/>
    </w:pPr>
  </w:style>
  <w:style w:type="paragraph" w:styleId="879">
    <w:name w:val="toc 7"/>
    <w:basedOn w:val="685"/>
    <w:next w:val="685"/>
    <w:uiPriority w:val="39"/>
    <w:unhideWhenUsed/>
    <w:pPr>
      <w:ind w:left="1701"/>
      <w:spacing w:after="57"/>
    </w:pPr>
  </w:style>
  <w:style w:type="paragraph" w:styleId="880">
    <w:name w:val="toc 8"/>
    <w:basedOn w:val="685"/>
    <w:next w:val="685"/>
    <w:uiPriority w:val="39"/>
    <w:unhideWhenUsed/>
    <w:pPr>
      <w:ind w:left="1984"/>
      <w:spacing w:after="57"/>
    </w:pPr>
  </w:style>
  <w:style w:type="paragraph" w:styleId="881">
    <w:name w:val="toc 9"/>
    <w:basedOn w:val="685"/>
    <w:next w:val="685"/>
    <w:uiPriority w:val="39"/>
    <w:unhideWhenUsed/>
    <w:pPr>
      <w:ind w:left="2268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685"/>
    <w:next w:val="685"/>
    <w:uiPriority w:val="99"/>
    <w:unhideWhenUsed/>
  </w:style>
  <w:style w:type="paragraph" w:styleId="884">
    <w:name w:val="Balloon Text"/>
    <w:basedOn w:val="685"/>
    <w:semiHidden/>
    <w:rPr>
      <w:rFonts w:ascii="Tahoma" w:hAnsi="Tahoma" w:cs="Tahoma"/>
      <w:sz w:val="16"/>
      <w:szCs w:val="16"/>
    </w:rPr>
  </w:style>
  <w:style w:type="character" w:styleId="885" w:customStyle="1">
    <w:name w:val="Гипертекстовая ссылка"/>
    <w:rPr>
      <w:rFonts w:cs="Times New Roman"/>
      <w:b/>
      <w:color w:val="008000"/>
    </w:rPr>
  </w:style>
  <w:style w:type="character" w:styleId="886" w:customStyle="1">
    <w:name w:val="Заголовок 1 Знак"/>
    <w:link w:val="686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character" w:styleId="887" w:customStyle="1">
    <w:name w:val="Font Style24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888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  <w:style w:type="paragraph" w:styleId="889" w:customStyle="1">
    <w:name w:val="ConsPlusNormal"/>
    <w:pPr>
      <w:widowControl w:val="off"/>
    </w:pPr>
    <w:rPr>
      <w:rFonts w:ascii="Calibri" w:hAnsi="Calibri" w:cs="Calibri"/>
      <w:sz w:val="22"/>
      <w:lang w:eastAsia="ru-RU"/>
    </w:rPr>
  </w:style>
  <w:style w:type="paragraph" w:styleId="890">
    <w:name w:val="Normal (Web)"/>
    <w:basedOn w:val="685"/>
    <w:uiPriority w:val="99"/>
    <w:unhideWhenUsed/>
    <w:pPr>
      <w:spacing w:before="100" w:beforeAutospacing="1" w:after="100" w:afterAutospacing="1"/>
    </w:pPr>
  </w:style>
  <w:style w:type="paragraph" w:styleId="891" w:customStyle="1">
    <w:name w:val="ConsPlusNonformat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cs="Courier New"/>
      <w:lang w:eastAsia="ru-RU"/>
    </w:rPr>
  </w:style>
  <w:style w:type="table" w:styleId="892" w:customStyle="1">
    <w:name w:val="Сетка таблицы1"/>
    <w:basedOn w:val="755"/>
    <w:next w:val="790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/>
      <w:sz w:val="22"/>
      <w:szCs w:val="22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right w:w="108" w:type="dxa"/>
      </w:tblCellMar>
    </w:tblPr>
    <w:tcPr>
      <w:tcW w:w="0" w:type="auto"/>
    </w:tc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893">
    <w:name w:val="annotation reference"/>
    <w:basedOn w:val="695"/>
    <w:uiPriority w:val="99"/>
    <w:semiHidden/>
    <w:unhideWhenUsed/>
    <w:rPr>
      <w:sz w:val="16"/>
      <w:szCs w:val="16"/>
    </w:rPr>
  </w:style>
  <w:style w:type="paragraph" w:styleId="894">
    <w:name w:val="annotation text"/>
    <w:basedOn w:val="685"/>
    <w:link w:val="895"/>
    <w:uiPriority w:val="99"/>
    <w:semiHidden/>
    <w:unhideWhenUsed/>
    <w:rPr>
      <w:sz w:val="20"/>
      <w:szCs w:val="20"/>
    </w:rPr>
  </w:style>
  <w:style w:type="character" w:styleId="895" w:customStyle="1">
    <w:name w:val="Текст примечания Знак"/>
    <w:basedOn w:val="695"/>
    <w:link w:val="894"/>
    <w:uiPriority w:val="99"/>
    <w:semiHidden/>
    <w:rPr>
      <w:lang w:eastAsia="ru-RU"/>
    </w:rPr>
  </w:style>
  <w:style w:type="paragraph" w:styleId="896">
    <w:name w:val="annotation subject"/>
    <w:basedOn w:val="894"/>
    <w:next w:val="894"/>
    <w:link w:val="897"/>
    <w:uiPriority w:val="99"/>
    <w:semiHidden/>
    <w:unhideWhenUsed/>
    <w:rPr>
      <w:b/>
      <w:bCs/>
    </w:rPr>
  </w:style>
  <w:style w:type="character" w:styleId="897" w:customStyle="1">
    <w:name w:val="Тема примечания Знак"/>
    <w:basedOn w:val="895"/>
    <w:link w:val="896"/>
    <w:uiPriority w:val="99"/>
    <w:semiHidden/>
    <w:rPr>
      <w:b/>
      <w:bCs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aal_myshkina</cp:lastModifiedBy>
  <cp:revision>9</cp:revision>
  <dcterms:created xsi:type="dcterms:W3CDTF">2026-07-17T11:11:00Z</dcterms:created>
  <dcterms:modified xsi:type="dcterms:W3CDTF">2026-07-24T12:27:09Z</dcterms:modified>
  <cp:version>983040</cp:version>
</cp:coreProperties>
</file>