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9"/>
        <w:jc w:val="center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sz w:val="20"/>
        </w:rPr>
        <w:object w:dxaOrig="946" w:dyaOrig="1126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width:42.30pt;height:50.85pt;mso-wrap-distance-left:0.00pt;mso-wrap-distance-top:0.00pt;mso-wrap-distance-right:0.00pt;mso-wrap-distance-bottom:0.00pt;" filled="f" stroked="f">
            <v:path textboxrect="0,0,0,0"/>
            <v:imagedata r:id="rId11" o:title=""/>
          </v:shape>
          <o:OLEObject DrawAspect="Content" r:id="rId12" ObjectID="_1525040" ProgID="Word.Picture.8" ShapeID="_x0000_i0" Type="Embed"/>
        </w:objec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jc w:val="center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КОМИТЕТ ЛЕНИНГРАДСКОЙ ОБЛАСТИ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jc w:val="center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ПО ТРАНСПОРТУ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5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ind w:firstLine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«___»__________202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года                                                                        №_____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85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отдельные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59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риказы Комитета 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по транспорту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59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53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Внести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риказ Комитета Ленинградской области по транспорту от 14.04.2021 № 17 «О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порядка контроля за использованием единых </w:t>
      </w:r>
      <w:r>
        <w:rPr>
          <w:rFonts w:ascii="Times New Roman" w:hAnsi="Times New Roman" w:cs="Times New Roman"/>
          <w:sz w:val="28"/>
          <w:szCs w:val="28"/>
        </w:rPr>
        <w:t xml:space="preserve">социальных проездных билетов на смежных межрегиональных, </w:t>
      </w:r>
      <w:r>
        <w:rPr>
          <w:rFonts w:ascii="Times New Roman" w:hAnsi="Times New Roman" w:cs="Times New Roman"/>
          <w:sz w:val="28"/>
          <w:szCs w:val="28"/>
        </w:rPr>
        <w:t xml:space="preserve">межмуниципальных и муниципальных маршрутах регулярных </w:t>
      </w:r>
      <w:r>
        <w:rPr>
          <w:rFonts w:ascii="Times New Roman" w:hAnsi="Times New Roman" w:cs="Times New Roman"/>
          <w:sz w:val="28"/>
          <w:szCs w:val="28"/>
        </w:rPr>
        <w:t xml:space="preserve">перевозок по регулируемым тарифам в 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информационной системе «Автоматизированная система оплаты </w:t>
      </w:r>
      <w:r>
        <w:rPr>
          <w:rFonts w:ascii="Times New Roman" w:hAnsi="Times New Roman" w:cs="Times New Roman"/>
          <w:sz w:val="28"/>
          <w:szCs w:val="28"/>
        </w:rPr>
        <w:t xml:space="preserve">проезда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(далее-Приказ) </w:t>
      </w:r>
      <w:r>
        <w:rPr>
          <w:rFonts w:ascii="Times New Roman" w:hAnsi="Times New Roman" w:cs="Times New Roman"/>
          <w:sz w:val="28"/>
          <w:szCs w:val="28"/>
        </w:rPr>
        <w:t xml:space="preserve">следующие изменения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39"/>
        <w:jc w:val="both"/>
        <w:spacing w:before="0" w:after="0" w:line="57" w:lineRule="atLeast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hyperlink r:id="rId13" w:tooltip="https://login.consultant.ru/link/?req=doc&amp;base=LAW&amp;n=473071&amp;date=27.07.2026" w:history="1">
        <w:r>
          <w:rPr>
            <w:rStyle w:val="838"/>
            <w:rFonts w:ascii="Times New Roman" w:hAnsi="Times New Roman" w:eastAsia="Times New Roman" w:cs="Times New Roman"/>
            <w:color w:val="0000ff"/>
            <w:sz w:val="28"/>
            <w:szCs w:val="28"/>
            <w:u w:val="none"/>
          </w:rPr>
          <w:t xml:space="preserve"> </w:t>
        </w:r>
        <w:r>
          <w:rPr>
            <w:rFonts w:ascii="Times New Roman" w:hAnsi="Times New Roman" w:eastAsia="Times New Roman" w:cs="Times New Roman"/>
            <w:bCs/>
            <w:sz w:val="28"/>
            <w:szCs w:val="28"/>
          </w:rPr>
        </w:r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В п</w:t>
        </w:r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реамбуле </w:t>
        </w:r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При</w:t>
        </w:r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каза </w:t>
        </w:r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</w:r>
        <w:r>
          <w:rPr>
            <w:rStyle w:val="838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слова «постановлением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вительства Российской Федерации от 01.10.2020 № 1586 «Об утверждении правил перевозок пассажиров и баг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ажа автомобильным транспортом и городским наземным электрическим транспортом» заменить словами «п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риказом Минтранса России от 14.04.2026 № 161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«Об утверждении Правил перевозок пассажиров и багажа автомобильным транспортом и городским наземным электрическим транспортом»;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680"/>
        <w:jc w:val="both"/>
        <w:spacing w:before="0"/>
        <w:tabs>
          <w:tab w:val="left" w:pos="993" w:leader="none"/>
        </w:tabs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1.2. Пункт 2.1.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приложения к Приказу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дополнить абзацем следующего содержания: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contextualSpacing/>
        <w:ind w:firstLine="680"/>
        <w:jc w:val="both"/>
        <w:spacing w:before="0"/>
        <w:tabs>
          <w:tab w:val="left" w:pos="993" w:leader="none"/>
        </w:tabs>
        <w:rPr>
          <w:rFonts w:ascii="Times New Roman" w:hAnsi="Times New Roman" w:cs="Times New Roman"/>
          <w:color w:val="000000" w:themeColor="text1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«Предъявление документа, подтверждающего право на льготу, допускается с использованием многофункционального сервиса обмена информацией, созданного в соответствии с </w:t>
      </w:r>
      <w:hyperlink r:id="rId14" w:tooltip="https://login.consultant.ru/link/?req=doc&amp;base=LAW&amp;n=508287&amp;dst=100009&amp;field=134&amp;date=27.07.2026" w:history="1">
        <w:r>
          <w:rPr>
            <w:rStyle w:val="838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частью 1 статьи 1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от 24 июня 2025 года № 156-ФЗ «О создании многофункционального сервиса обмена информацией и о внесении изменений в отдельные законодательные акты Российской Федерации.»;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firstLine="539"/>
        <w:jc w:val="both"/>
        <w:spacing w:before="0" w:after="0" w:line="57" w:lineRule="atLeast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1.3. В 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бзаце 5 пункта 2.5. приложения к Приказу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слова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пассажирских перевозок, утвержденным постановлением Прави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тельства Российской Федераци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от 01.10.2020 № 1586», заменить словами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перевоз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ок пассажиров и багажа автомобильным транспортом и городским наземным электрическим транспортом, утвержденным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риказом Минтранса России от 14.04.2026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№ 161».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53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 Внести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пункт 124 приложения 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риказу Комитета Ленинградской области по транспорту от 13.12.2021 № 34 «О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 утверждении формы проверочного листа (списка контрольных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вопросов, ответы на которые свидетельствуют о соблюдении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или несоблюдении контролируемым лицом обязательных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требований),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применяемого при осуществлении регионального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государственного контроля (надзора) в сфере перевозок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пассажиров и багажа легковым такси на территории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ленинградской области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изменение,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заменив 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лова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постановлением Правительства Российской Федерации от 1 октября 2020 г. № 1586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 словами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приказом Минтранса России от 14.04.2026 № 161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53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Приказа оставляю за собой;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53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53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4. Настоящий Приказ вступает в силу с 1 сентября 2026 года.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53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Председатель Комитета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О.В. Антропов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567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ind w:left="4819" w:right="0" w:hanging="283"/>
      <w:tabs>
        <w:tab w:val="clear" w:pos="4677" w:leader="none"/>
        <w:tab w:val="clear" w:pos="9355" w:leader="none"/>
      </w:tabs>
      <w:rPr>
        <w:rFonts w:ascii="Times New Roman" w:hAnsi="Times New Roman" w:cs="Times New Roman"/>
        <w:highlight w:val="none"/>
      </w:rPr>
    </w:pPr>
    <w:r>
      <w:rPr>
        <w:rFonts w:ascii="Times New Roman" w:hAnsi="Times New Roman" w:eastAsia="Times New Roman" w:cs="Times New Roman"/>
      </w:rPr>
      <w:t xml:space="preserve">Государственный регистрационный номер:______</w:t>
    </w:r>
    <w:r>
      <w:rPr>
        <w:rFonts w:ascii="Times New Roman" w:hAnsi="Times New Roman" w:cs="Times New Roman"/>
        <w:highlight w:val="none"/>
      </w:rPr>
    </w:r>
    <w:r>
      <w:rPr>
        <w:rFonts w:ascii="Times New Roman" w:hAnsi="Times New Roman" w:cs="Times New Roman"/>
        <w:highlight w:val="none"/>
      </w:rPr>
    </w:r>
  </w:p>
  <w:p>
    <w:pPr>
      <w:pStyle w:val="865"/>
      <w:ind w:left="4819" w:right="0" w:hanging="283"/>
      <w:tabs>
        <w:tab w:val="clear" w:pos="4677" w:leader="none"/>
        <w:tab w:val="clear" w:pos="9355" w:leader="none"/>
      </w:tabs>
      <w:rPr>
        <w:rFonts w:ascii="Times New Roman" w:hAnsi="Times New Roman" w:cs="Times New Roman"/>
      </w:rPr>
    </w:pPr>
    <w:r>
      <w:rPr>
        <w:rFonts w:ascii="Times New Roman" w:hAnsi="Times New Roman" w:eastAsia="Times New Roman" w:cs="Times New Roman"/>
        <w:highlight w:val="none"/>
      </w:rPr>
      <w:t xml:space="preserve">Дата государственной регистрации:__ __________ __26 г.</w:t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54"/>
    <w:next w:val="854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3">
    <w:name w:val="Heading 1 Char"/>
    <w:basedOn w:val="855"/>
    <w:link w:val="682"/>
    <w:uiPriority w:val="9"/>
    <w:rPr>
      <w:rFonts w:ascii="Arial" w:hAnsi="Arial" w:eastAsia="Arial" w:cs="Arial"/>
      <w:sz w:val="40"/>
      <w:szCs w:val="40"/>
    </w:rPr>
  </w:style>
  <w:style w:type="paragraph" w:styleId="684">
    <w:name w:val="Heading 2"/>
    <w:basedOn w:val="854"/>
    <w:next w:val="854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5">
    <w:name w:val="Heading 2 Char"/>
    <w:basedOn w:val="855"/>
    <w:link w:val="684"/>
    <w:uiPriority w:val="9"/>
    <w:rPr>
      <w:rFonts w:ascii="Arial" w:hAnsi="Arial" w:eastAsia="Arial" w:cs="Arial"/>
      <w:sz w:val="34"/>
    </w:rPr>
  </w:style>
  <w:style w:type="paragraph" w:styleId="686">
    <w:name w:val="Heading 3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7">
    <w:name w:val="Heading 3 Char"/>
    <w:basedOn w:val="855"/>
    <w:link w:val="686"/>
    <w:uiPriority w:val="9"/>
    <w:rPr>
      <w:rFonts w:ascii="Arial" w:hAnsi="Arial" w:eastAsia="Arial" w:cs="Arial"/>
      <w:sz w:val="30"/>
      <w:szCs w:val="30"/>
    </w:rPr>
  </w:style>
  <w:style w:type="paragraph" w:styleId="688">
    <w:name w:val="Heading 4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9">
    <w:name w:val="Heading 4 Char"/>
    <w:basedOn w:val="855"/>
    <w:link w:val="68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basedOn w:val="855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basedOn w:val="855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basedOn w:val="855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54"/>
    <w:next w:val="854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basedOn w:val="855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54"/>
    <w:next w:val="854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basedOn w:val="855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No Spacing"/>
    <w:uiPriority w:val="1"/>
    <w:qFormat/>
    <w:pPr>
      <w:spacing w:before="0" w:after="0" w:line="240" w:lineRule="auto"/>
    </w:pPr>
  </w:style>
  <w:style w:type="paragraph" w:styleId="701">
    <w:name w:val="Title"/>
    <w:basedOn w:val="854"/>
    <w:next w:val="854"/>
    <w:link w:val="70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2">
    <w:name w:val="Title Char"/>
    <w:basedOn w:val="855"/>
    <w:link w:val="701"/>
    <w:uiPriority w:val="10"/>
    <w:rPr>
      <w:sz w:val="48"/>
      <w:szCs w:val="48"/>
    </w:rPr>
  </w:style>
  <w:style w:type="paragraph" w:styleId="703">
    <w:name w:val="Subtitle"/>
    <w:basedOn w:val="854"/>
    <w:next w:val="854"/>
    <w:link w:val="704"/>
    <w:uiPriority w:val="11"/>
    <w:qFormat/>
    <w:pPr>
      <w:spacing w:before="200" w:after="200"/>
    </w:pPr>
    <w:rPr>
      <w:sz w:val="24"/>
      <w:szCs w:val="24"/>
    </w:rPr>
  </w:style>
  <w:style w:type="character" w:styleId="704">
    <w:name w:val="Subtitle Char"/>
    <w:basedOn w:val="855"/>
    <w:link w:val="703"/>
    <w:uiPriority w:val="11"/>
    <w:rPr>
      <w:sz w:val="24"/>
      <w:szCs w:val="24"/>
    </w:rPr>
  </w:style>
  <w:style w:type="paragraph" w:styleId="705">
    <w:name w:val="Quote"/>
    <w:basedOn w:val="854"/>
    <w:next w:val="854"/>
    <w:link w:val="706"/>
    <w:uiPriority w:val="29"/>
    <w:qFormat/>
    <w:pPr>
      <w:ind w:left="720" w:right="720"/>
    </w:pPr>
    <w:rPr>
      <w:i/>
    </w:rPr>
  </w:style>
  <w:style w:type="character" w:styleId="706">
    <w:name w:val="Quote Char"/>
    <w:link w:val="705"/>
    <w:uiPriority w:val="29"/>
    <w:rPr>
      <w:i/>
    </w:rPr>
  </w:style>
  <w:style w:type="paragraph" w:styleId="707">
    <w:name w:val="Intense Quote"/>
    <w:basedOn w:val="854"/>
    <w:next w:val="854"/>
    <w:link w:val="70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8">
    <w:name w:val="Intense Quote Char"/>
    <w:link w:val="707"/>
    <w:uiPriority w:val="30"/>
    <w:rPr>
      <w:i/>
    </w:rPr>
  </w:style>
  <w:style w:type="character" w:styleId="709">
    <w:name w:val="Header Char"/>
    <w:basedOn w:val="855"/>
    <w:link w:val="863"/>
    <w:uiPriority w:val="99"/>
  </w:style>
  <w:style w:type="character" w:styleId="710">
    <w:name w:val="Footer Char"/>
    <w:basedOn w:val="855"/>
    <w:link w:val="865"/>
    <w:uiPriority w:val="99"/>
  </w:style>
  <w:style w:type="paragraph" w:styleId="711">
    <w:name w:val="Caption"/>
    <w:basedOn w:val="854"/>
    <w:next w:val="854"/>
    <w:link w:val="7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>
    <w:name w:val="Caption Char"/>
    <w:basedOn w:val="855"/>
    <w:link w:val="711"/>
    <w:uiPriority w:val="35"/>
    <w:rPr>
      <w:b/>
      <w:bCs/>
      <w:color w:val="4f81bd" w:themeColor="accent1"/>
      <w:sz w:val="18"/>
      <w:szCs w:val="18"/>
    </w:rPr>
  </w:style>
  <w:style w:type="table" w:styleId="713">
    <w:name w:val="Table Grid Light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2">
    <w:name w:val="List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3">
    <w:name w:val="List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4">
    <w:name w:val="List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5">
    <w:name w:val="List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6">
    <w:name w:val="List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7">
    <w:name w:val="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character" w:styleId="839">
    <w:name w:val="Footnote Text Char"/>
    <w:link w:val="860"/>
    <w:uiPriority w:val="99"/>
    <w:rPr>
      <w:sz w:val="18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basedOn w:val="855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character" w:styleId="855" w:default="1">
    <w:name w:val="Default Paragraph Font"/>
    <w:uiPriority w:val="1"/>
    <w:semiHidden/>
    <w:unhideWhenUsed/>
  </w:style>
  <w:style w:type="table" w:styleId="8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7" w:default="1">
    <w:name w:val="No List"/>
    <w:uiPriority w:val="99"/>
    <w:semiHidden/>
    <w:unhideWhenUsed/>
  </w:style>
  <w:style w:type="paragraph" w:styleId="858">
    <w:name w:val="List Paragraph"/>
    <w:basedOn w:val="854"/>
    <w:uiPriority w:val="34"/>
    <w:qFormat/>
    <w:pPr>
      <w:contextualSpacing/>
      <w:ind w:left="720"/>
    </w:pPr>
  </w:style>
  <w:style w:type="paragraph" w:styleId="859" w:customStyle="1">
    <w:name w:val="ConsPlusTitle"/>
    <w:pPr>
      <w:spacing w:after="0" w:line="240" w:lineRule="auto"/>
      <w:widowControl w:val="off"/>
    </w:pPr>
    <w:rPr>
      <w:rFonts w:ascii="Calibri" w:hAnsi="Calibri" w:cs="Calibri" w:eastAsiaTheme="minorEastAsia"/>
      <w:b/>
      <w:lang w:eastAsia="ru-RU"/>
    </w:rPr>
  </w:style>
  <w:style w:type="paragraph" w:styleId="860">
    <w:name w:val="footnote text"/>
    <w:basedOn w:val="854"/>
    <w:link w:val="86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61" w:customStyle="1">
    <w:name w:val="Текст сноски Знак"/>
    <w:basedOn w:val="855"/>
    <w:link w:val="860"/>
    <w:uiPriority w:val="99"/>
    <w:semiHidden/>
    <w:rPr>
      <w:sz w:val="20"/>
      <w:szCs w:val="20"/>
    </w:rPr>
  </w:style>
  <w:style w:type="character" w:styleId="862">
    <w:name w:val="footnote reference"/>
    <w:basedOn w:val="855"/>
    <w:uiPriority w:val="99"/>
    <w:semiHidden/>
    <w:unhideWhenUsed/>
    <w:rPr>
      <w:vertAlign w:val="superscript"/>
    </w:rPr>
  </w:style>
  <w:style w:type="paragraph" w:styleId="863">
    <w:name w:val="Header"/>
    <w:basedOn w:val="854"/>
    <w:link w:val="86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4" w:customStyle="1">
    <w:name w:val="Верхний колонтитул Знак"/>
    <w:basedOn w:val="855"/>
    <w:link w:val="863"/>
    <w:uiPriority w:val="99"/>
  </w:style>
  <w:style w:type="paragraph" w:styleId="865">
    <w:name w:val="Footer"/>
    <w:basedOn w:val="854"/>
    <w:link w:val="86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6" w:customStyle="1">
    <w:name w:val="Нижний колонтитул Знак"/>
    <w:basedOn w:val="855"/>
    <w:link w:val="865"/>
    <w:uiPriority w:val="99"/>
  </w:style>
  <w:style w:type="paragraph" w:styleId="867" w:customStyle="1">
    <w:name w:val="ConsPlusNormal"/>
    <w:pPr>
      <w:spacing w:after="0" w:line="240" w:lineRule="auto"/>
      <w:widowControl w:val="off"/>
    </w:pPr>
    <w:rPr>
      <w:rFonts w:ascii="Calibri" w:hAnsi="Calibri" w:cs="Calibri" w:eastAsiaTheme="minorEastAsia"/>
      <w:lang w:eastAsia="ru-RU"/>
    </w:rPr>
  </w:style>
  <w:style w:type="table" w:styleId="868">
    <w:name w:val="Table Grid"/>
    <w:basedOn w:val="8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69" w:customStyle="1">
    <w:name w:val="DStyle_paragraph"/>
    <w:pPr>
      <w:spacing w:after="0" w:line="240" w:lineRule="auto"/>
    </w:pPr>
    <w:rPr>
      <w:rFonts w:ascii="Calibri" w:hAnsi="Calibri" w:eastAsia="Calibri" w:cs="Tahoma"/>
    </w:rPr>
  </w:style>
  <w:style w:type="paragraph" w:styleId="870">
    <w:name w:val="Balloon Text"/>
    <w:basedOn w:val="854"/>
    <w:link w:val="87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1" w:customStyle="1">
    <w:name w:val="Текст выноски Знак"/>
    <w:basedOn w:val="855"/>
    <w:link w:val="870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package" Target="embeddings/Microsoft_Word_Document1.docx"/><Relationship Id="rId13" Type="http://schemas.openxmlformats.org/officeDocument/2006/relationships/hyperlink" Target="https://login.consultant.ru/link/?req=doc&amp;base=LAW&amp;n=473071&amp;date=27.07.2026" TargetMode="External"/><Relationship Id="rId14" Type="http://schemas.openxmlformats.org/officeDocument/2006/relationships/hyperlink" Target="https://login.consultant.ru/link/?req=doc&amp;base=LAW&amp;n=508287&amp;dst=100009&amp;field=134&amp;date=27.07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F4A58-4C31-4303-8345-06F90A6C4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Викторовна Иванова</dc:creator>
  <cp:lastModifiedBy>av_ivanova</cp:lastModifiedBy>
  <cp:revision>14</cp:revision>
  <dcterms:created xsi:type="dcterms:W3CDTF">2024-03-22T09:30:00Z</dcterms:created>
  <dcterms:modified xsi:type="dcterms:W3CDTF">2026-07-27T14:24:04Z</dcterms:modified>
</cp:coreProperties>
</file>