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79145" cy="8826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7914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1.35pt;height:69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ЛЕНИНГРАДСКОЙ ОБЛАСТИ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КОМИТЕТ ПО ФИЗИЧЕСКОЙ КУЛЬТУРЕ И СПОРТУ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ЛЕНИНГРАДСКОЙ ОБЛАСТИ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8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</w:rPr>
        <w:t xml:space="preserve">ПРИКАЗ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 _________________ 2026 год  № 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</w:t>
      </w:r>
      <w:r>
        <w:rPr>
          <w:b/>
          <w:bCs/>
          <w:sz w:val="28"/>
          <w:szCs w:val="28"/>
        </w:rPr>
        <w:t xml:space="preserve">верждении </w:t>
      </w:r>
      <w:r>
        <w:rPr>
          <w:b/>
          <w:bCs/>
        </w:rPr>
      </w:r>
      <w:hyperlink w:tooltip="#P223" w:anchor="P223" w:history="1">
        <w:r>
          <w:rPr>
            <w:rFonts w:ascii="Times New Roman" w:hAnsi="Times New Roman" w:cs="Times New Roman"/>
            <w:b/>
            <w:bCs/>
            <w:sz w:val="28"/>
            <w:szCs w:val="28"/>
          </w:rPr>
          <w:t xml:space="preserve">перечня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вакантных должностей работников сферы физической культуры и спорта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Ленинградской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замещении которых предоставляются единовременные компенсационные выплаты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ind w:firstLine="709"/>
        <w:jc w:val="both"/>
        <w:rPr>
          <w:rFonts w:eastAsiaTheme="minorHAnsi"/>
          <w:sz w:val="28"/>
          <w:szCs w:val="28"/>
        </w:rPr>
        <w:suppressLineNumbers w:val="0"/>
      </w:pPr>
      <w:r>
        <w:rPr>
          <w:sz w:val="28"/>
        </w:rPr>
        <w:t xml:space="preserve">В связи с принятием постановления Правительства Ленинградской области </w:t>
      </w:r>
      <w:r>
        <w:rPr>
          <w:sz w:val="28"/>
          <w:highlight w:val="none"/>
        </w:rPr>
        <w:t xml:space="preserve">от 04.08.2026 № 632 </w:t>
      </w:r>
      <w:r>
        <w:rPr>
          <w:b w:val="0"/>
          <w:bCs w:val="0"/>
          <w:sz w:val="28"/>
          <w:highlight w:val="none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 внесении изменений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в постановление Правительства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Ленинградской области от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30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октября 2025 года № 914 «О единовременн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ых компенсационных выплатах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</w:t>
      </w:r>
      <w:r>
        <w:rPr>
          <w:sz w:val="28"/>
        </w:rPr>
        <w:t xml:space="preserve">, также в соответствии с приказом Министерства спорта Российской Федерации от 16 сентября 2025 года № 721 «О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б утверждении примерного перечня</w:t>
        <w:br/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олжностей работников сферы физической культуры 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спорта, при замещении которых предоставляются 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диновременные компенсационные выплаты (программного реестра 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олжностей), а также формы заявки о предоставлении субсидии 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з федерального бюджета бюджету субъекта Российской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Федерации в целях софинансирования расходного 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бязательства субъекта Российской Федерации 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 осуществлению единовременных компенсационных 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ыплат работникам сферы физической культуры 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спорта, прибывшим (переехавшим) на работу 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населенные пункты регионов Российской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Федерации с числом жителей 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 50 тысяч человек», </w:t>
      </w:r>
      <w:r>
        <w:rPr>
          <w:sz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приказываю: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pStyle w:val="85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tooltip="#P223" w:anchor="P223" w:history="1">
        <w:r>
          <w:rPr>
            <w:rFonts w:ascii="Times New Roman" w:hAnsi="Times New Roman" w:cs="Times New Roman"/>
            <w:sz w:val="28"/>
            <w:szCs w:val="28"/>
          </w:rPr>
          <w:t xml:space="preserve"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вакантных должностей работников сферы физической культуры и спорта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 замещении которых предоставляются единовременные компенсационные выплаты,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eastAsiaTheme="minorHAnsi"/>
          <w:sz w:val="28"/>
          <w:szCs w:val="28"/>
        </w:rPr>
        <w:suppressLineNumbers w:val="0"/>
      </w:pPr>
      <w:r>
        <w:rPr>
          <w:rFonts w:eastAsiaTheme="minorHAnsi"/>
          <w:sz w:val="28"/>
          <w:szCs w:val="28"/>
          <w:lang w:eastAsia="en-US"/>
        </w:rPr>
        <w:t xml:space="preserve">2. </w:t>
      </w:r>
      <w:r>
        <w:rPr>
          <w:rFonts w:eastAsiaTheme="minorHAnsi"/>
          <w:sz w:val="28"/>
          <w:szCs w:val="28"/>
          <w:lang w:eastAsia="en-US"/>
        </w:rPr>
        <w:t xml:space="preserve">Контроль за</w:t>
      </w:r>
      <w:r>
        <w:rPr>
          <w:rFonts w:eastAsiaTheme="minorHAnsi"/>
          <w:sz w:val="28"/>
          <w:szCs w:val="28"/>
          <w:lang w:eastAsia="en-US"/>
        </w:rPr>
        <w:t xml:space="preserve"> исполнением настоящего приказа остается за председателем комитета по физической культуре и спорту Ленинградской области.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ind w:firstLine="53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ind w:firstLine="53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Председатель комитета   </w:t>
      </w:r>
      <w:r>
        <w:rPr>
          <w:rFonts w:eastAsiaTheme="minorHAnsi"/>
          <w:b/>
          <w:sz w:val="28"/>
          <w:szCs w:val="28"/>
          <w:lang w:eastAsia="en-US"/>
        </w:rPr>
        <w:tab/>
        <w:t xml:space="preserve">          </w:t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  <w:t xml:space="preserve">      </w:t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 xml:space="preserve">     </w:t>
      </w:r>
      <w:r>
        <w:rPr>
          <w:rFonts w:eastAsiaTheme="minorHAnsi"/>
          <w:b/>
          <w:sz w:val="28"/>
          <w:szCs w:val="28"/>
          <w:lang w:eastAsia="en-US"/>
        </w:rPr>
        <w:t xml:space="preserve">В.Н. Комаров</w:t>
      </w:r>
      <w:r>
        <w:rPr>
          <w:rFonts w:eastAsiaTheme="minorHAnsi"/>
          <w:b/>
          <w:sz w:val="28"/>
          <w:szCs w:val="28"/>
          <w:lang w:eastAsia="en-US"/>
        </w:rPr>
      </w:r>
      <w:r>
        <w:rPr>
          <w:rFonts w:eastAsiaTheme="minorHAnsi"/>
          <w:b/>
          <w:sz w:val="28"/>
          <w:szCs w:val="28"/>
          <w:lang w:eastAsia="en-US"/>
        </w:rPr>
      </w:r>
    </w:p>
    <w:p>
      <w:pPr>
        <w:ind w:firstLine="53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</w:r>
      <w:r>
        <w:rPr>
          <w:rFonts w:eastAsiaTheme="minorHAnsi"/>
          <w:b/>
          <w:sz w:val="28"/>
          <w:szCs w:val="28"/>
          <w:lang w:eastAsia="en-US"/>
        </w:rPr>
      </w:r>
    </w:p>
    <w:p>
      <w:pPr>
        <w:pStyle w:val="855"/>
        <w:ind w:firstLine="539"/>
        <w:jc w:val="right"/>
        <w:rPr>
          <w:rFonts w:ascii="Times New Roman" w:hAnsi="Times New Roman" w:cs="Times New Roman"/>
          <w:color w:val="ffffff" w:themeColor="background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Государс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твенный регистрационный номер: 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28</w:t>
      </w:r>
      <w:r>
        <w:rPr>
          <w:rFonts w:ascii="Times New Roman" w:hAnsi="Times New Roman" w:cs="Times New Roman"/>
          <w:color w:val="ffffff" w:themeColor="background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ffff" w:themeColor="background1"/>
          <w:sz w:val="24"/>
          <w:szCs w:val="24"/>
          <w:highlight w:val="none"/>
        </w:rPr>
      </w:r>
    </w:p>
    <w:p>
      <w:pPr>
        <w:pStyle w:val="855"/>
        <w:ind w:firstLine="539"/>
        <w:jc w:val="right"/>
        <w:rPr>
          <w:color w:val="ffffff" w:themeColor="background1"/>
          <w:highlight w:val="none"/>
        </w:rPr>
      </w:pP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Дата государственной регистрации 13</w:t>
      </w:r>
      <w:r>
        <w:rPr>
          <w:rFonts w:ascii="Times New Roman" w:hAnsi="Times New Roman" w:cs="Times New Roman"/>
          <w:color w:val="ffffff" w:themeColor="background1"/>
          <w:sz w:val="24"/>
          <w:szCs w:val="24"/>
          <w:highlight w:val="none"/>
        </w:rPr>
        <w:t xml:space="preserve">.08.2026</w:t>
      </w:r>
      <w:r>
        <w:rPr>
          <w:color w:val="ffffff" w:themeColor="background1"/>
          <w:highlight w:val="none"/>
        </w:rPr>
      </w:r>
      <w:r>
        <w:rPr>
          <w:color w:val="ffffff" w:themeColor="background1"/>
          <w:highlight w:val="none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55"/>
        <w:jc w:val="right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УТВЕРЖДЕН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5"/>
        <w:jc w:val="right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приказом комитета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5"/>
        <w:jc w:val="right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 физической культуре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5"/>
        <w:jc w:val="right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и спорту Ленинградской области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5"/>
        <w:jc w:val="right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_______________ №________________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5"/>
        <w:jc w:val="right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5"/>
        <w:jc w:val="right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Приложение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5"/>
        <w:jc w:val="both"/>
      </w:pPr>
      <w:r/>
      <w:r/>
    </w:p>
    <w:p>
      <w:pPr>
        <w:pStyle w:val="855"/>
        <w:jc w:val="center"/>
        <w:rPr>
          <w:b/>
        </w:rPr>
      </w:pPr>
      <w:r/>
      <w:bookmarkStart w:id="0" w:name="undefined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Перечень вакантных должностей работников сферы физической культуры и спорта Ленинградской области, при замещении которых предоставляются единовременные компенсационные выплаты</w:t>
      </w:r>
      <w:r>
        <w:rPr>
          <w:b/>
        </w:rPr>
      </w:r>
      <w:r>
        <w:rPr>
          <w:b/>
        </w:rPr>
      </w:r>
    </w:p>
    <w:p>
      <w:pPr>
        <w:pStyle w:val="855"/>
        <w:jc w:val="both"/>
      </w:pPr>
      <w:r/>
      <w:r/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Инструктор водной станции (лодочной станции, гребной базы)</w:t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Инструктор малокалиберного и (или) пневматического тира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Инструктор-методист.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Инструктор-методист по адаптивной физической культуре и адаптивному спорту.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Инструктор-методист по виду спорта (спортивной дисциплине) адаптивного 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Инструктор-методист по дельтапланеризму.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 Инструктор-методист по производственной гимнастике.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7. Инструктор-методист по техническим и военно-прикладным видам 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8. Инструктор-методист по туризму.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9. Инструктор-методист физкультурно-спортивных организаций.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11. Инструктор-парашютист.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12. Инструктор по виду спорта (направлению подготовки).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13. Инструктор по организационно-массовой работе.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14. Инструктор по основной деятельности.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15. Инструктор по плаванию.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16. Инструктор по спорту.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17. Инструктор по физической культуре.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18. Инструктор по физической подготовке.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19. Инструктор по физической подготовке в условиях имитации рельефа горной среды.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20. Инструктор спортивного рыболовства.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21. Инструктор учебно-тренировочного пункта.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22. Методист по разработке программ физической подготовки и (или) физического развития населения.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23. Методист по физической культуре.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24. Специалист по адаптивной физической культуре и спорту.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25. Специалист по организации физкультурно-спортивных мероприятий.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26. Спортсмен-инструктор.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27. Старший инструктор-методист.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28. Старший инструктор-методист по адаптивной физической культуре.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29. Старший инструктор-методист по виду (спортивной дисциплине) адаптивного 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30. Старший инструктор-методист физкультурно-спортивных организаций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31. Старший специалист по адаптивной физической культуре и спорту.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32. Старший специалист по организации физкультурно-спортивных мероприятий.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33. Старший тренер-преподаватель.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34. Старший тренер-преподаватель по адаптивной физической культуре.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35. Старший тренер-преподаватель по адаптивной физической культуре и адаптивному спорту (спортивной дисциплине, группе спортивных дисциплин).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36. Старший тренер-преподаватель по спорту.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37. Тренер по индивидуальным фитнес-программам.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38. Тренер-преподаватель.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39. Тренер-преподаватель по адаптивной физической культуре.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40. Тренер-преподаватель по адаптивной физической культуре и спорту.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41. Тренер-преподаватель по адаптивной физической культуре и адаптивному спорту (спортивной дисциплине, группе спортивных дисциплин).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170" w:beforeAutospacing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42. Тренер-преподаватель по спорту.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170" w:beforeAutospacing="0" w:line="240" w:lineRule="auto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sectPr>
      <w:headerReference w:type="even" r:id="rId9"/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rPr>
        <w:rStyle w:val="860"/>
      </w:rPr>
      <w:framePr w:wrap="around" w:vAnchor="text" w:hAnchor="margin" w:xAlign="center" w:y="1"/>
    </w:pPr>
    <w:r>
      <w:rPr>
        <w:rStyle w:val="860"/>
      </w:rPr>
      <w:fldChar w:fldCharType="begin"/>
    </w:r>
    <w:r>
      <w:rPr>
        <w:rStyle w:val="860"/>
      </w:rPr>
      <w:instrText xml:space="preserve">PAGE  </w:instrText>
    </w:r>
    <w:r>
      <w:rPr>
        <w:rStyle w:val="860"/>
      </w:rPr>
      <w:fldChar w:fldCharType="end"/>
    </w:r>
    <w:r>
      <w:rPr>
        <w:rStyle w:val="860"/>
      </w:rPr>
    </w:r>
    <w:r>
      <w:rPr>
        <w:rStyle w:val="860"/>
      </w:rPr>
    </w:r>
  </w:p>
  <w:p>
    <w:pPr>
      <w:pStyle w:val="85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0"/>
    <w:next w:val="850"/>
    <w:link w:val="67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1 Char"/>
    <w:basedOn w:val="851"/>
    <w:link w:val="67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850"/>
    <w:next w:val="850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1">
    <w:name w:val="Heading 2 Char"/>
    <w:basedOn w:val="851"/>
    <w:link w:val="680"/>
    <w:uiPriority w:val="9"/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3 Char"/>
    <w:basedOn w:val="851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4">
    <w:name w:val="Heading 4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5">
    <w:name w:val="Heading 4 Char"/>
    <w:basedOn w:val="851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6">
    <w:name w:val="Heading 5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7">
    <w:name w:val="Heading 5 Char"/>
    <w:basedOn w:val="851"/>
    <w:link w:val="6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9">
    <w:name w:val="Heading 6 Char"/>
    <w:basedOn w:val="851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0">
    <w:name w:val="Heading 7"/>
    <w:basedOn w:val="850"/>
    <w:next w:val="850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1">
    <w:name w:val="Heading 7 Char"/>
    <w:basedOn w:val="851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850"/>
    <w:next w:val="850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8 Char"/>
    <w:basedOn w:val="851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4">
    <w:name w:val="Heading 9"/>
    <w:basedOn w:val="850"/>
    <w:next w:val="850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>
    <w:name w:val="Heading 9 Char"/>
    <w:basedOn w:val="851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Title"/>
    <w:basedOn w:val="850"/>
    <w:next w:val="850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basedOn w:val="851"/>
    <w:link w:val="696"/>
    <w:uiPriority w:val="10"/>
    <w:rPr>
      <w:sz w:val="48"/>
      <w:szCs w:val="48"/>
    </w:rPr>
  </w:style>
  <w:style w:type="paragraph" w:styleId="698">
    <w:name w:val="Subtitle"/>
    <w:basedOn w:val="850"/>
    <w:next w:val="850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basedOn w:val="851"/>
    <w:link w:val="698"/>
    <w:uiPriority w:val="11"/>
    <w:rPr>
      <w:sz w:val="24"/>
      <w:szCs w:val="24"/>
    </w:rPr>
  </w:style>
  <w:style w:type="paragraph" w:styleId="700">
    <w:name w:val="Quote"/>
    <w:basedOn w:val="850"/>
    <w:next w:val="850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0"/>
    <w:next w:val="850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character" w:styleId="704">
    <w:name w:val="Header Char"/>
    <w:basedOn w:val="851"/>
    <w:link w:val="858"/>
    <w:uiPriority w:val="99"/>
  </w:style>
  <w:style w:type="character" w:styleId="705">
    <w:name w:val="Footer Char"/>
    <w:basedOn w:val="851"/>
    <w:link w:val="863"/>
    <w:uiPriority w:val="99"/>
  </w:style>
  <w:style w:type="paragraph" w:styleId="706">
    <w:name w:val="Caption"/>
    <w:basedOn w:val="850"/>
    <w:next w:val="850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851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 Light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2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0">
    <w:name w:val="Grid Table 6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1">
    <w:name w:val="Grid Table 6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2">
    <w:name w:val="Grid Table 6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3">
    <w:name w:val="Grid Table 6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4">
    <w:name w:val="Grid Table 6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5">
    <w:name w:val="Grid Table 6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6">
    <w:name w:val="Grid Table 7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6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6">
    <w:name w:val="List Table 7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7">
    <w:name w:val="List Table 7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8">
    <w:name w:val="List Table 7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9">
    <w:name w:val="List Table 7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0">
    <w:name w:val="List Table 7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1">
    <w:name w:val="List Table 7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2">
    <w:name w:val="Lined - Accent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Lined - Accent 2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Lined - Accent 3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Lined - Accent 4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Lined - Accent 5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Lined - Accent 6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 &amp; Lined - Accent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Bordered &amp; Lined - Accent 2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Bordered &amp; Lined - Accent 3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Bordered &amp; Lined - Accent 4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Bordered &amp; Lined - Accent 5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Bordered &amp; Lined - Accent 6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basedOn w:val="851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basedOn w:val="851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1" w:default="1">
    <w:name w:val="Default Paragraph Font"/>
    <w:uiPriority w:val="1"/>
    <w:semiHidden/>
    <w:unhideWhenUsed/>
  </w:style>
  <w:style w:type="table" w:styleId="8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3" w:default="1">
    <w:name w:val="No List"/>
    <w:uiPriority w:val="99"/>
    <w:semiHidden/>
    <w:unhideWhenUsed/>
  </w:style>
  <w:style w:type="paragraph" w:styleId="854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855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56">
    <w:name w:val="Balloon Text"/>
    <w:basedOn w:val="850"/>
    <w:link w:val="857"/>
    <w:uiPriority w:val="99"/>
    <w:semiHidden/>
    <w:unhideWhenUsed/>
    <w:rPr>
      <w:rFonts w:ascii="Tahoma" w:hAnsi="Tahoma" w:cs="Tahoma"/>
      <w:sz w:val="16"/>
      <w:szCs w:val="16"/>
    </w:rPr>
  </w:style>
  <w:style w:type="character" w:styleId="857" w:customStyle="1">
    <w:name w:val="Текст выноски Знак"/>
    <w:basedOn w:val="851"/>
    <w:link w:val="85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58">
    <w:name w:val="Header"/>
    <w:basedOn w:val="850"/>
    <w:link w:val="859"/>
    <w:uiPriority w:val="99"/>
    <w:pPr>
      <w:tabs>
        <w:tab w:val="center" w:pos="4677" w:leader="none"/>
        <w:tab w:val="right" w:pos="9355" w:leader="none"/>
      </w:tabs>
    </w:pPr>
  </w:style>
  <w:style w:type="character" w:styleId="859" w:customStyle="1">
    <w:name w:val="Верхний колонтитул Знак"/>
    <w:basedOn w:val="851"/>
    <w:link w:val="85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0">
    <w:name w:val="page number"/>
    <w:basedOn w:val="851"/>
  </w:style>
  <w:style w:type="paragraph" w:styleId="861" w:customStyle="1">
    <w:name w:val="Heading"/>
    <w:pPr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862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863">
    <w:name w:val="Footer"/>
    <w:basedOn w:val="850"/>
    <w:link w:val="86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4" w:customStyle="1">
    <w:name w:val="Нижний колонтитул Знак"/>
    <w:basedOn w:val="851"/>
    <w:link w:val="863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865">
    <w:name w:val="Table Grid"/>
    <w:basedOn w:val="8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6">
    <w:name w:val="List Paragraph"/>
    <w:basedOn w:val="850"/>
    <w:uiPriority w:val="34"/>
    <w:qFormat/>
    <w:pPr>
      <w:contextualSpacing/>
      <w:ind w:left="720"/>
    </w:pPr>
  </w:style>
  <w:style w:type="character" w:styleId="867">
    <w:name w:val="Hyperlink"/>
    <w:basedOn w:val="851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9B4B7-5048-4D7B-9CE7-6EB1FA89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Прокофьева</dc:creator>
  <cp:lastModifiedBy>nv_prokofeva</cp:lastModifiedBy>
  <cp:revision>8</cp:revision>
  <dcterms:created xsi:type="dcterms:W3CDTF">2026-07-09T13:25:00Z</dcterms:created>
  <dcterms:modified xsi:type="dcterms:W3CDTF">2026-08-06T11:21:45Z</dcterms:modified>
</cp:coreProperties>
</file>