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  <Override PartName="/word/commentsDocument.xml" ContentType="application/vnd.openxmlformats-officedocument.wordprocessingml.comment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commentsExtendedDocument.xml" ContentType="application/vnd.openxmlformats-officedocument.wordprocessingml.commentsExtended+xml"/>
  <Override PartName="/word/comments.xml" ContentType="application/vnd.openxmlformats-officedocument.wordprocessingml.comment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commentsExtensible.xml" ContentType="application/vnd.openxmlformats-officedocument.wordprocessingml.commentsExtensibl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720" w:firstLine="0"/>
        <w:jc w:val="right"/>
        <w:rPr>
          <w:rFonts w:eastAsia="Calibri"/>
          <w:lang w:eastAsia="en-US"/>
        </w:rPr>
      </w:pPr>
      <w:r>
        <w:rPr>
          <w:rFonts w:eastAsiaTheme="minorHAnsi"/>
          <w:lang w:eastAsia="en-US"/>
        </w:rPr>
        <w:t xml:space="preserve">Проект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0"/>
        <w:jc w:val="center"/>
        <w:widowControl w:val="off"/>
        <w:rPr>
          <w:rFonts w:eastAsiaTheme="minorHAnsi"/>
          <w:b/>
          <w:bCs/>
          <w:szCs w:val="28"/>
          <w:lang w:eastAsia="en-US"/>
        </w:rPr>
        <w:outlineLvl w:val="0"/>
      </w:pPr>
      <w:r>
        <w:rPr>
          <w:rFonts w:eastAsiaTheme="minorHAnsi"/>
          <w:b/>
          <w:bCs/>
          <w:szCs w:val="28"/>
          <w:lang w:eastAsia="en-US"/>
        </w:rPr>
      </w:r>
      <w:r>
        <w:rPr>
          <w:rFonts w:eastAsiaTheme="minorHAnsi"/>
          <w:b/>
          <w:bCs/>
          <w:szCs w:val="28"/>
          <w:lang w:eastAsia="en-US"/>
        </w:rPr>
      </w:r>
      <w:r>
        <w:rPr>
          <w:rFonts w:eastAsiaTheme="minorHAnsi"/>
          <w:b/>
          <w:bCs/>
          <w:szCs w:val="28"/>
          <w:lang w:eastAsia="en-US"/>
        </w:rPr>
      </w:r>
    </w:p>
    <w:p>
      <w:pPr>
        <w:ind w:firstLine="0"/>
        <w:jc w:val="center"/>
        <w:widowControl w:val="off"/>
        <w:rPr>
          <w:rFonts w:eastAsiaTheme="minorHAnsi"/>
          <w:b/>
          <w:bCs/>
          <w:szCs w:val="28"/>
          <w:lang w:eastAsia="en-US"/>
        </w:rPr>
        <w:outlineLvl w:val="0"/>
      </w:pPr>
      <w:r>
        <w:rPr>
          <w:rFonts w:eastAsiaTheme="minorHAnsi"/>
          <w:b/>
          <w:bCs/>
          <w:szCs w:val="28"/>
          <w:lang w:eastAsia="en-US"/>
        </w:rPr>
        <w:t xml:space="preserve">ПРАВИТЕЛЬСТВО ЛЕНИНГРАДСКОЙ ОБЛАСТИ</w:t>
      </w:r>
      <w:r>
        <w:rPr>
          <w:rFonts w:eastAsiaTheme="minorHAnsi"/>
          <w:b/>
          <w:bCs/>
          <w:szCs w:val="28"/>
          <w:lang w:eastAsia="en-US"/>
        </w:rPr>
      </w:r>
      <w:r>
        <w:rPr>
          <w:rFonts w:eastAsiaTheme="minorHAnsi"/>
          <w:b/>
          <w:bCs/>
          <w:szCs w:val="28"/>
          <w:lang w:eastAsia="en-US"/>
        </w:rPr>
      </w:r>
    </w:p>
    <w:p>
      <w:pPr>
        <w:ind w:firstLine="0"/>
        <w:jc w:val="center"/>
        <w:widowControl w:val="off"/>
        <w:rPr>
          <w:rFonts w:eastAsiaTheme="minorHAnsi"/>
          <w:b/>
          <w:bCs/>
          <w:szCs w:val="28"/>
          <w:lang w:eastAsia="en-US"/>
        </w:rPr>
      </w:pPr>
      <w:r>
        <w:rPr>
          <w:rFonts w:eastAsiaTheme="minorHAnsi"/>
          <w:b/>
          <w:bCs/>
          <w:szCs w:val="28"/>
          <w:lang w:eastAsia="en-US"/>
        </w:rPr>
      </w:r>
      <w:r>
        <w:rPr>
          <w:rFonts w:eastAsiaTheme="minorHAnsi"/>
          <w:b/>
          <w:bCs/>
          <w:szCs w:val="28"/>
          <w:lang w:eastAsia="en-US"/>
        </w:rPr>
      </w:r>
      <w:r>
        <w:rPr>
          <w:rFonts w:eastAsiaTheme="minorHAnsi"/>
          <w:b/>
          <w:bCs/>
          <w:szCs w:val="28"/>
          <w:lang w:eastAsia="en-US"/>
        </w:rPr>
      </w:r>
    </w:p>
    <w:p>
      <w:pPr>
        <w:ind w:firstLine="0"/>
        <w:jc w:val="center"/>
        <w:widowControl w:val="off"/>
        <w:rPr>
          <w:rFonts w:eastAsiaTheme="minorHAnsi"/>
          <w:b/>
          <w:bCs/>
          <w:szCs w:val="28"/>
          <w:lang w:eastAsia="en-US"/>
        </w:rPr>
      </w:pPr>
      <w:r>
        <w:rPr>
          <w:rFonts w:eastAsiaTheme="minorHAnsi"/>
          <w:b/>
          <w:bCs/>
          <w:szCs w:val="28"/>
          <w:lang w:eastAsia="en-US"/>
        </w:rPr>
        <w:t xml:space="preserve">ПОСТАНОВЛЕНИЕ</w:t>
      </w:r>
      <w:r>
        <w:rPr>
          <w:rFonts w:eastAsiaTheme="minorHAnsi"/>
          <w:b/>
          <w:bCs/>
          <w:szCs w:val="28"/>
          <w:lang w:eastAsia="en-US"/>
        </w:rPr>
      </w:r>
      <w:r>
        <w:rPr>
          <w:rFonts w:eastAsiaTheme="minorHAnsi"/>
          <w:b/>
          <w:bCs/>
          <w:szCs w:val="28"/>
          <w:lang w:eastAsia="en-US"/>
        </w:rPr>
      </w:r>
    </w:p>
    <w:p>
      <w:pPr>
        <w:ind w:firstLine="0"/>
        <w:jc w:val="center"/>
        <w:widowControl w:val="off"/>
        <w:rPr>
          <w:rFonts w:eastAsiaTheme="minorHAnsi"/>
          <w:b/>
          <w:bCs/>
          <w:szCs w:val="28"/>
          <w:lang w:eastAsia="en-US"/>
        </w:rPr>
      </w:pPr>
      <w:r>
        <w:rPr>
          <w:rFonts w:eastAsiaTheme="minorHAnsi"/>
          <w:b/>
          <w:bCs/>
          <w:szCs w:val="28"/>
          <w:lang w:eastAsia="en-US"/>
        </w:rPr>
        <w:t xml:space="preserve">от «___» ___________ 2026 года № ____</w:t>
      </w:r>
      <w:r>
        <w:rPr>
          <w:rFonts w:eastAsiaTheme="minorHAnsi"/>
          <w:b/>
          <w:bCs/>
          <w:szCs w:val="28"/>
          <w:lang w:eastAsia="en-US"/>
        </w:rPr>
      </w:r>
      <w:r>
        <w:rPr>
          <w:rFonts w:eastAsiaTheme="minorHAnsi"/>
          <w:b/>
          <w:bCs/>
          <w:szCs w:val="28"/>
          <w:lang w:eastAsia="en-US"/>
        </w:rPr>
      </w:r>
    </w:p>
    <w:p>
      <w:pPr>
        <w:ind w:firstLine="0"/>
        <w:jc w:val="center"/>
        <w:widowControl w:val="off"/>
        <w:rPr>
          <w:rFonts w:eastAsiaTheme="minorHAnsi"/>
          <w:b/>
          <w:bCs/>
          <w:szCs w:val="28"/>
          <w:lang w:eastAsia="en-US"/>
        </w:rPr>
      </w:pPr>
      <w:r>
        <w:rPr>
          <w:rFonts w:eastAsiaTheme="minorHAnsi"/>
          <w:b/>
          <w:bCs/>
          <w:szCs w:val="28"/>
          <w:lang w:eastAsia="en-US"/>
        </w:rPr>
      </w:r>
      <w:r>
        <w:rPr>
          <w:rFonts w:eastAsiaTheme="minorHAnsi"/>
          <w:b/>
          <w:bCs/>
          <w:szCs w:val="28"/>
          <w:lang w:eastAsia="en-US"/>
        </w:rPr>
      </w:r>
      <w:r>
        <w:rPr>
          <w:rFonts w:eastAsiaTheme="minorHAnsi"/>
          <w:b/>
          <w:bCs/>
          <w:szCs w:val="28"/>
          <w:lang w:eastAsia="en-US"/>
        </w:rPr>
      </w:r>
    </w:p>
    <w:p>
      <w:pPr>
        <w:ind w:firstLine="0"/>
        <w:jc w:val="center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t xml:space="preserve">О </w:t>
      </w:r>
      <w:r>
        <w:rPr>
          <w:b/>
          <w:szCs w:val="28"/>
        </w:rPr>
        <w:t xml:space="preserve">внесении </w:t>
      </w:r>
      <w:r>
        <w:rPr>
          <w:rFonts w:eastAsiaTheme="minorHAnsi"/>
          <w:b/>
          <w:szCs w:val="28"/>
          <w:lang w:eastAsia="en-US"/>
        </w:rPr>
        <w:t xml:space="preserve">изменений в постановление Правительства </w:t>
      </w:r>
      <w:r>
        <w:rPr>
          <w:rFonts w:eastAsiaTheme="minorHAnsi"/>
          <w:b/>
          <w:szCs w:val="28"/>
          <w:lang w:eastAsia="en-US"/>
        </w:rPr>
        <w:br/>
        <w:t xml:space="preserve">Ленинградской области от 29 июня 2020 года № 451 </w:t>
      </w:r>
      <w:r>
        <w:rPr>
          <w:rFonts w:eastAsiaTheme="minorHAnsi"/>
          <w:b/>
          <w:szCs w:val="28"/>
          <w:lang w:eastAsia="en-US"/>
        </w:rPr>
        <w:br/>
        <w:t xml:space="preserve">«Об утверждении Порядка п</w:t>
      </w:r>
      <w:r>
        <w:rPr>
          <w:rFonts w:eastAsiaTheme="minorHAnsi"/>
          <w:b/>
          <w:szCs w:val="28"/>
          <w:lang w:eastAsia="en-US"/>
        </w:rPr>
        <w:t xml:space="preserve">редоставления субсидии из областного бюджета Ленинградской области социально ориентированным некоммерческим организациям Ленинградской области, осуществляющим деятельность в сфере социальной поддержки и защиты ветеранов, "серебряных" волонтеров, инвалидов,</w:t>
      </w:r>
      <w:r>
        <w:rPr>
          <w:rFonts w:eastAsiaTheme="minorHAnsi"/>
          <w:b/>
          <w:szCs w:val="28"/>
          <w:lang w:eastAsia="en-US"/>
        </w:rPr>
        <w:t xml:space="preserve"> в рамках государственной программы Ленинградской области  «Устойчивое общественное развитие в Ленинградской области»</w:t>
      </w:r>
      <w:r>
        <w:rPr>
          <w:rFonts w:eastAsiaTheme="minorHAnsi"/>
          <w:b/>
          <w:szCs w:val="28"/>
          <w:lang w:eastAsia="en-US"/>
        </w:rPr>
      </w:r>
      <w:r>
        <w:rPr>
          <w:rFonts w:eastAsiaTheme="minorHAnsi"/>
          <w:b/>
          <w:szCs w:val="28"/>
          <w:lang w:eastAsia="en-US"/>
        </w:rPr>
      </w:r>
    </w:p>
    <w:p>
      <w:pPr>
        <w:ind w:firstLine="0"/>
        <w:jc w:val="center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</w:r>
      <w:r>
        <w:rPr>
          <w:rFonts w:eastAsiaTheme="minorHAnsi"/>
          <w:b/>
          <w:szCs w:val="28"/>
          <w:lang w:eastAsia="en-US"/>
        </w:rPr>
      </w:r>
      <w:r>
        <w:rPr>
          <w:rFonts w:eastAsiaTheme="minorHAnsi"/>
          <w:b/>
          <w:szCs w:val="28"/>
          <w:lang w:eastAsia="en-US"/>
        </w:rPr>
      </w:r>
    </w:p>
    <w:p>
      <w:pPr>
        <w:ind w:firstLine="0"/>
        <w:jc w:val="center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</w:r>
      <w:r>
        <w:rPr>
          <w:rFonts w:eastAsiaTheme="minorHAnsi"/>
          <w:b/>
          <w:szCs w:val="28"/>
          <w:lang w:eastAsia="en-US"/>
        </w:rPr>
      </w:r>
      <w:r>
        <w:rPr>
          <w:rFonts w:eastAsiaTheme="minorHAnsi"/>
          <w:b/>
          <w:szCs w:val="28"/>
          <w:lang w:eastAsia="en-US"/>
        </w:rPr>
      </w:r>
    </w:p>
    <w:p>
      <w:pPr>
        <w:ind w:firstLine="709"/>
        <w:jc w:val="left"/>
        <w:rPr>
          <w:szCs w:val="28"/>
        </w:rPr>
      </w:pPr>
      <w:r>
        <w:rPr>
          <w:szCs w:val="28"/>
        </w:rPr>
        <w:t xml:space="preserve">Правительство Ленинградской области п о с </w:t>
      </w:r>
      <w:r>
        <w:rPr>
          <w:szCs w:val="28"/>
        </w:rPr>
        <w:t xml:space="preserve">т</w:t>
      </w:r>
      <w:r>
        <w:rPr>
          <w:szCs w:val="28"/>
        </w:rPr>
        <w:t xml:space="preserve"> а н о в л я е т:</w:t>
      </w:r>
      <w:r>
        <w:rPr>
          <w:szCs w:val="28"/>
        </w:rPr>
      </w:r>
      <w:r>
        <w:rPr>
          <w:szCs w:val="28"/>
        </w:rPr>
      </w:r>
    </w:p>
    <w:p>
      <w:pPr>
        <w:pStyle w:val="949"/>
        <w:ind w:left="0" w:firstLine="709"/>
        <w:rPr>
          <w:szCs w:val="28"/>
        </w:rPr>
      </w:pPr>
      <w:r>
        <w:rPr>
          <w:szCs w:val="28"/>
        </w:rPr>
        <w:t xml:space="preserve">Внести в постановление Правительства Ленинградской области от 29 июня 2020 </w:t>
      </w:r>
      <w:r>
        <w:rPr>
          <w:szCs w:val="28"/>
        </w:rPr>
        <w:t xml:space="preserve">года № 451 «Об утверждении Порядка предоставления субсидии из областного бюджета Ленинградской области социально ориентированным некоммерческим организациям Ленинградской области, осуществляющим деятельность в сфере социальной поддержки и защиты ветеранов,</w:t>
      </w:r>
      <w:r>
        <w:rPr>
          <w:szCs w:val="28"/>
        </w:rPr>
        <w:t xml:space="preserve"> "серебряных" волонтеров, инвалидов, в рамках государственной программы Ленинградской области «Устойчивое общественное развитие в Ленинградской области» изменения согласно приложению к настоящему постановлению.</w:t>
      </w:r>
      <w:r>
        <w:rPr>
          <w:szCs w:val="28"/>
        </w:rPr>
      </w:r>
      <w:r>
        <w:rPr>
          <w:szCs w:val="28"/>
        </w:rPr>
      </w:r>
    </w:p>
    <w:p>
      <w:pPr>
        <w:pStyle w:val="949"/>
        <w:ind w:left="0" w:firstLine="709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949"/>
        <w:ind w:left="0" w:firstLine="709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0"/>
        <w:jc w:val="left"/>
        <w:widowControl w:val="off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Губернатор</w:t>
      </w:r>
      <w:r>
        <w:rPr>
          <w:rFonts w:eastAsiaTheme="minorHAnsi"/>
          <w:szCs w:val="28"/>
          <w:lang w:eastAsia="en-US"/>
        </w:rPr>
      </w:r>
      <w:r>
        <w:rPr>
          <w:rFonts w:eastAsiaTheme="minorHAnsi"/>
          <w:szCs w:val="28"/>
          <w:lang w:eastAsia="en-US"/>
        </w:rPr>
      </w:r>
    </w:p>
    <w:p>
      <w:pPr>
        <w:ind w:firstLine="0"/>
        <w:jc w:val="left"/>
        <w:widowControl w:val="off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Ленинградской области           </w:t>
      </w:r>
      <w:r>
        <w:rPr>
          <w:rFonts w:eastAsiaTheme="minorHAnsi"/>
          <w:szCs w:val="28"/>
          <w:lang w:eastAsia="en-US"/>
        </w:rPr>
        <w:t xml:space="preserve">                                                                А.Ю. Дрозденко</w:t>
      </w:r>
      <w:r>
        <w:rPr>
          <w:rFonts w:eastAsiaTheme="minorHAnsi"/>
          <w:szCs w:val="28"/>
          <w:lang w:eastAsia="en-US"/>
        </w:rPr>
      </w:r>
      <w:r>
        <w:rPr>
          <w:rFonts w:eastAsiaTheme="minorHAnsi"/>
          <w:szCs w:val="28"/>
          <w:lang w:eastAsia="en-US"/>
        </w:rPr>
      </w:r>
    </w:p>
    <w:p>
      <w:pPr>
        <w:pStyle w:val="949"/>
        <w:ind w:left="0" w:firstLine="709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0"/>
        <w:jc w:val="left"/>
        <w:rPr>
          <w:szCs w:val="28"/>
        </w:rPr>
      </w:pPr>
      <w:r>
        <w:rPr>
          <w:szCs w:val="28"/>
        </w:rPr>
        <w:br w:type="page" w:clear="all"/>
      </w:r>
      <w:r>
        <w:rPr>
          <w:szCs w:val="28"/>
        </w:rPr>
      </w:r>
      <w:r>
        <w:rPr>
          <w:szCs w:val="28"/>
        </w:rPr>
      </w:r>
    </w:p>
    <w:p>
      <w:pPr>
        <w:pStyle w:val="936"/>
        <w:ind w:left="5103" w:firstLine="0"/>
        <w:jc w:val="right"/>
        <w:tabs>
          <w:tab w:val="clear" w:pos="4153" w:leader="none"/>
          <w:tab w:val="clear" w:pos="8306" w:leader="none"/>
        </w:tabs>
        <w:rPr>
          <w:szCs w:val="28"/>
        </w:rPr>
      </w:pPr>
      <w:r>
        <w:rPr>
          <w:szCs w:val="28"/>
        </w:rPr>
        <w:t xml:space="preserve">Приложение</w:t>
      </w:r>
      <w:r>
        <w:rPr>
          <w:szCs w:val="28"/>
        </w:rPr>
      </w:r>
      <w:r>
        <w:rPr>
          <w:szCs w:val="28"/>
        </w:rPr>
      </w:r>
    </w:p>
    <w:p>
      <w:pPr>
        <w:pStyle w:val="936"/>
        <w:ind w:left="5103" w:firstLine="0"/>
        <w:jc w:val="right"/>
        <w:tabs>
          <w:tab w:val="clear" w:pos="4153" w:leader="none"/>
          <w:tab w:val="clear" w:pos="8306" w:leader="none"/>
        </w:tabs>
        <w:rPr>
          <w:szCs w:val="28"/>
        </w:rPr>
      </w:pPr>
      <w:r>
        <w:rPr>
          <w:szCs w:val="28"/>
        </w:rPr>
        <w:t xml:space="preserve">к постановлению Правительства                         Ленинградской области</w:t>
      </w:r>
      <w:r>
        <w:rPr>
          <w:szCs w:val="28"/>
        </w:rPr>
      </w:r>
      <w:r>
        <w:rPr>
          <w:szCs w:val="28"/>
        </w:rPr>
      </w:r>
    </w:p>
    <w:p>
      <w:pPr>
        <w:pStyle w:val="936"/>
        <w:ind w:left="5103" w:firstLine="0"/>
        <w:jc w:val="right"/>
        <w:tabs>
          <w:tab w:val="clear" w:pos="4153" w:leader="none"/>
          <w:tab w:val="clear" w:pos="8306" w:leader="none"/>
        </w:tabs>
        <w:rPr>
          <w:szCs w:val="28"/>
        </w:rPr>
      </w:pPr>
      <w:r>
        <w:rPr>
          <w:szCs w:val="28"/>
        </w:rPr>
        <w:t xml:space="preserve">от «___» ________ 2026 года № ___</w:t>
      </w:r>
      <w:r>
        <w:rPr>
          <w:szCs w:val="28"/>
        </w:rPr>
      </w:r>
      <w:r>
        <w:rPr>
          <w:szCs w:val="28"/>
        </w:rPr>
      </w:r>
    </w:p>
    <w:p>
      <w:pPr>
        <w:ind w:firstLine="0"/>
        <w:jc w:val="center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0"/>
        <w:jc w:val="center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0"/>
        <w:jc w:val="center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0"/>
        <w:jc w:val="center"/>
        <w:widowControl w:val="off"/>
        <w:rPr>
          <w:szCs w:val="28"/>
        </w:rPr>
      </w:pPr>
      <w:r>
        <w:rPr>
          <w:szCs w:val="28"/>
        </w:rPr>
        <w:t xml:space="preserve">ИЗМЕНЕНИЯ, </w:t>
      </w:r>
      <w:r>
        <w:rPr>
          <w:szCs w:val="28"/>
        </w:rPr>
      </w:r>
      <w:r>
        <w:rPr>
          <w:szCs w:val="28"/>
        </w:rPr>
      </w:r>
    </w:p>
    <w:p>
      <w:pPr>
        <w:pStyle w:val="949"/>
        <w:ind w:left="0" w:firstLine="709"/>
        <w:jc w:val="center"/>
        <w:rPr>
          <w:szCs w:val="28"/>
        </w:rPr>
      </w:pPr>
      <w:r>
        <w:rPr>
          <w:szCs w:val="28"/>
        </w:rPr>
        <w:t xml:space="preserve">которые вносятся в постановление Правительства Ленинградской области </w:t>
      </w:r>
      <w:r>
        <w:rPr>
          <w:szCs w:val="28"/>
        </w:rPr>
        <w:br/>
        <w:t xml:space="preserve">от 29 июня 2020 года № 451 «Об утверждении Порядка предоставления субсидии из областного бюджета Ленинградской области социально ориентированным некоммерческим организациям Ленинградской</w:t>
      </w:r>
      <w:r>
        <w:rPr>
          <w:szCs w:val="28"/>
        </w:rPr>
        <w:t xml:space="preserve"> области, осуществляющим деятельность в сфере социальной поддержки и защиты ветеранов, "серебряных" волонтеров, инвалидов, в рамках государственной программы Ленинградской </w:t>
      </w:r>
      <w:r>
        <w:rPr>
          <w:szCs w:val="28"/>
        </w:rPr>
        <w:t xml:space="preserve">области  «</w:t>
      </w:r>
      <w:r>
        <w:rPr>
          <w:szCs w:val="28"/>
        </w:rPr>
        <w:t xml:space="preserve">Устойчивое общественное развитие в Ленинградской области»</w:t>
      </w:r>
      <w:r>
        <w:rPr>
          <w:szCs w:val="28"/>
        </w:rPr>
      </w:r>
      <w:r>
        <w:rPr>
          <w:szCs w:val="28"/>
        </w:rPr>
      </w:r>
    </w:p>
    <w:p>
      <w:pPr>
        <w:ind w:firstLine="0"/>
        <w:jc w:val="center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949"/>
        <w:ind w:left="0" w:firstLine="709"/>
        <w:rPr>
          <w:color w:val="000000" w:themeColor="text1"/>
        </w:rPr>
      </w:pPr>
      <w:r>
        <w:rPr>
          <w:color w:val="000000" w:themeColor="text1"/>
          <w:szCs w:val="28"/>
        </w:rPr>
        <w:t xml:space="preserve">В Приложении (П</w:t>
      </w:r>
      <w:r>
        <w:rPr>
          <w:color w:val="000000" w:themeColor="text1"/>
          <w:szCs w:val="28"/>
        </w:rPr>
        <w:t xml:space="preserve">орядок </w:t>
      </w:r>
      <w:r>
        <w:rPr>
          <w:color w:val="000000" w:themeColor="text1"/>
          <w:szCs w:val="28"/>
          <w:highlight w:val="white"/>
        </w:rPr>
        <w:t xml:space="preserve">предоставления </w:t>
      </w:r>
      <w:r>
        <w:rPr>
          <w:color w:val="000000" w:themeColor="text1"/>
          <w:szCs w:val="28"/>
          <w:highlight w:val="white"/>
        </w:rPr>
        <w:t xml:space="preserve">субсидии из областного бюджета Ленинградской области социально ориентированным некоммерческим организациям Ленинградской области, осуществляющим деятельность в сфере социальной поддержки и защиты ветеранов, "серебряных"</w:t>
      </w:r>
      <w:r>
        <w:rPr>
          <w:color w:val="000000" w:themeColor="text1"/>
          <w:szCs w:val="28"/>
          <w:highlight w:val="white"/>
        </w:rPr>
        <w:t xml:space="preserve"> волонтеров, инвалидов, в рамках государственной программы Ленинградской </w:t>
      </w:r>
      <w:r>
        <w:rPr>
          <w:color w:val="000000" w:themeColor="text1"/>
          <w:szCs w:val="28"/>
          <w:highlight w:val="white"/>
        </w:rPr>
        <w:t xml:space="preserve">области  «</w:t>
      </w:r>
      <w:r>
        <w:rPr>
          <w:color w:val="000000" w:themeColor="text1"/>
          <w:szCs w:val="28"/>
          <w:highlight w:val="white"/>
        </w:rPr>
        <w:t xml:space="preserve">Устойчивое общественное развитие в Ленинградской области</w:t>
      </w:r>
      <w:r>
        <w:rPr>
          <w:color w:val="000000" w:themeColor="text1"/>
          <w:szCs w:val="28"/>
        </w:rPr>
        <w:t xml:space="preserve">»):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698"/>
        <w:rPr>
          <w:color w:val="000000" w:themeColor="text1"/>
        </w:rPr>
      </w:pPr>
      <w:r>
        <w:rPr>
          <w:color w:val="000000" w:themeColor="text1"/>
        </w:rPr>
        <w:t xml:space="preserve">1. в абзаце четвертом пункта 2.4 слова</w:t>
      </w:r>
      <w:commentRangeStart w:id="0"/>
      <w:r/>
      <w:commentRangeEnd w:id="0"/>
      <w:r>
        <w:commentReference w:id="0"/>
      </w:r>
      <w:r>
        <w:rPr>
          <w:color w:val="000000" w:themeColor="text1"/>
        </w:rPr>
        <w:t xml:space="preserve"> «(если иное не предусмотрено законодательством Российской Федерации)» зам</w:t>
      </w:r>
      <w:r>
        <w:rPr>
          <w:color w:val="000000" w:themeColor="text1"/>
        </w:rPr>
        <w:t xml:space="preserve">енить словами «(если иное не предусмотрено федеральными законами, отдельными решениями Правительства Российской Федерации и (или) порядком, определенным Правительством Российской Федерации)»;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698" w:firstLine="0"/>
        <w:rPr>
          <w:color w:val="000000" w:themeColor="text1"/>
        </w:rPr>
      </w:pPr>
      <w:r>
        <w:rPr>
          <w:color w:val="000000" w:themeColor="text1"/>
        </w:rPr>
        <w:t xml:space="preserve">2. в пункте 2.5: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spacing w:line="288" w:lineRule="atLeast"/>
        <w:rPr>
          <w:color w:val="000000" w:themeColor="text1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</w:rPr>
        <w:t xml:space="preserve">абзац двадцать четвертый изложит в следующей р</w:t>
      </w:r>
      <w:r>
        <w:rPr>
          <w:color w:val="000000" w:themeColor="text1"/>
        </w:rPr>
        <w:t xml:space="preserve">едакции: </w:t>
      </w: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ind w:firstLine="709"/>
        <w:spacing w:line="288" w:lineRule="atLeast"/>
        <w:rPr>
          <w:color w:val="00000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Cs w:val="28"/>
        </w:rPr>
        <w:t xml:space="preserve">«электронная (отсканированная) копия действующей редакции устава участника отбора (со всеми внесенными изменениями) в формате </w:t>
      </w:r>
      <w:r>
        <w:rPr>
          <w:color w:val="000000" w:themeColor="text1"/>
          <w:szCs w:val="28"/>
        </w:rPr>
        <w:t xml:space="preserve">pdf</w:t>
      </w:r>
      <w:r>
        <w:rPr>
          <w:color w:val="000000" w:themeColor="text1"/>
          <w:szCs w:val="28"/>
        </w:rPr>
        <w:t xml:space="preserve">, в</w:t>
      </w:r>
      <w:r>
        <w:rPr>
          <w:color w:val="000000"/>
          <w:szCs w:val="28"/>
        </w:rPr>
        <w:t xml:space="preserve"> случае если действующая редакция устава участника отбора не размещена на информационном ресурсе Министерства юстиции Российской Федерации в сети "Интернет";»;</w:t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</w:p>
    <w:p>
      <w:pPr>
        <w:ind w:firstLine="709"/>
        <w:spacing w:line="288" w:lineRule="atLeast"/>
        <w:rPr>
          <w:color w:val="00000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Cs w:val="28"/>
          <w:highlight w:val="white"/>
        </w:rPr>
        <w:t xml:space="preserve">в абзаце двадцать седьмом после слов «и(или) членов» добавить слова «, и(или) иные организации, входящие в структуру в соответствии с уставом»;</w:t>
      </w:r>
      <w:r>
        <w:rPr>
          <w:color w:val="000000"/>
          <w:highlight w:val="white"/>
        </w:rPr>
      </w:r>
      <w:r>
        <w:rPr>
          <w:color w:val="000000"/>
          <w:highlight w:val="white"/>
        </w:rPr>
      </w:r>
    </w:p>
    <w:p>
      <w:pPr>
        <w:ind w:firstLine="709"/>
        <w:spacing w:line="288" w:lineRule="atLeast"/>
        <w:rPr>
          <w:color w:val="000000" w:themeColor="text1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Cs w:val="28"/>
        </w:rPr>
        <w:t xml:space="preserve">дополнить абзацем тридцать первым следующего содержания:</w:t>
      </w: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ind w:firstLine="709"/>
        <w:spacing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Cs w:val="28"/>
        </w:rPr>
        <w:t xml:space="preserve">«э</w:t>
      </w:r>
      <w:r>
        <w:rPr>
          <w:color w:val="000000" w:themeColor="text1"/>
          <w:szCs w:val="28"/>
        </w:rPr>
        <w:t xml:space="preserve">лектронная (отсканированная) копия документа, подтверждающего полномочия лица на подачу заявки от имени участника отбора, в формате </w:t>
      </w:r>
      <w:r>
        <w:rPr>
          <w:color w:val="000000" w:themeColor="text1"/>
          <w:szCs w:val="28"/>
        </w:rPr>
        <w:t xml:space="preserve">pdf</w:t>
      </w:r>
      <w:r>
        <w:rPr>
          <w:color w:val="000000" w:themeColor="text1"/>
          <w:szCs w:val="28"/>
        </w:rPr>
        <w:t xml:space="preserve"> - в случае если заявку подает лицо, сведения о котором как о лице, имеющем право без доверенности действовать от имени С</w:t>
      </w:r>
      <w:r>
        <w:rPr>
          <w:color w:val="000000" w:themeColor="text1"/>
          <w:szCs w:val="28"/>
        </w:rPr>
        <w:t xml:space="preserve">О НКО, не содержатся в едином государственном реестре юридических лиц.»; </w:t>
      </w:r>
      <w:r/>
    </w:p>
    <w:p>
      <w:pPr>
        <w:ind w:firstLine="709"/>
        <w:spacing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3. в абзаце втором пункта 2.15 и абзаце втором пункта 2.22 слова «(приложение 1 к настоящему Порядку)» заменить словами «, утвержденным правовым актом Комитета»;</w:t>
      </w:r>
      <w:r/>
    </w:p>
    <w:p>
      <w:pPr>
        <w:pStyle w:val="949"/>
        <w:ind w:left="0" w:firstLine="709"/>
        <w:rPr>
          <w:color w:val="000000" w:themeColor="text1"/>
        </w:rPr>
      </w:pPr>
      <w:r>
        <w:rPr>
          <w:color w:val="000000" w:themeColor="text1"/>
          <w:szCs w:val="28"/>
        </w:rPr>
        <w:t xml:space="preserve">4. в пункте 3.1: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49"/>
        <w:ind w:left="0" w:firstLine="709"/>
        <w:rPr>
          <w:color w:val="000000" w:themeColor="text1"/>
        </w:rPr>
      </w:pPr>
      <w:r>
        <w:rPr>
          <w:color w:val="000000" w:themeColor="text1"/>
          <w:szCs w:val="28"/>
        </w:rPr>
        <w:t xml:space="preserve">в абзаце одиннадцатом слова «Фонда-оператора президентских грантов по развитию гражданского общества» заменить словами «Фонда президентских грантов»;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49"/>
        <w:ind w:left="0" w:firstLine="709"/>
      </w:pPr>
      <w:r>
        <w:rPr>
          <w:color w:val="000000" w:themeColor="text1"/>
          <w:szCs w:val="28"/>
        </w:rPr>
        <w:t xml:space="preserve">дополнить абзацем тринадцатым следующего содержания: </w:t>
      </w:r>
      <w:r/>
    </w:p>
    <w:p>
      <w:pPr>
        <w:pStyle w:val="949"/>
        <w:ind w:left="0" w:firstLine="709"/>
        <w:rPr>
          <w:color w:val="000000" w:themeColor="text1"/>
          <w:highlight w:val="white"/>
        </w:rPr>
      </w:pPr>
      <w:r>
        <w:rPr>
          <w:color w:val="000000" w:themeColor="text1"/>
          <w:szCs w:val="28"/>
        </w:rPr>
        <w:t xml:space="preserve">«обязательство получателя субсидии подписать акт об</w:t>
      </w:r>
      <w:r>
        <w:rPr>
          <w:color w:val="000000" w:themeColor="text1"/>
          <w:szCs w:val="28"/>
        </w:rPr>
        <w:t xml:space="preserve"> исполнении обязательств </w:t>
      </w:r>
      <w:commentRangeStart w:id="1"/>
      <w:r/>
      <w:commentRangeEnd w:id="1"/>
      <w:r>
        <w:commentReference w:id="1"/>
      </w:r>
      <w:r>
        <w:rPr>
          <w:color w:val="000000" w:themeColor="text1"/>
          <w:szCs w:val="28"/>
        </w:rPr>
        <w:t xml:space="preserve">по форме, определенной соглашением, и направленный Комитетом по окончании срока действия соглашения и после принятия всех установленных соглашением отчетов.»;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0"/>
      </w:pPr>
      <w:r>
        <w:rPr>
          <w:szCs w:val="28"/>
        </w:rPr>
        <w:tab/>
        <w:t xml:space="preserve">5. абзац первый пункта 3.2 изложить в следующей редакции:</w:t>
      </w:r>
      <w:r/>
    </w:p>
    <w:p>
      <w:pPr>
        <w:ind w:firstLine="0"/>
      </w:pPr>
      <w:r>
        <w:rPr>
          <w:szCs w:val="28"/>
        </w:rPr>
        <w:tab/>
        <w:t xml:space="preserve">«Размер суб</w:t>
      </w:r>
      <w:r>
        <w:rPr>
          <w:szCs w:val="28"/>
        </w:rPr>
        <w:t xml:space="preserve">сидии составляет не более 100 процентов от планируемых затрат участника отбора с учетом пунктов 1.5 и 1.6 настоящего Порядка и определяется на основании бюджета проекта (сметы расходов) с учетом </w:t>
      </w:r>
      <w:r>
        <w:rPr>
          <w:szCs w:val="28"/>
        </w:rPr>
        <w:t xml:space="preserve">софинансирования</w:t>
      </w:r>
      <w:r>
        <w:rPr>
          <w:szCs w:val="28"/>
        </w:rPr>
        <w:t xml:space="preserve">, но не более объема бюджетных ассигнований, </w:t>
      </w:r>
      <w:r>
        <w:rPr>
          <w:szCs w:val="28"/>
        </w:rPr>
        <w:t xml:space="preserve">утвержденных в сводной бюджетной рос</w:t>
      </w:r>
      <w:bookmarkStart w:id="2" w:name="_GoBack"/>
      <w:r/>
      <w:bookmarkEnd w:id="2"/>
      <w:r>
        <w:rPr>
          <w:szCs w:val="28"/>
        </w:rPr>
        <w:t xml:space="preserve">писи областного бюджета Комитету, указанных в объявлении.»;</w:t>
      </w:r>
      <w:r/>
    </w:p>
    <w:p>
      <w:r>
        <w:rPr>
          <w:szCs w:val="28"/>
        </w:rPr>
        <w:t xml:space="preserve">6. в пункте 3.5: </w:t>
      </w:r>
      <w:r/>
    </w:p>
    <w:p>
      <w:r>
        <w:rPr>
          <w:szCs w:val="28"/>
        </w:rPr>
        <w:t xml:space="preserve">в абзаце первом подпункта 1 </w:t>
      </w:r>
      <w:r>
        <w:rPr>
          <w:rFonts w:eastAsiaTheme="minorHAnsi"/>
          <w:szCs w:val="28"/>
          <w:highlight w:val="white"/>
          <w:lang w:eastAsia="en-US"/>
        </w:rPr>
        <w:t xml:space="preserve">слова «(при этом общий размер субсидии не должен превышать установленного в соответствии с пунктом 3.2 настоящего </w:t>
      </w:r>
      <w:r>
        <w:rPr>
          <w:rFonts w:eastAsiaTheme="minorHAnsi"/>
          <w:szCs w:val="28"/>
          <w:highlight w:val="white"/>
          <w:lang w:eastAsia="en-US"/>
        </w:rPr>
        <w:t xml:space="preserve">Порядка размера субсидии в текущем финансовом году, в том числе с учетом предоставленных получателю субсидии дополнительных финансовых средств в течение текущего финансового года)» исключить;</w:t>
      </w:r>
      <w:r/>
    </w:p>
    <w:p>
      <w:r>
        <w:t xml:space="preserve">абзац четвертый подпункта 2 исключить;</w:t>
      </w:r>
      <w:r/>
    </w:p>
    <w:p>
      <w:pPr>
        <w:ind w:firstLine="709"/>
        <w:widowControl w:val="off"/>
        <w:rPr>
          <w:rFonts w:eastAsiaTheme="minorHAnsi"/>
          <w:lang w:eastAsia="en-US"/>
        </w:rPr>
      </w:pPr>
      <w:r>
        <w:rPr>
          <w:rFonts w:eastAsiaTheme="minorHAnsi"/>
          <w:szCs w:val="28"/>
          <w:lang w:eastAsia="en-US"/>
        </w:rPr>
        <w:t xml:space="preserve">7. пункт 3.8 изложить в с</w:t>
      </w:r>
      <w:r>
        <w:rPr>
          <w:rFonts w:eastAsiaTheme="minorHAnsi"/>
          <w:szCs w:val="28"/>
          <w:lang w:eastAsia="en-US"/>
        </w:rPr>
        <w:t xml:space="preserve">ледующей редакции: </w:t>
      </w:r>
      <w:r>
        <w:rPr>
          <w:rFonts w:eastAsiaTheme="minorHAnsi"/>
          <w:lang w:eastAsia="en-US"/>
        </w:rPr>
      </w:r>
      <w:r>
        <w:rPr>
          <w:rFonts w:eastAsiaTheme="minorHAnsi"/>
          <w:lang w:eastAsia="en-US"/>
        </w:rPr>
      </w:r>
    </w:p>
    <w:p>
      <w:pPr>
        <w:ind w:firstLine="709"/>
        <w:widowControl w:val="off"/>
        <w:rPr>
          <w:rFonts w:eastAsiaTheme="minorHAnsi"/>
          <w:lang w:eastAsia="en-US"/>
        </w:rPr>
      </w:pPr>
      <w:r>
        <w:rPr>
          <w:rFonts w:eastAsiaTheme="minorHAnsi"/>
          <w:szCs w:val="28"/>
          <w:lang w:eastAsia="en-US"/>
        </w:rPr>
        <w:t xml:space="preserve">«Внесение изменений в соглашение осуществляется на основании обращения получателя субсидии в письменной форме или в форме электронного документа, направленного в Комитет, ввиду технической ошибки и(или) наличия обстоятельств, возникших </w:t>
      </w:r>
      <w:r>
        <w:rPr>
          <w:rFonts w:eastAsiaTheme="minorHAnsi"/>
          <w:szCs w:val="28"/>
          <w:lang w:eastAsia="en-US"/>
        </w:rPr>
        <w:t xml:space="preserve">после заключения соглашения, которые получатель субсидии не мог предвидеть на момент заключения соглашения, путем заключения дополнительного соглашения. В обращении указывается информация о предлагаемых изменениях, об обстоятельствах, послуживших основание</w:t>
      </w:r>
      <w:r>
        <w:rPr>
          <w:rFonts w:eastAsiaTheme="minorHAnsi"/>
          <w:szCs w:val="28"/>
          <w:lang w:eastAsia="en-US"/>
        </w:rPr>
        <w:t xml:space="preserve">м для инициирования их внесения, с приложением подтверждающих документов (при наличии). Согласование и подписание дополнительного соглашения к соглашению осуществляет Комитетом в системе "Электронный бюджет", за исключением случаев, когда у получателя субс</w:t>
      </w:r>
      <w:r>
        <w:rPr>
          <w:rFonts w:eastAsiaTheme="minorHAnsi"/>
          <w:szCs w:val="28"/>
          <w:lang w:eastAsia="en-US"/>
        </w:rPr>
        <w:t xml:space="preserve">идии отсутствует техническая возможность.»;</w:t>
      </w:r>
      <w:r>
        <w:rPr>
          <w:rFonts w:eastAsiaTheme="minorHAnsi"/>
          <w:lang w:eastAsia="en-US"/>
        </w:rPr>
      </w:r>
      <w:r>
        <w:rPr>
          <w:rFonts w:eastAsiaTheme="minorHAnsi"/>
          <w:lang w:eastAsia="en-US"/>
        </w:rPr>
      </w:r>
    </w:p>
    <w:p>
      <w:pPr>
        <w:ind w:firstLine="709"/>
        <w:widowControl w:val="off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8. в абзаце первом подпункта 1 пункта 4.1 слова «5-го числа» заменить словами «пяти рабочих дней»;</w:t>
      </w:r>
      <w:r>
        <w:rPr>
          <w:rFonts w:eastAsiaTheme="minorHAnsi"/>
          <w:lang w:eastAsia="en-US"/>
        </w:rPr>
      </w:r>
      <w:r>
        <w:rPr>
          <w:rFonts w:eastAsiaTheme="minorHAnsi"/>
          <w:lang w:eastAsia="en-US"/>
        </w:rPr>
      </w:r>
    </w:p>
    <w:p>
      <w:pPr>
        <w:ind w:left="709" w:firstLine="0"/>
        <w:widowControl w:val="off"/>
        <w:rPr>
          <w:rFonts w:eastAsiaTheme="minorHAnsi"/>
          <w:lang w:eastAsia="en-US"/>
        </w:rPr>
      </w:pPr>
      <w:r>
        <w:rPr>
          <w:rFonts w:eastAsiaTheme="minorHAnsi"/>
          <w:szCs w:val="28"/>
          <w:lang w:eastAsia="en-US"/>
        </w:rPr>
        <w:t xml:space="preserve">9.  подпункт 3 пункта 4.2 признать утратившим силу;</w:t>
      </w:r>
      <w:r>
        <w:rPr>
          <w:rFonts w:eastAsiaTheme="minorHAnsi"/>
          <w:lang w:eastAsia="en-US"/>
        </w:rPr>
      </w:r>
      <w:r>
        <w:rPr>
          <w:rFonts w:eastAsiaTheme="minorHAnsi"/>
          <w:lang w:eastAsia="en-US"/>
        </w:rPr>
      </w:r>
    </w:p>
    <w:p>
      <w:pPr>
        <w:ind w:left="709" w:firstLine="0"/>
        <w:widowControl w:val="off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10. раздел 4 дополнить пунктом 4.4 следующего содержания: </w:t>
      </w:r>
      <w:r>
        <w:rPr>
          <w:rFonts w:eastAsiaTheme="minorHAnsi"/>
          <w:lang w:eastAsia="en-US"/>
        </w:rPr>
      </w:r>
      <w:r>
        <w:rPr>
          <w:rFonts w:eastAsiaTheme="minorHAnsi"/>
          <w:lang w:eastAsia="en-US"/>
        </w:rPr>
      </w:r>
    </w:p>
    <w:p>
      <w:pPr>
        <w:ind w:firstLine="709"/>
        <w:widowControl w:val="off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«В целях формирования перечня получателей субсидии, наиболее успешно реализовавших свой проект, Комитетом осуществляется оценка результатов реализации проекта. Порядок проведения оценки результатов проекта утверждается правовым актом Комитета.»;</w:t>
      </w:r>
      <w:r>
        <w:rPr>
          <w:rFonts w:eastAsiaTheme="minorHAnsi"/>
          <w:lang w:eastAsia="en-US"/>
        </w:rPr>
      </w:r>
      <w:r>
        <w:rPr>
          <w:rFonts w:eastAsiaTheme="minorHAnsi"/>
          <w:lang w:eastAsia="en-US"/>
        </w:rPr>
      </w:r>
    </w:p>
    <w:p>
      <w:pPr>
        <w:ind w:left="0" w:right="0" w:firstLine="709"/>
        <w:widowControl w:val="off"/>
        <w:rPr>
          <w:rFonts w:eastAsiaTheme="minorHAnsi"/>
          <w:highlight w:val="none"/>
          <w:lang w:eastAsia="en-US"/>
        </w:rPr>
      </w:pPr>
      <w:r>
        <w:rPr>
          <w:rFonts w:eastAsiaTheme="minorHAnsi"/>
          <w:szCs w:val="28"/>
          <w:lang w:eastAsia="en-US"/>
        </w:rPr>
        <w:t xml:space="preserve">11. Прилож</w:t>
      </w:r>
      <w:r>
        <w:rPr>
          <w:rFonts w:eastAsiaTheme="minorHAnsi"/>
          <w:szCs w:val="28"/>
          <w:lang w:eastAsia="en-US"/>
        </w:rPr>
        <w:t xml:space="preserve">ение 1 к Порядку</w:t>
      </w:r>
      <w:r>
        <w:rPr>
          <w:rFonts w:eastAsiaTheme="minorHAnsi"/>
          <w:szCs w:val="28"/>
          <w:lang w:eastAsia="en-US"/>
        </w:rPr>
        <w:t xml:space="preserve"> (Положение о деятельности Экспертного совета и экспертов) </w:t>
      </w:r>
      <w:r>
        <w:rPr>
          <w:rFonts w:eastAsiaTheme="minorHAnsi"/>
          <w:szCs w:val="28"/>
          <w:lang w:eastAsia="en-US"/>
        </w:rPr>
        <w:t xml:space="preserve">признать утратившим силу;</w:t>
      </w:r>
      <w:r>
        <w:rPr>
          <w:rFonts w:eastAsiaTheme="minorHAnsi"/>
          <w:highlight w:val="none"/>
          <w:lang w:eastAsia="en-US"/>
        </w:rPr>
      </w:r>
      <w:r>
        <w:rPr>
          <w:rFonts w:eastAsiaTheme="minorHAnsi"/>
          <w:highlight w:val="none"/>
          <w:lang w:eastAsia="en-US"/>
        </w:rPr>
      </w:r>
    </w:p>
    <w:p>
      <w:pPr>
        <w:ind w:left="0" w:right="0" w:firstLine="709"/>
        <w:widowControl w:val="off"/>
        <w:rPr>
          <w:rFonts w:eastAsiaTheme="minorHAnsi"/>
          <w:highlight w:val="white"/>
        </w:rPr>
      </w:pPr>
      <w:r>
        <w:rPr>
          <w:rFonts w:eastAsiaTheme="minorHAnsi"/>
          <w:szCs w:val="28"/>
          <w:highlight w:val="white"/>
          <w:lang w:eastAsia="en-US"/>
        </w:rPr>
        <w:t xml:space="preserve">12. в </w:t>
      </w:r>
      <w:r>
        <w:rPr>
          <w:rFonts w:eastAsiaTheme="minorHAnsi"/>
          <w:szCs w:val="28"/>
          <w:highlight w:val="white"/>
          <w:lang w:eastAsia="en-US"/>
        </w:rPr>
        <w:t xml:space="preserve">Приложении 2 к Порядку (</w:t>
      </w:r>
      <w:r>
        <w:rPr>
          <w:rFonts w:eastAsiaTheme="minorHAnsi"/>
          <w:szCs w:val="28"/>
          <w:highlight w:val="white"/>
          <w:lang w:eastAsia="en-US"/>
        </w:rPr>
        <w:t xml:space="preserve">Методические рекомендации</w:t>
      </w:r>
      <w:r>
        <w:rPr>
          <w:rFonts w:eastAsiaTheme="minorHAnsi"/>
          <w:szCs w:val="28"/>
          <w:highlight w:val="white"/>
          <w:lang w:eastAsia="en-US"/>
        </w:rPr>
        <w:t xml:space="preserve">)</w:t>
      </w:r>
      <w:r>
        <w:rPr>
          <w:rFonts w:eastAsiaTheme="minorHAnsi"/>
          <w:szCs w:val="28"/>
          <w:highlight w:val="white"/>
          <w:lang w:eastAsia="en-US"/>
        </w:rPr>
        <w:t xml:space="preserve">:</w:t>
      </w:r>
      <w:r>
        <w:rPr>
          <w:rFonts w:eastAsiaTheme="minorHAnsi"/>
          <w:highlight w:val="white"/>
        </w:rPr>
      </w:r>
      <w:r>
        <w:rPr>
          <w:rFonts w:eastAsiaTheme="minorHAnsi"/>
          <w:highlight w:val="white"/>
        </w:rPr>
      </w:r>
    </w:p>
    <w:p>
      <w:pPr>
        <w:ind w:left="0" w:right="0" w:firstLine="709"/>
        <w:widowControl w:val="off"/>
        <w:rPr>
          <w:rFonts w:eastAsiaTheme="minorHAnsi"/>
          <w:highlight w:val="white"/>
        </w:rPr>
      </w:pPr>
      <w:r>
        <w:rPr>
          <w:rFonts w:eastAsiaTheme="minorHAnsi"/>
          <w:szCs w:val="28"/>
          <w:highlight w:val="white"/>
          <w:lang w:eastAsia="en-US"/>
        </w:rPr>
        <w:t xml:space="preserve">в разделе 5 «</w:t>
      </w:r>
      <w:r>
        <w:rPr>
          <w:rFonts w:eastAsiaTheme="minorHAnsi"/>
          <w:szCs w:val="28"/>
          <w:highlight w:val="white"/>
          <w:lang w:eastAsia="en-US"/>
        </w:rPr>
        <w:t xml:space="preserve">Охват территории, на которой представлена организация, и(или) количество благополучателей» </w:t>
      </w:r>
      <w:r>
        <w:rPr>
          <w:rFonts w:eastAsiaTheme="minorHAnsi"/>
          <w:szCs w:val="28"/>
          <w:highlight w:val="white"/>
          <w:lang w:eastAsia="en-US"/>
        </w:rPr>
        <w:t xml:space="preserve">пункта 2.5 </w:t>
      </w:r>
      <w:r>
        <w:rPr>
          <w:rFonts w:eastAsiaTheme="minorHAnsi"/>
          <w:szCs w:val="28"/>
          <w:highlight w:val="white"/>
          <w:lang w:eastAsia="en-US"/>
        </w:rPr>
        <w:t xml:space="preserve"> </w:t>
      </w:r>
      <w:r>
        <w:rPr>
          <w:rFonts w:eastAsiaTheme="minorHAnsi"/>
          <w:szCs w:val="28"/>
          <w:highlight w:val="white"/>
          <w:lang w:eastAsia="en-US"/>
        </w:rPr>
        <w:t xml:space="preserve">после слов «и(или) членов» добавить слова «, и(или) иные организации, входящие в структуру в соответствии с уставом»</w:t>
      </w:r>
      <w:r>
        <w:rPr>
          <w:rFonts w:eastAsiaTheme="minorHAnsi"/>
          <w:szCs w:val="28"/>
          <w:highlight w:val="white"/>
          <w:lang w:eastAsia="en-US"/>
        </w:rPr>
        <w:t xml:space="preserve">.</w:t>
      </w:r>
      <w:r>
        <w:rPr>
          <w:rFonts w:eastAsiaTheme="minorHAnsi"/>
          <w:highlight w:val="white"/>
        </w:rPr>
      </w:r>
      <w:r>
        <w:rPr>
          <w:rFonts w:eastAsiaTheme="minorHAnsi"/>
          <w:highlight w:val="white"/>
        </w:rPr>
      </w:r>
    </w:p>
    <w:p>
      <w:pPr>
        <w:pStyle w:val="965"/>
        <w:ind w:firstLine="567"/>
        <w:jc w:val="both"/>
        <w:spacing w:before="0" w:beforeAutospacing="0" w:after="0" w:afterAutospacing="0" w:line="288" w:lineRule="atLeast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568" w:right="567" w:bottom="568" w:left="1134" w:header="0" w:footer="0" w:gutter="0"/>
      <w:cols w:num="1" w:sep="0" w:space="720" w:equalWidth="1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Гарифулина Ольга Николаевна" w:date="2026-07-30T09:33:00Z" w:initials="ГОН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Здесь запятая не нужна – уже отмечала ранее (</w:t>
      </w:r>
    </w:p>
  </w:comment>
  <w:comment w:id="0" w:author="Гарифулина Ольга Николаевна" w:date="2026-07-30T09:32:00Z" w:initials="ГОН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Уберите п-ста везде эти двоеточия </w:t>
      </w:r>
    </w:p>
  </w:comment>
</w:comments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ev_shefer" w:date="2025-12-16T13:27:00Z" w:initials="e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Весовое значение - это, коэффициент, который определяет важность каждого кретерия в общей оценке. Таким образом, весовое значение и коэффициент значимости по своей сути одно и тоже.</w:t>
      </w:r>
    </w:p>
  </w:comment>
  <w:comment w:id="1" w:author="Ермак Наталья Валерьевна" w:date="2025-12-17T13:59:00Z" w:initials="ЕНВ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Просьба привести в соответствие с абз. 7 пп а п.25 Общих требований. Необходимо указать конкретные абзацы пункта 2.3 Порядка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1"/>
  <w15:commentEx w15:paraId="00000002" w15:done="0"/>
</w15:commentsEx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4CB6FAC" w16cex:dateUtc="2026-07-30T06:33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4CB6FAC"/>
  <w16cid:commentId w16cid:paraId="00000002" w16cid:durableId="32D21972"/>
</w16cid:commentsIds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62F40086"/>
  <w16cid:commentId w16cid:paraId="00000002" w16cid:durableId="57029DB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6"/>
      <w:rPr>
        <w:rStyle w:val="938"/>
      </w:rPr>
      <w:framePr w:wrap="around" w:vAnchor="text" w:hAnchor="margin" w:xAlign="center" w:y="1"/>
    </w:pPr>
    <w:r>
      <w:rPr>
        <w:rStyle w:val="938"/>
      </w:rPr>
    </w:r>
    <w:r>
      <w:rPr>
        <w:rStyle w:val="938"/>
      </w:rPr>
    </w:r>
    <w:r>
      <w:rPr>
        <w:rStyle w:val="938"/>
      </w:rPr>
    </w:r>
  </w:p>
  <w:p>
    <w:pPr>
      <w:pStyle w:val="936"/>
      <w:ind w:firstLine="0"/>
    </w:pPr>
    <w:r/>
    <w:r/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6"/>
      <w:rPr>
        <w:rStyle w:val="938"/>
      </w:rPr>
      <w:framePr w:wrap="around" w:vAnchor="text" w:hAnchor="margin" w:xAlign="center" w:y="1"/>
    </w:pPr>
    <w:r>
      <w:rPr>
        <w:rStyle w:val="938"/>
      </w:rPr>
      <w:fldChar w:fldCharType="begin"/>
    </w:r>
    <w:r>
      <w:rPr>
        <w:rStyle w:val="938"/>
      </w:rPr>
      <w:instrText xml:space="preserve">PAGE  </w:instrText>
    </w:r>
    <w:r>
      <w:rPr>
        <w:rStyle w:val="938"/>
      </w:rPr>
      <w:fldChar w:fldCharType="end"/>
    </w:r>
    <w:r>
      <w:rPr>
        <w:rStyle w:val="938"/>
      </w:rPr>
    </w:r>
    <w:r>
      <w:rPr>
        <w:rStyle w:val="938"/>
      </w:rPr>
    </w:r>
  </w:p>
  <w:p>
    <w:pPr>
      <w:pStyle w:val="936"/>
    </w:pPr>
    <w:r/>
    <w:r/>
  </w:p>
  <w:p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939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decimal"/>
      <w:pStyle w:val="944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pStyle w:val="942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pStyle w:val="945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7">
    <w:multiLevelType w:val="hybridMultilevel"/>
    <w:lvl w:ilvl="0">
      <w:start w:val="1"/>
      <w:numFmt w:val="bullet"/>
      <w:pStyle w:val="940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pStyle w:val="941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decimal"/>
      <w:pStyle w:val="943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2"/>
  </w:num>
  <w:num w:numId="7">
    <w:abstractNumId w:val="5"/>
  </w:num>
  <w:num w:numId="8">
    <w:abstractNumId w:val="4"/>
  </w:num>
  <w:num w:numId="9">
    <w:abstractNumId w:val="10"/>
  </w:num>
  <w:num w:numId="10">
    <w:abstractNumId w:val="6"/>
  </w:num>
  <w:num w:numId="11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рифулина Ольга Николаевна">
    <w15:presenceInfo w15:providerId="Teamlab" w15:userId="S-1-5-21-540365812-746640119-474720973-21303"/>
  </w15:person>
</w15:people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v_shefer">
    <w15:presenceInfo w15:providerId="Teamlab" w15:userId="ev_shef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3">
    <w:name w:val="Plain Table 1"/>
    <w:basedOn w:val="7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4">
    <w:name w:val="Plain Table 2"/>
    <w:basedOn w:val="7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5">
    <w:name w:val="Plain Table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4"/>
    <w:basedOn w:val="7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>
    <w:name w:val="Grid Table 5 Dark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4">
    <w:name w:val="Grid Table 7 Colorful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7">
    <w:name w:val="List Table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40">
    <w:name w:val="List Table 6 Colorful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1">
    <w:name w:val="List Table 7 Colorful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paragraph" w:styleId="742" w:default="1">
    <w:name w:val="Normal"/>
    <w:qFormat/>
    <w:pPr>
      <w:ind w:firstLine="720"/>
      <w:jc w:val="both"/>
    </w:pPr>
    <w:rPr>
      <w:sz w:val="28"/>
    </w:rPr>
  </w:style>
  <w:style w:type="paragraph" w:styleId="743">
    <w:name w:val="Heading 1"/>
    <w:basedOn w:val="742"/>
    <w:next w:val="742"/>
    <w:link w:val="77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44">
    <w:name w:val="Heading 2"/>
    <w:basedOn w:val="742"/>
    <w:next w:val="742"/>
    <w:link w:val="7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5">
    <w:name w:val="Heading 3"/>
    <w:basedOn w:val="742"/>
    <w:next w:val="742"/>
    <w:link w:val="77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6">
    <w:name w:val="Heading 4"/>
    <w:basedOn w:val="742"/>
    <w:next w:val="742"/>
    <w:link w:val="7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7">
    <w:name w:val="Heading 5"/>
    <w:basedOn w:val="742"/>
    <w:next w:val="742"/>
    <w:link w:val="77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8">
    <w:name w:val="Heading 6"/>
    <w:basedOn w:val="742"/>
    <w:next w:val="742"/>
    <w:link w:val="7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9">
    <w:name w:val="Heading 7"/>
    <w:basedOn w:val="742"/>
    <w:next w:val="742"/>
    <w:link w:val="7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0">
    <w:name w:val="Heading 8"/>
    <w:basedOn w:val="742"/>
    <w:next w:val="742"/>
    <w:link w:val="7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1">
    <w:name w:val="Heading 9"/>
    <w:basedOn w:val="742"/>
    <w:next w:val="742"/>
    <w:link w:val="7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2" w:default="1">
    <w:name w:val="Default Paragraph Font"/>
    <w:uiPriority w:val="1"/>
    <w:semiHidden/>
    <w:unhideWhenUsed/>
  </w:style>
  <w:style w:type="table" w:styleId="7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4" w:default="1">
    <w:name w:val="No List"/>
    <w:uiPriority w:val="99"/>
    <w:semiHidden/>
    <w:unhideWhenUsed/>
  </w:style>
  <w:style w:type="character" w:styleId="755" w:customStyle="1">
    <w:name w:val="Caption Char"/>
    <w:basedOn w:val="752"/>
    <w:uiPriority w:val="35"/>
    <w:rPr>
      <w:b/>
      <w:bCs/>
      <w:color w:val="4f81bd" w:themeColor="accent1"/>
      <w:sz w:val="18"/>
      <w:szCs w:val="18"/>
    </w:rPr>
  </w:style>
  <w:style w:type="character" w:styleId="756" w:customStyle="1">
    <w:name w:val="Heading 1 Char"/>
    <w:basedOn w:val="752"/>
    <w:uiPriority w:val="9"/>
    <w:rPr>
      <w:rFonts w:ascii="Arial" w:hAnsi="Arial" w:eastAsia="Arial" w:cs="Arial"/>
      <w:sz w:val="40"/>
      <w:szCs w:val="40"/>
    </w:rPr>
  </w:style>
  <w:style w:type="character" w:styleId="757" w:customStyle="1">
    <w:name w:val="Heading 2 Char"/>
    <w:basedOn w:val="752"/>
    <w:uiPriority w:val="9"/>
    <w:rPr>
      <w:rFonts w:ascii="Arial" w:hAnsi="Arial" w:eastAsia="Arial" w:cs="Arial"/>
      <w:sz w:val="34"/>
    </w:rPr>
  </w:style>
  <w:style w:type="character" w:styleId="758" w:customStyle="1">
    <w:name w:val="Heading 3 Char"/>
    <w:basedOn w:val="752"/>
    <w:uiPriority w:val="9"/>
    <w:rPr>
      <w:rFonts w:ascii="Arial" w:hAnsi="Arial" w:eastAsia="Arial" w:cs="Arial"/>
      <w:sz w:val="30"/>
      <w:szCs w:val="30"/>
    </w:rPr>
  </w:style>
  <w:style w:type="character" w:styleId="759" w:customStyle="1">
    <w:name w:val="Heading 4 Char"/>
    <w:basedOn w:val="752"/>
    <w:uiPriority w:val="9"/>
    <w:rPr>
      <w:rFonts w:ascii="Arial" w:hAnsi="Arial" w:eastAsia="Arial" w:cs="Arial"/>
      <w:b/>
      <w:bCs/>
      <w:sz w:val="26"/>
      <w:szCs w:val="26"/>
    </w:rPr>
  </w:style>
  <w:style w:type="character" w:styleId="760" w:customStyle="1">
    <w:name w:val="Heading 5 Char"/>
    <w:basedOn w:val="752"/>
    <w:uiPriority w:val="9"/>
    <w:rPr>
      <w:rFonts w:ascii="Arial" w:hAnsi="Arial" w:eastAsia="Arial" w:cs="Arial"/>
      <w:b/>
      <w:bCs/>
      <w:sz w:val="24"/>
      <w:szCs w:val="24"/>
    </w:rPr>
  </w:style>
  <w:style w:type="character" w:styleId="761" w:customStyle="1">
    <w:name w:val="Heading 6 Char"/>
    <w:basedOn w:val="752"/>
    <w:uiPriority w:val="9"/>
    <w:rPr>
      <w:rFonts w:ascii="Arial" w:hAnsi="Arial" w:eastAsia="Arial" w:cs="Arial"/>
      <w:b/>
      <w:bCs/>
      <w:sz w:val="22"/>
      <w:szCs w:val="22"/>
    </w:rPr>
  </w:style>
  <w:style w:type="character" w:styleId="762" w:customStyle="1">
    <w:name w:val="Heading 7 Char"/>
    <w:basedOn w:val="75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3" w:customStyle="1">
    <w:name w:val="Heading 8 Char"/>
    <w:basedOn w:val="752"/>
    <w:uiPriority w:val="9"/>
    <w:rPr>
      <w:rFonts w:ascii="Arial" w:hAnsi="Arial" w:eastAsia="Arial" w:cs="Arial"/>
      <w:i/>
      <w:iCs/>
      <w:sz w:val="22"/>
      <w:szCs w:val="22"/>
    </w:rPr>
  </w:style>
  <w:style w:type="character" w:styleId="764" w:customStyle="1">
    <w:name w:val="Heading 9 Char"/>
    <w:basedOn w:val="752"/>
    <w:uiPriority w:val="9"/>
    <w:rPr>
      <w:rFonts w:ascii="Arial" w:hAnsi="Arial" w:eastAsia="Arial" w:cs="Arial"/>
      <w:i/>
      <w:iCs/>
      <w:sz w:val="21"/>
      <w:szCs w:val="21"/>
    </w:rPr>
  </w:style>
  <w:style w:type="character" w:styleId="765" w:customStyle="1">
    <w:name w:val="Title Char"/>
    <w:basedOn w:val="752"/>
    <w:uiPriority w:val="10"/>
    <w:rPr>
      <w:sz w:val="48"/>
      <w:szCs w:val="48"/>
    </w:rPr>
  </w:style>
  <w:style w:type="character" w:styleId="766" w:customStyle="1">
    <w:name w:val="Subtitle Char"/>
    <w:basedOn w:val="752"/>
    <w:uiPriority w:val="11"/>
    <w:rPr>
      <w:sz w:val="24"/>
      <w:szCs w:val="24"/>
    </w:rPr>
  </w:style>
  <w:style w:type="character" w:styleId="767" w:customStyle="1">
    <w:name w:val="Quote Char"/>
    <w:uiPriority w:val="29"/>
    <w:rPr>
      <w:i/>
    </w:rPr>
  </w:style>
  <w:style w:type="character" w:styleId="768" w:customStyle="1">
    <w:name w:val="Intense Quote Char"/>
    <w:uiPriority w:val="30"/>
    <w:rPr>
      <w:i/>
    </w:rPr>
  </w:style>
  <w:style w:type="character" w:styleId="769" w:customStyle="1">
    <w:name w:val="Header Char"/>
    <w:basedOn w:val="752"/>
    <w:uiPriority w:val="99"/>
  </w:style>
  <w:style w:type="character" w:styleId="770" w:customStyle="1">
    <w:name w:val="Footnote Text Char"/>
    <w:uiPriority w:val="99"/>
    <w:rPr>
      <w:sz w:val="18"/>
    </w:rPr>
  </w:style>
  <w:style w:type="character" w:styleId="771" w:customStyle="1">
    <w:name w:val="Endnote Text Char"/>
    <w:uiPriority w:val="99"/>
    <w:rPr>
      <w:sz w:val="20"/>
    </w:rPr>
  </w:style>
  <w:style w:type="character" w:styleId="772" w:customStyle="1">
    <w:name w:val="Заголовок 1 Знак"/>
    <w:basedOn w:val="752"/>
    <w:link w:val="743"/>
    <w:uiPriority w:val="9"/>
    <w:rPr>
      <w:rFonts w:ascii="Arial" w:hAnsi="Arial" w:eastAsia="Arial" w:cs="Arial"/>
      <w:sz w:val="40"/>
      <w:szCs w:val="40"/>
    </w:rPr>
  </w:style>
  <w:style w:type="character" w:styleId="773" w:customStyle="1">
    <w:name w:val="Заголовок 2 Знак"/>
    <w:basedOn w:val="752"/>
    <w:link w:val="744"/>
    <w:uiPriority w:val="9"/>
    <w:rPr>
      <w:rFonts w:ascii="Arial" w:hAnsi="Arial" w:eastAsia="Arial" w:cs="Arial"/>
      <w:sz w:val="34"/>
    </w:rPr>
  </w:style>
  <w:style w:type="character" w:styleId="774" w:customStyle="1">
    <w:name w:val="Заголовок 3 Знак"/>
    <w:basedOn w:val="752"/>
    <w:link w:val="745"/>
    <w:uiPriority w:val="9"/>
    <w:rPr>
      <w:rFonts w:ascii="Arial" w:hAnsi="Arial" w:eastAsia="Arial" w:cs="Arial"/>
      <w:sz w:val="30"/>
      <w:szCs w:val="30"/>
    </w:rPr>
  </w:style>
  <w:style w:type="character" w:styleId="775" w:customStyle="1">
    <w:name w:val="Заголовок 4 Знак"/>
    <w:basedOn w:val="752"/>
    <w:link w:val="746"/>
    <w:uiPriority w:val="9"/>
    <w:rPr>
      <w:rFonts w:ascii="Arial" w:hAnsi="Arial" w:eastAsia="Arial" w:cs="Arial"/>
      <w:b/>
      <w:bCs/>
      <w:sz w:val="26"/>
      <w:szCs w:val="26"/>
    </w:rPr>
  </w:style>
  <w:style w:type="character" w:styleId="776" w:customStyle="1">
    <w:name w:val="Заголовок 5 Знак"/>
    <w:basedOn w:val="752"/>
    <w:link w:val="747"/>
    <w:uiPriority w:val="9"/>
    <w:rPr>
      <w:rFonts w:ascii="Arial" w:hAnsi="Arial" w:eastAsia="Arial" w:cs="Arial"/>
      <w:b/>
      <w:bCs/>
      <w:sz w:val="24"/>
      <w:szCs w:val="24"/>
    </w:rPr>
  </w:style>
  <w:style w:type="character" w:styleId="777" w:customStyle="1">
    <w:name w:val="Заголовок 6 Знак"/>
    <w:basedOn w:val="752"/>
    <w:link w:val="748"/>
    <w:uiPriority w:val="9"/>
    <w:rPr>
      <w:rFonts w:ascii="Arial" w:hAnsi="Arial" w:eastAsia="Arial" w:cs="Arial"/>
      <w:b/>
      <w:bCs/>
      <w:sz w:val="22"/>
      <w:szCs w:val="22"/>
    </w:rPr>
  </w:style>
  <w:style w:type="character" w:styleId="778" w:customStyle="1">
    <w:name w:val="Заголовок 7 Знак"/>
    <w:basedOn w:val="752"/>
    <w:link w:val="74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9" w:customStyle="1">
    <w:name w:val="Заголовок 8 Знак"/>
    <w:basedOn w:val="752"/>
    <w:link w:val="750"/>
    <w:uiPriority w:val="9"/>
    <w:rPr>
      <w:rFonts w:ascii="Arial" w:hAnsi="Arial" w:eastAsia="Arial" w:cs="Arial"/>
      <w:i/>
      <w:iCs/>
      <w:sz w:val="22"/>
      <w:szCs w:val="22"/>
    </w:rPr>
  </w:style>
  <w:style w:type="character" w:styleId="780" w:customStyle="1">
    <w:name w:val="Заголовок 9 Знак"/>
    <w:basedOn w:val="752"/>
    <w:link w:val="751"/>
    <w:uiPriority w:val="9"/>
    <w:rPr>
      <w:rFonts w:ascii="Arial" w:hAnsi="Arial" w:eastAsia="Arial" w:cs="Arial"/>
      <w:i/>
      <w:iCs/>
      <w:sz w:val="21"/>
      <w:szCs w:val="21"/>
    </w:rPr>
  </w:style>
  <w:style w:type="paragraph" w:styleId="781">
    <w:name w:val="No Spacing"/>
    <w:uiPriority w:val="1"/>
    <w:qFormat/>
  </w:style>
  <w:style w:type="paragraph" w:styleId="782">
    <w:name w:val="Title"/>
    <w:basedOn w:val="742"/>
    <w:next w:val="742"/>
    <w:link w:val="7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3" w:customStyle="1">
    <w:name w:val="Название Знак"/>
    <w:basedOn w:val="752"/>
    <w:link w:val="782"/>
    <w:uiPriority w:val="10"/>
    <w:rPr>
      <w:sz w:val="48"/>
      <w:szCs w:val="48"/>
    </w:rPr>
  </w:style>
  <w:style w:type="paragraph" w:styleId="784">
    <w:name w:val="Subtitle"/>
    <w:basedOn w:val="742"/>
    <w:next w:val="742"/>
    <w:link w:val="785"/>
    <w:uiPriority w:val="11"/>
    <w:qFormat/>
    <w:pPr>
      <w:spacing w:before="200" w:after="200"/>
    </w:pPr>
    <w:rPr>
      <w:sz w:val="24"/>
      <w:szCs w:val="24"/>
    </w:rPr>
  </w:style>
  <w:style w:type="character" w:styleId="785" w:customStyle="1">
    <w:name w:val="Подзаголовок Знак"/>
    <w:basedOn w:val="752"/>
    <w:link w:val="784"/>
    <w:uiPriority w:val="11"/>
    <w:rPr>
      <w:sz w:val="24"/>
      <w:szCs w:val="24"/>
    </w:rPr>
  </w:style>
  <w:style w:type="paragraph" w:styleId="786">
    <w:name w:val="Quote"/>
    <w:basedOn w:val="742"/>
    <w:next w:val="742"/>
    <w:link w:val="787"/>
    <w:uiPriority w:val="29"/>
    <w:qFormat/>
    <w:pPr>
      <w:ind w:left="720" w:right="720"/>
    </w:pPr>
    <w:rPr>
      <w:i/>
    </w:rPr>
  </w:style>
  <w:style w:type="character" w:styleId="787" w:customStyle="1">
    <w:name w:val="Цитата 2 Знак"/>
    <w:link w:val="786"/>
    <w:uiPriority w:val="29"/>
    <w:rPr>
      <w:i/>
    </w:rPr>
  </w:style>
  <w:style w:type="paragraph" w:styleId="788">
    <w:name w:val="Intense Quote"/>
    <w:basedOn w:val="742"/>
    <w:next w:val="742"/>
    <w:link w:val="78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9" w:customStyle="1">
    <w:name w:val="Выделенная цитата Знак"/>
    <w:link w:val="788"/>
    <w:uiPriority w:val="30"/>
    <w:rPr>
      <w:i/>
    </w:rPr>
  </w:style>
  <w:style w:type="character" w:styleId="790" w:customStyle="1">
    <w:name w:val="Верхний колонтитул Знак"/>
    <w:basedOn w:val="752"/>
    <w:link w:val="936"/>
    <w:uiPriority w:val="99"/>
  </w:style>
  <w:style w:type="character" w:styleId="791" w:customStyle="1">
    <w:name w:val="Footer Char"/>
    <w:basedOn w:val="752"/>
    <w:uiPriority w:val="99"/>
  </w:style>
  <w:style w:type="paragraph" w:styleId="792">
    <w:name w:val="Caption"/>
    <w:basedOn w:val="742"/>
    <w:next w:val="742"/>
    <w:link w:val="7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3" w:customStyle="1">
    <w:name w:val="Название объекта Знак"/>
    <w:link w:val="792"/>
    <w:uiPriority w:val="99"/>
  </w:style>
  <w:style w:type="table" w:styleId="794" w:customStyle="1">
    <w:name w:val="Table Grid Light"/>
    <w:basedOn w:val="75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5" w:customStyle="1">
    <w:name w:val="Таблица простая 11"/>
    <w:basedOn w:val="75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 w:customStyle="1">
    <w:name w:val="Таблица простая 21"/>
    <w:basedOn w:val="75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7" w:customStyle="1">
    <w:name w:val="Таблица простая 31"/>
    <w:basedOn w:val="75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8" w:customStyle="1">
    <w:name w:val="Таблица простая 41"/>
    <w:basedOn w:val="75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Таблица простая 51"/>
    <w:basedOn w:val="75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0" w:customStyle="1">
    <w:name w:val="Таблица-сетка 1 светлая1"/>
    <w:basedOn w:val="753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Grid Table 1 Light - Accent 1"/>
    <w:basedOn w:val="753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Grid Table 1 Light - Accent 2"/>
    <w:basedOn w:val="753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Grid Table 1 Light - Accent 3"/>
    <w:basedOn w:val="75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Grid Table 1 Light - Accent 4"/>
    <w:basedOn w:val="753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Grid Table 1 Light - Accent 5"/>
    <w:basedOn w:val="753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Grid Table 1 Light - Accent 6"/>
    <w:basedOn w:val="753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Таблица-сетка 21"/>
    <w:basedOn w:val="75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2 - Accent 1"/>
    <w:basedOn w:val="753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2 - Accent 2"/>
    <w:basedOn w:val="753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2 - Accent 3"/>
    <w:basedOn w:val="75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2 - Accent 4"/>
    <w:basedOn w:val="753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2 - Accent 5"/>
    <w:basedOn w:val="753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2 - Accent 6"/>
    <w:basedOn w:val="753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Таблица-сетка 31"/>
    <w:basedOn w:val="75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3 - Accent 1"/>
    <w:basedOn w:val="753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3 - Accent 2"/>
    <w:basedOn w:val="753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3 - Accent 3"/>
    <w:basedOn w:val="75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3 - Accent 4"/>
    <w:basedOn w:val="753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3 - Accent 5"/>
    <w:basedOn w:val="753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3 - Accent 6"/>
    <w:basedOn w:val="753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Таблица-сетка 41"/>
    <w:basedOn w:val="753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2" w:customStyle="1">
    <w:name w:val="Grid Table 4 - Accent 1"/>
    <w:basedOn w:val="753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23" w:customStyle="1">
    <w:name w:val="Grid Table 4 - Accent 2"/>
    <w:basedOn w:val="753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24" w:customStyle="1">
    <w:name w:val="Grid Table 4 - Accent 3"/>
    <w:basedOn w:val="75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25" w:customStyle="1">
    <w:name w:val="Grid Table 4 - Accent 4"/>
    <w:basedOn w:val="753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26" w:customStyle="1">
    <w:name w:val="Grid Table 4 - Accent 5"/>
    <w:basedOn w:val="753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27" w:customStyle="1">
    <w:name w:val="Grid Table 4 - Accent 6"/>
    <w:basedOn w:val="753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28" w:customStyle="1">
    <w:name w:val="Таблица-сетка 5 темная1"/>
    <w:basedOn w:val="75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9" w:customStyle="1">
    <w:name w:val="Grid Table 5 Dark- Accent 1"/>
    <w:basedOn w:val="75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30" w:customStyle="1">
    <w:name w:val="Grid Table 5 Dark - Accent 2"/>
    <w:basedOn w:val="75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31" w:customStyle="1">
    <w:name w:val="Grid Table 5 Dark - Accent 3"/>
    <w:basedOn w:val="75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32" w:customStyle="1">
    <w:name w:val="Grid Table 5 Dark- Accent 4"/>
    <w:basedOn w:val="75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33" w:customStyle="1">
    <w:name w:val="Grid Table 5 Dark - Accent 5"/>
    <w:basedOn w:val="75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34" w:customStyle="1">
    <w:name w:val="Grid Table 5 Dark - Accent 6"/>
    <w:basedOn w:val="75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35" w:customStyle="1">
    <w:name w:val="Таблица-сетка 6 цветная1"/>
    <w:basedOn w:val="753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6" w:customStyle="1">
    <w:name w:val="Grid Table 6 Colorful - Accent 1"/>
    <w:basedOn w:val="753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37" w:customStyle="1">
    <w:name w:val="Grid Table 6 Colorful - Accent 2"/>
    <w:basedOn w:val="753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38" w:customStyle="1">
    <w:name w:val="Grid Table 6 Colorful - Accent 3"/>
    <w:basedOn w:val="75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39" w:customStyle="1">
    <w:name w:val="Grid Table 6 Colorful - Accent 4"/>
    <w:basedOn w:val="753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40" w:customStyle="1">
    <w:name w:val="Grid Table 6 Colorful - Accent 5"/>
    <w:basedOn w:val="753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1" w:customStyle="1">
    <w:name w:val="Grid Table 6 Colorful - Accent 6"/>
    <w:basedOn w:val="753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2" w:customStyle="1">
    <w:name w:val="Таблица-сетка 7 цветная1"/>
    <w:basedOn w:val="753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7 Colorful - Accent 1"/>
    <w:basedOn w:val="753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7 Colorful - Accent 2"/>
    <w:basedOn w:val="753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7 Colorful - Accent 3"/>
    <w:basedOn w:val="75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7 Colorful - Accent 4"/>
    <w:basedOn w:val="753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7 Colorful - Accent 5"/>
    <w:basedOn w:val="753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7 Colorful - Accent 6"/>
    <w:basedOn w:val="753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Список-таблица 1 светлая1"/>
    <w:basedOn w:val="753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1 Light - Accent 1"/>
    <w:basedOn w:val="753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1 Light - Accent 2"/>
    <w:basedOn w:val="753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1 Light - Accent 3"/>
    <w:basedOn w:val="753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1 Light - Accent 4"/>
    <w:basedOn w:val="753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1 Light - Accent 5"/>
    <w:basedOn w:val="753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1 Light - Accent 6"/>
    <w:basedOn w:val="753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Список-таблица 21"/>
    <w:basedOn w:val="753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7" w:customStyle="1">
    <w:name w:val="List Table 2 - Accent 1"/>
    <w:basedOn w:val="753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58" w:customStyle="1">
    <w:name w:val="List Table 2 - Accent 2"/>
    <w:basedOn w:val="753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59" w:customStyle="1">
    <w:name w:val="List Table 2 - Accent 3"/>
    <w:basedOn w:val="75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60" w:customStyle="1">
    <w:name w:val="List Table 2 - Accent 4"/>
    <w:basedOn w:val="753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61" w:customStyle="1">
    <w:name w:val="List Table 2 - Accent 5"/>
    <w:basedOn w:val="753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62" w:customStyle="1">
    <w:name w:val="List Table 2 - Accent 6"/>
    <w:basedOn w:val="753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63" w:customStyle="1">
    <w:name w:val="Список-таблица 31"/>
    <w:basedOn w:val="75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3 - Accent 1"/>
    <w:basedOn w:val="753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3 - Accent 2"/>
    <w:basedOn w:val="753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3 - Accent 3"/>
    <w:basedOn w:val="75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3 - Accent 4"/>
    <w:basedOn w:val="753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3 - Accent 5"/>
    <w:basedOn w:val="753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3 - Accent 6"/>
    <w:basedOn w:val="753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Список-таблица 41"/>
    <w:basedOn w:val="75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4 - Accent 1"/>
    <w:basedOn w:val="753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4 - Accent 2"/>
    <w:basedOn w:val="753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4 - Accent 3"/>
    <w:basedOn w:val="75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4 - Accent 4"/>
    <w:basedOn w:val="753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4 - Accent 5"/>
    <w:basedOn w:val="753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4 - Accent 6"/>
    <w:basedOn w:val="753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Список-таблица 5 темная1"/>
    <w:basedOn w:val="753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8" w:customStyle="1">
    <w:name w:val="List Table 5 Dark - Accent 1"/>
    <w:basedOn w:val="753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9" w:customStyle="1">
    <w:name w:val="List Table 5 Dark - Accent 2"/>
    <w:basedOn w:val="753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0" w:customStyle="1">
    <w:name w:val="List Table 5 Dark - Accent 3"/>
    <w:basedOn w:val="75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1" w:customStyle="1">
    <w:name w:val="List Table 5 Dark - Accent 4"/>
    <w:basedOn w:val="753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2" w:customStyle="1">
    <w:name w:val="List Table 5 Dark - Accent 5"/>
    <w:basedOn w:val="753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3" w:customStyle="1">
    <w:name w:val="List Table 5 Dark - Accent 6"/>
    <w:basedOn w:val="753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4" w:customStyle="1">
    <w:name w:val="Список-таблица 6 цветная1"/>
    <w:basedOn w:val="753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5" w:customStyle="1">
    <w:name w:val="List Table 6 Colorful - Accent 1"/>
    <w:basedOn w:val="753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86" w:customStyle="1">
    <w:name w:val="List Table 6 Colorful - Accent 2"/>
    <w:basedOn w:val="753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87" w:customStyle="1">
    <w:name w:val="List Table 6 Colorful - Accent 3"/>
    <w:basedOn w:val="75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88" w:customStyle="1">
    <w:name w:val="List Table 6 Colorful - Accent 4"/>
    <w:basedOn w:val="753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89" w:customStyle="1">
    <w:name w:val="List Table 6 Colorful - Accent 5"/>
    <w:basedOn w:val="753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90" w:customStyle="1">
    <w:name w:val="List Table 6 Colorful - Accent 6"/>
    <w:basedOn w:val="753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91" w:customStyle="1">
    <w:name w:val="Список-таблица 7 цветная1"/>
    <w:basedOn w:val="753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List Table 7 Colorful - Accent 1"/>
    <w:basedOn w:val="753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List Table 7 Colorful - Accent 2"/>
    <w:basedOn w:val="753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List Table 7 Colorful - Accent 3"/>
    <w:basedOn w:val="75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List Table 7 Colorful - Accent 4"/>
    <w:basedOn w:val="753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List Table 7 Colorful - Accent 5"/>
    <w:basedOn w:val="753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List Table 7 Colorful - Accent 6"/>
    <w:basedOn w:val="753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Lined - Accent"/>
    <w:basedOn w:val="75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9" w:customStyle="1">
    <w:name w:val="Lined - Accent 1"/>
    <w:basedOn w:val="75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0" w:customStyle="1">
    <w:name w:val="Lined - Accent 2"/>
    <w:basedOn w:val="75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1" w:customStyle="1">
    <w:name w:val="Lined - Accent 3"/>
    <w:basedOn w:val="75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2" w:customStyle="1">
    <w:name w:val="Lined - Accent 4"/>
    <w:basedOn w:val="75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3" w:customStyle="1">
    <w:name w:val="Lined - Accent 5"/>
    <w:basedOn w:val="75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4" w:customStyle="1">
    <w:name w:val="Lined - Accent 6"/>
    <w:basedOn w:val="75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5" w:customStyle="1">
    <w:name w:val="Bordered &amp; Lined - Accent"/>
    <w:basedOn w:val="753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6" w:customStyle="1">
    <w:name w:val="Bordered &amp; Lined - Accent 1"/>
    <w:basedOn w:val="753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7" w:customStyle="1">
    <w:name w:val="Bordered &amp; Lined - Accent 2"/>
    <w:basedOn w:val="753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8" w:customStyle="1">
    <w:name w:val="Bordered &amp; Lined - Accent 3"/>
    <w:basedOn w:val="753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9" w:customStyle="1">
    <w:name w:val="Bordered &amp; Lined - Accent 4"/>
    <w:basedOn w:val="753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0" w:customStyle="1">
    <w:name w:val="Bordered &amp; Lined - Accent 5"/>
    <w:basedOn w:val="753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1" w:customStyle="1">
    <w:name w:val="Bordered &amp; Lined - Accent 6"/>
    <w:basedOn w:val="753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2" w:customStyle="1">
    <w:name w:val="Bordered"/>
    <w:basedOn w:val="753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3" w:customStyle="1">
    <w:name w:val="Bordered - Accent 1"/>
    <w:basedOn w:val="753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14" w:customStyle="1">
    <w:name w:val="Bordered - Accent 2"/>
    <w:basedOn w:val="753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15" w:customStyle="1">
    <w:name w:val="Bordered - Accent 3"/>
    <w:basedOn w:val="75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16" w:customStyle="1">
    <w:name w:val="Bordered - Accent 4"/>
    <w:basedOn w:val="753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17" w:customStyle="1">
    <w:name w:val="Bordered - Accent 5"/>
    <w:basedOn w:val="753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18" w:customStyle="1">
    <w:name w:val="Bordered - Accent 6"/>
    <w:basedOn w:val="753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19">
    <w:name w:val="footnote text"/>
    <w:basedOn w:val="742"/>
    <w:link w:val="920"/>
    <w:uiPriority w:val="99"/>
    <w:semiHidden/>
    <w:unhideWhenUsed/>
    <w:pPr>
      <w:spacing w:after="40"/>
    </w:pPr>
    <w:rPr>
      <w:sz w:val="18"/>
    </w:rPr>
  </w:style>
  <w:style w:type="character" w:styleId="920" w:customStyle="1">
    <w:name w:val="Текст сноски Знак"/>
    <w:link w:val="919"/>
    <w:uiPriority w:val="99"/>
    <w:rPr>
      <w:sz w:val="18"/>
    </w:rPr>
  </w:style>
  <w:style w:type="character" w:styleId="921">
    <w:name w:val="footnote reference"/>
    <w:basedOn w:val="752"/>
    <w:uiPriority w:val="99"/>
    <w:unhideWhenUsed/>
    <w:rPr>
      <w:vertAlign w:val="superscript"/>
    </w:rPr>
  </w:style>
  <w:style w:type="paragraph" w:styleId="922">
    <w:name w:val="endnote text"/>
    <w:basedOn w:val="742"/>
    <w:link w:val="923"/>
    <w:uiPriority w:val="99"/>
    <w:semiHidden/>
    <w:unhideWhenUsed/>
    <w:rPr>
      <w:sz w:val="20"/>
    </w:rPr>
  </w:style>
  <w:style w:type="character" w:styleId="923" w:customStyle="1">
    <w:name w:val="Текст концевой сноски Знак"/>
    <w:link w:val="922"/>
    <w:uiPriority w:val="99"/>
    <w:rPr>
      <w:sz w:val="20"/>
    </w:rPr>
  </w:style>
  <w:style w:type="character" w:styleId="924">
    <w:name w:val="endnote reference"/>
    <w:basedOn w:val="752"/>
    <w:uiPriority w:val="99"/>
    <w:semiHidden/>
    <w:unhideWhenUsed/>
    <w:rPr>
      <w:vertAlign w:val="superscript"/>
    </w:rPr>
  </w:style>
  <w:style w:type="paragraph" w:styleId="925">
    <w:name w:val="toc 1"/>
    <w:basedOn w:val="742"/>
    <w:next w:val="742"/>
    <w:uiPriority w:val="39"/>
    <w:unhideWhenUsed/>
    <w:pPr>
      <w:ind w:firstLine="0"/>
      <w:spacing w:after="57"/>
    </w:pPr>
  </w:style>
  <w:style w:type="paragraph" w:styleId="926">
    <w:name w:val="toc 2"/>
    <w:basedOn w:val="742"/>
    <w:next w:val="742"/>
    <w:uiPriority w:val="39"/>
    <w:unhideWhenUsed/>
    <w:pPr>
      <w:ind w:left="283" w:firstLine="0"/>
      <w:spacing w:after="57"/>
    </w:pPr>
  </w:style>
  <w:style w:type="paragraph" w:styleId="927">
    <w:name w:val="toc 3"/>
    <w:basedOn w:val="742"/>
    <w:next w:val="742"/>
    <w:uiPriority w:val="39"/>
    <w:unhideWhenUsed/>
    <w:pPr>
      <w:ind w:left="567" w:firstLine="0"/>
      <w:spacing w:after="57"/>
    </w:pPr>
  </w:style>
  <w:style w:type="paragraph" w:styleId="928">
    <w:name w:val="toc 4"/>
    <w:basedOn w:val="742"/>
    <w:next w:val="742"/>
    <w:uiPriority w:val="39"/>
    <w:unhideWhenUsed/>
    <w:pPr>
      <w:ind w:left="850" w:firstLine="0"/>
      <w:spacing w:after="57"/>
    </w:pPr>
  </w:style>
  <w:style w:type="paragraph" w:styleId="929">
    <w:name w:val="toc 5"/>
    <w:basedOn w:val="742"/>
    <w:next w:val="742"/>
    <w:uiPriority w:val="39"/>
    <w:unhideWhenUsed/>
    <w:pPr>
      <w:ind w:left="1134" w:firstLine="0"/>
      <w:spacing w:after="57"/>
    </w:pPr>
  </w:style>
  <w:style w:type="paragraph" w:styleId="930">
    <w:name w:val="toc 6"/>
    <w:basedOn w:val="742"/>
    <w:next w:val="742"/>
    <w:uiPriority w:val="39"/>
    <w:unhideWhenUsed/>
    <w:pPr>
      <w:ind w:left="1417" w:firstLine="0"/>
      <w:spacing w:after="57"/>
    </w:pPr>
  </w:style>
  <w:style w:type="paragraph" w:styleId="931">
    <w:name w:val="toc 7"/>
    <w:basedOn w:val="742"/>
    <w:next w:val="742"/>
    <w:uiPriority w:val="39"/>
    <w:unhideWhenUsed/>
    <w:pPr>
      <w:ind w:left="1701" w:firstLine="0"/>
      <w:spacing w:after="57"/>
    </w:pPr>
  </w:style>
  <w:style w:type="paragraph" w:styleId="932">
    <w:name w:val="toc 8"/>
    <w:basedOn w:val="742"/>
    <w:next w:val="742"/>
    <w:uiPriority w:val="39"/>
    <w:unhideWhenUsed/>
    <w:pPr>
      <w:ind w:left="1984" w:firstLine="0"/>
      <w:spacing w:after="57"/>
    </w:pPr>
  </w:style>
  <w:style w:type="paragraph" w:styleId="933">
    <w:name w:val="toc 9"/>
    <w:basedOn w:val="742"/>
    <w:next w:val="742"/>
    <w:uiPriority w:val="39"/>
    <w:unhideWhenUsed/>
    <w:pPr>
      <w:ind w:left="2268" w:firstLine="0"/>
      <w:spacing w:after="57"/>
    </w:pPr>
  </w:style>
  <w:style w:type="paragraph" w:styleId="934">
    <w:name w:val="TOC Heading"/>
    <w:uiPriority w:val="39"/>
    <w:unhideWhenUsed/>
  </w:style>
  <w:style w:type="paragraph" w:styleId="935">
    <w:name w:val="table of figures"/>
    <w:basedOn w:val="742"/>
    <w:next w:val="742"/>
    <w:uiPriority w:val="99"/>
    <w:unhideWhenUsed/>
  </w:style>
  <w:style w:type="paragraph" w:styleId="936">
    <w:name w:val="Header"/>
    <w:basedOn w:val="742"/>
    <w:link w:val="790"/>
    <w:pPr>
      <w:tabs>
        <w:tab w:val="center" w:pos="4153" w:leader="none"/>
        <w:tab w:val="right" w:pos="8306" w:leader="none"/>
      </w:tabs>
    </w:pPr>
  </w:style>
  <w:style w:type="paragraph" w:styleId="937">
    <w:name w:val="Footer"/>
    <w:basedOn w:val="742"/>
    <w:link w:val="962"/>
    <w:uiPriority w:val="99"/>
    <w:pPr>
      <w:ind w:firstLine="0"/>
      <w:tabs>
        <w:tab w:val="center" w:pos="4153" w:leader="none"/>
        <w:tab w:val="right" w:pos="8306" w:leader="none"/>
      </w:tabs>
    </w:pPr>
    <w:rPr>
      <w:sz w:val="24"/>
    </w:rPr>
  </w:style>
  <w:style w:type="character" w:styleId="938">
    <w:name w:val="page number"/>
    <w:basedOn w:val="752"/>
  </w:style>
  <w:style w:type="paragraph" w:styleId="939">
    <w:name w:val="List Bullet 2"/>
    <w:basedOn w:val="742"/>
    <w:pPr>
      <w:numPr>
        <w:ilvl w:val="0"/>
        <w:numId w:val="1"/>
      </w:numPr>
      <w:ind w:left="0" w:firstLine="641"/>
    </w:pPr>
  </w:style>
  <w:style w:type="paragraph" w:styleId="940">
    <w:name w:val="List Bullet 3"/>
    <w:basedOn w:val="742"/>
    <w:pPr>
      <w:numPr>
        <w:ilvl w:val="0"/>
        <w:numId w:val="2"/>
      </w:numPr>
      <w:ind w:left="0" w:firstLine="720"/>
    </w:pPr>
  </w:style>
  <w:style w:type="paragraph" w:styleId="941">
    <w:name w:val="List Bullet"/>
    <w:basedOn w:val="742"/>
    <w:pPr>
      <w:numPr>
        <w:ilvl w:val="0"/>
        <w:numId w:val="3"/>
      </w:numPr>
      <w:ind w:left="0" w:firstLine="680"/>
    </w:pPr>
  </w:style>
  <w:style w:type="paragraph" w:styleId="942">
    <w:name w:val="List Number"/>
    <w:basedOn w:val="742"/>
    <w:pPr>
      <w:numPr>
        <w:ilvl w:val="0"/>
        <w:numId w:val="4"/>
      </w:numPr>
      <w:ind w:left="0" w:firstLine="680"/>
    </w:pPr>
  </w:style>
  <w:style w:type="paragraph" w:styleId="943">
    <w:name w:val="List Number 2"/>
    <w:basedOn w:val="742"/>
    <w:pPr>
      <w:numPr>
        <w:ilvl w:val="0"/>
        <w:numId w:val="5"/>
      </w:numPr>
      <w:ind w:left="0" w:firstLine="680"/>
    </w:pPr>
  </w:style>
  <w:style w:type="paragraph" w:styleId="944">
    <w:name w:val="List Number 3"/>
    <w:basedOn w:val="742"/>
    <w:pPr>
      <w:numPr>
        <w:ilvl w:val="0"/>
        <w:numId w:val="6"/>
      </w:numPr>
      <w:ind w:left="0" w:firstLine="709"/>
    </w:pPr>
  </w:style>
  <w:style w:type="paragraph" w:styleId="945">
    <w:name w:val="List Number 4"/>
    <w:basedOn w:val="742"/>
    <w:pPr>
      <w:numPr>
        <w:ilvl w:val="0"/>
        <w:numId w:val="7"/>
      </w:numPr>
      <w:ind w:left="0" w:firstLine="709"/>
    </w:pPr>
  </w:style>
  <w:style w:type="paragraph" w:styleId="946">
    <w:name w:val="Body Text"/>
    <w:basedOn w:val="742"/>
    <w:pPr>
      <w:ind w:firstLine="0"/>
      <w:shd w:val="clear" w:color="auto" w:fill="ffffff"/>
    </w:pPr>
    <w:rPr>
      <w:b/>
      <w:color w:val="000000"/>
      <w:sz w:val="24"/>
    </w:rPr>
  </w:style>
  <w:style w:type="paragraph" w:styleId="947" w:customStyle="1">
    <w:name w:val="Style5"/>
    <w:basedOn w:val="742"/>
    <w:uiPriority w:val="99"/>
    <w:pPr>
      <w:ind w:firstLine="715"/>
      <w:spacing w:line="322" w:lineRule="exact"/>
      <w:widowControl w:val="off"/>
    </w:pPr>
    <w:rPr>
      <w:sz w:val="24"/>
      <w:szCs w:val="24"/>
    </w:rPr>
  </w:style>
  <w:style w:type="character" w:styleId="948" w:customStyle="1">
    <w:name w:val="Font Style13"/>
    <w:uiPriority w:val="99"/>
    <w:rPr>
      <w:rFonts w:ascii="Times New Roman" w:hAnsi="Times New Roman" w:cs="Times New Roman"/>
      <w:sz w:val="26"/>
      <w:szCs w:val="26"/>
    </w:rPr>
  </w:style>
  <w:style w:type="paragraph" w:styleId="949">
    <w:name w:val="List Paragraph"/>
    <w:basedOn w:val="742"/>
    <w:uiPriority w:val="34"/>
    <w:qFormat/>
    <w:pPr>
      <w:contextualSpacing/>
      <w:ind w:left="720"/>
    </w:pPr>
  </w:style>
  <w:style w:type="table" w:styleId="950">
    <w:name w:val="Table Grid"/>
    <w:basedOn w:val="753"/>
    <w:uiPriority w:val="5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51">
    <w:name w:val="Hyperlink"/>
    <w:basedOn w:val="752"/>
    <w:uiPriority w:val="99"/>
    <w:unhideWhenUsed/>
    <w:rPr>
      <w:color w:val="0000ff" w:themeColor="hyperlink"/>
      <w:u w:val="single"/>
    </w:rPr>
  </w:style>
  <w:style w:type="paragraph" w:styleId="952">
    <w:name w:val="Balloon Text"/>
    <w:basedOn w:val="742"/>
    <w:link w:val="953"/>
    <w:uiPriority w:val="99"/>
    <w:unhideWhenUsed/>
    <w:pPr>
      <w:ind w:firstLine="0"/>
      <w:jc w:val="left"/>
    </w:pPr>
    <w:rPr>
      <w:rFonts w:ascii="Tahoma" w:hAnsi="Tahoma" w:cs="Tahoma" w:eastAsiaTheme="minorHAnsi"/>
      <w:sz w:val="16"/>
      <w:szCs w:val="16"/>
      <w:lang w:eastAsia="en-US"/>
    </w:rPr>
  </w:style>
  <w:style w:type="character" w:styleId="953" w:customStyle="1">
    <w:name w:val="Текст выноски Знак"/>
    <w:basedOn w:val="752"/>
    <w:link w:val="952"/>
    <w:uiPriority w:val="99"/>
    <w:rPr>
      <w:rFonts w:ascii="Tahoma" w:hAnsi="Tahoma" w:cs="Tahoma" w:eastAsiaTheme="minorHAnsi"/>
      <w:sz w:val="16"/>
      <w:szCs w:val="16"/>
      <w:lang w:eastAsia="en-US"/>
    </w:rPr>
  </w:style>
  <w:style w:type="paragraph" w:styleId="954" w:customStyle="1">
    <w:name w:val="ConsPlusNormal"/>
    <w:pPr>
      <w:widowControl w:val="off"/>
    </w:pPr>
    <w:rPr>
      <w:rFonts w:ascii="Calibri" w:hAnsi="Calibri" w:cs="Calibri"/>
      <w:sz w:val="22"/>
    </w:rPr>
  </w:style>
  <w:style w:type="table" w:styleId="955" w:customStyle="1">
    <w:name w:val="Сетка таблицы12"/>
    <w:basedOn w:val="753"/>
    <w:next w:val="950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56">
    <w:name w:val="annotation reference"/>
    <w:basedOn w:val="752"/>
    <w:uiPriority w:val="99"/>
    <w:rPr>
      <w:sz w:val="16"/>
      <w:szCs w:val="16"/>
    </w:rPr>
  </w:style>
  <w:style w:type="paragraph" w:styleId="957">
    <w:name w:val="annotation text"/>
    <w:basedOn w:val="742"/>
    <w:link w:val="958"/>
    <w:uiPriority w:val="99"/>
    <w:rPr>
      <w:sz w:val="20"/>
    </w:rPr>
  </w:style>
  <w:style w:type="character" w:styleId="958" w:customStyle="1">
    <w:name w:val="Текст примечания Знак"/>
    <w:basedOn w:val="752"/>
    <w:link w:val="957"/>
    <w:uiPriority w:val="99"/>
  </w:style>
  <w:style w:type="paragraph" w:styleId="959">
    <w:name w:val="annotation subject"/>
    <w:basedOn w:val="957"/>
    <w:next w:val="957"/>
    <w:link w:val="960"/>
    <w:rPr>
      <w:b/>
      <w:bCs/>
    </w:rPr>
  </w:style>
  <w:style w:type="character" w:styleId="960" w:customStyle="1">
    <w:name w:val="Тема примечания Знак"/>
    <w:basedOn w:val="958"/>
    <w:link w:val="959"/>
    <w:rPr>
      <w:b/>
      <w:bCs/>
    </w:rPr>
  </w:style>
  <w:style w:type="table" w:styleId="961" w:customStyle="1">
    <w:name w:val="Сетка таблицы1"/>
    <w:basedOn w:val="753"/>
    <w:next w:val="950"/>
    <w:uiPriority w:val="5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62" w:customStyle="1">
    <w:name w:val="Нижний колонтитул Знак"/>
    <w:basedOn w:val="752"/>
    <w:link w:val="937"/>
    <w:uiPriority w:val="99"/>
    <w:rPr>
      <w:sz w:val="24"/>
    </w:rPr>
  </w:style>
  <w:style w:type="character" w:styleId="963" w:customStyle="1">
    <w:name w:val="Основной текст (3)_"/>
    <w:basedOn w:val="752"/>
    <w:link w:val="964"/>
    <w:rPr>
      <w:b/>
      <w:bCs/>
      <w:spacing w:val="1"/>
      <w:shd w:val="clear" w:color="auto" w:fill="ffffff"/>
    </w:rPr>
  </w:style>
  <w:style w:type="paragraph" w:styleId="964" w:customStyle="1">
    <w:name w:val="Основной текст (3)"/>
    <w:basedOn w:val="742"/>
    <w:link w:val="963"/>
    <w:pPr>
      <w:ind w:firstLine="0"/>
      <w:jc w:val="center"/>
      <w:spacing w:before="960" w:after="240" w:line="0" w:lineRule="atLeast"/>
      <w:shd w:val="clear" w:color="auto" w:fill="ffffff"/>
      <w:widowControl w:val="off"/>
    </w:pPr>
    <w:rPr>
      <w:b/>
      <w:bCs/>
      <w:spacing w:val="1"/>
      <w:sz w:val="20"/>
    </w:rPr>
  </w:style>
  <w:style w:type="paragraph" w:styleId="965">
    <w:name w:val="Normal (Web)"/>
    <w:basedOn w:val="742"/>
    <w:uiPriority w:val="99"/>
    <w:unhideWhenUsed/>
    <w:pPr>
      <w:ind w:firstLine="0"/>
      <w:jc w:val="left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omments" Target="comments.xml" /><Relationship Id="rId13" Type="http://schemas.microsoft.com/office/2011/relationships/commentsExtended" Target="commentsExtended.xml" /><Relationship Id="rId14" Type="http://schemas.microsoft.com/office/2018/08/relationships/commentsExtensible" Target="commentsExtensible.xml" /><Relationship Id="rId15" Type="http://schemas.microsoft.com/office/2016/09/relationships/commentsIds" Target="commentsIds.xml" /><Relationship Id="rId16" Type="http://schemas.microsoft.com/office/2011/relationships/people" Target="people.xml" /><Relationship Id="rId17" Type="http://schemas.onlyoffice.com/commentsDocument" Target="commentsDocument.xml" /><Relationship Id="rId18" Type="http://schemas.onlyoffice.com/commentsExtendedDocument" Target="commentsExtendedDocument.xml" /><Relationship Id="rId19" Type="http://schemas.onlyoffice.com/commentsIdsDocument" Target="commentsIdsDocument.xml" /><Relationship Id="rId20" Type="http://schemas.onlyoffice.com/peopleDocument" Target="peopleDocument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5C703-787E-4C2C-BD7F-F72655C37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Ajax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оказании единовременной материальной помощи Михайлову В</dc:title>
  <dc:creator>михаил юрьевич уткин</dc:creator>
  <cp:lastModifiedBy>ev_shefer</cp:lastModifiedBy>
  <cp:revision>6</cp:revision>
  <dcterms:created xsi:type="dcterms:W3CDTF">2026-07-30T06:38:00Z</dcterms:created>
  <dcterms:modified xsi:type="dcterms:W3CDTF">2026-08-05T07:01:48Z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a04e79bb-9f2a-4df1-a8db-d957c8e0eaa9</vt:lpwstr>
  </property>
</Properties>
</file>