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sz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787400" cy="882650"/>
                <wp:effectExtent l="0" t="0" r="0" b="0"/>
                <wp:docPr id="1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787400" cy="882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62.00pt;height:69.50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  <w:r>
        <w:rPr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АДМИНИСТРАЦИЯ ЛЕНИНГРАДСКОЙ ОБЛАСТИ</w:t>
      </w:r>
      <w:r>
        <w:rPr>
          <w:rFonts w:ascii="Times New Roman" w:hAnsi="Times New Roman" w:cs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КОМИТЕТ ПО ФИЗИЧЕСКОЙ КУЛЬТУРЕ И СПОРТУ </w:t>
      </w:r>
      <w:r>
        <w:rPr>
          <w:rFonts w:ascii="Times New Roman" w:hAnsi="Times New Roman" w:cs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ЛЕНИНГРАДСКОЙ ОБЛАСТИ</w:t>
      </w:r>
      <w:r>
        <w:rPr>
          <w:rFonts w:ascii="Times New Roman" w:hAnsi="Times New Roman" w:cs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ПРИКАЗ</w:t>
      </w:r>
      <w:r>
        <w:rPr>
          <w:rFonts w:ascii="Times New Roman" w:hAnsi="Times New Roman" w:cs="Times New Roman"/>
          <w:b/>
          <w:sz w:val="28"/>
        </w:rPr>
      </w:r>
    </w:p>
    <w:p>
      <w:pPr>
        <w:jc w:val="center"/>
        <w:spacing w:after="0"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от ________________________ № _________________</w:t>
      </w:r>
      <w:r>
        <w:rPr>
          <w:rFonts w:ascii="Times New Roman" w:hAnsi="Times New Roman" w:cs="Times New Roman"/>
          <w:b/>
          <w:sz w:val="28"/>
        </w:rPr>
      </w:r>
    </w:p>
    <w:p>
      <w:pPr>
        <w:ind w:right="3826"/>
        <w:jc w:val="both"/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626"/>
        <w:jc w:val="center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внесении изменений в приказ комитета по физической культуре и спорту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енинградской области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от 1 ноября 2025 года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№ 1-4-35/2025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Об утверждении положения и состава комиссии комитета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о физической культуре и спорту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енинградской области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о присвоению квалификационных категорий тренерам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и иных специалистов в области физической культуры и спорта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»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622"/>
        <w:ind w:firstLine="567"/>
        <w:jc w:val="center"/>
      </w:pPr>
      <w:r/>
      <w:r/>
    </w:p>
    <w:p>
      <w:pPr>
        <w:pStyle w:val="622"/>
        <w:ind w:firstLine="567"/>
      </w:pPr>
      <w:r>
        <w:t xml:space="preserve">В соответствии с</w:t>
      </w:r>
      <w:r>
        <w:t xml:space="preserve"> </w:t>
      </w:r>
      <w:r>
        <w:t xml:space="preserve">п. 2.2.1 Положения о комитете по физической культуре и спорту Ленинградской области, утвержденного постановлен</w:t>
      </w:r>
      <w:r>
        <w:t xml:space="preserve">ием Правительства Ленинградской </w:t>
      </w:r>
      <w:r>
        <w:t xml:space="preserve">области от 16.01.2014 № 4, приказываю</w:t>
      </w:r>
      <w:r>
        <w:t xml:space="preserve"> в</w:t>
      </w:r>
      <w:r>
        <w:t xml:space="preserve">нести </w:t>
      </w:r>
      <w:r>
        <w:t xml:space="preserve">в приказ </w:t>
      </w:r>
      <w:r>
        <w:t xml:space="preserve">комитета по физической культуре и спорту Ленинградской области </w:t>
      </w:r>
      <w:r>
        <w:t xml:space="preserve">от 1 ноября 2025 года № 1-4-35/2025 «</w:t>
      </w:r>
      <w:r>
        <w:t xml:space="preserve">Об утверждении положения и состава комиссии комитета по физической культуре и спорту Ленинградской области по присвоению </w:t>
      </w:r>
      <w:r>
        <w:t xml:space="preserve">квалификационных категорий тренерам и иных специалистов в области физической культуры и спорта»</w:t>
      </w:r>
      <w:r>
        <w:t xml:space="preserve"> (далее – приказ) </w:t>
      </w:r>
      <w:r/>
      <w:r>
        <w:t xml:space="preserve">следующие изменения</w:t>
      </w:r>
      <w:r>
        <w:t xml:space="preserve"> </w:t>
      </w:r>
      <w:r>
        <w:t xml:space="preserve">:</w:t>
      </w:r>
      <w:r>
        <w:rPr>
          <w:highlight w:val="none"/>
        </w:rPr>
      </w:r>
      <w:r/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1. 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вести в </w:t>
      </w:r>
      <w:hyperlink r:id="rId11" w:tooltip="https://login.consultant.ru/link/?req=doc&amp;base=SPB&amp;n=189859&amp;dst=100009" w:history="1">
        <w:r>
          <w:rPr>
            <w:rFonts w:ascii="Times New Roman" w:hAnsi="Times New Roman" w:eastAsia="Times New Roman" w:cs="Times New Roman"/>
            <w:color w:val="000000" w:themeColor="text1"/>
            <w:sz w:val="28"/>
            <w:szCs w:val="28"/>
          </w:rPr>
          <w:t xml:space="preserve">состав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к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омиссии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комитета по физической культуре и спорту Ленинградской области по присвоению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квалификационных категорий тренерам и иных специалистов в области физической культуры и спорта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совета (приложение 1 к приказу)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качестве заместителя председателя комиссии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Боброва Ивана Федоровича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–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ачальника отдела физической культуры и спор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а комитета по физической культуре и спорту 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енинградской области, исключив из состава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Власову Ольгу Владимировну.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2. Пункт 3.19 положения о к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омиссии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комитета по физической культуре и спорту Ленинградской области по присвоению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квалификационных категорий тренерам и иных специалистов в области физической культуры и спорта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совета (приложение 2 к приказу) признать утратившим силу.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2"/>
        <w:ind w:firstLine="567"/>
      </w:pPr>
      <w:r>
        <w:t xml:space="preserve">3. </w:t>
      </w:r>
      <w:r>
        <w:t xml:space="preserve">Контроль за</w:t>
      </w:r>
      <w:r>
        <w:t xml:space="preserve"> исполнением настоящего приказа остается за председателем комитета.</w:t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22"/>
        <w:ind w:left="-142" w:firstLine="0"/>
        <w:rPr>
          <w:b/>
        </w:rPr>
      </w:pPr>
      <w:r>
        <w:rPr>
          <w:b/>
        </w:rPr>
        <w:t xml:space="preserve">Пред</w:t>
      </w:r>
      <w:r>
        <w:rPr>
          <w:b/>
        </w:rPr>
        <w:t xml:space="preserve">седатель комитета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</w:t>
      </w:r>
      <w:r>
        <w:rPr>
          <w:b/>
        </w:rPr>
        <w:tab/>
      </w:r>
      <w:r>
        <w:rPr>
          <w:b/>
        </w:rPr>
        <w:t xml:space="preserve"> </w:t>
      </w:r>
      <w:r>
        <w:rPr>
          <w:b/>
        </w:rPr>
        <w:t xml:space="preserve">                  </w:t>
      </w:r>
      <w:r>
        <w:rPr>
          <w:b/>
        </w:rPr>
        <w:t xml:space="preserve">В.Н. Комаров</w:t>
      </w:r>
      <w:r>
        <w:rPr>
          <w:b/>
        </w:rPr>
      </w:r>
    </w:p>
    <w:p>
      <w:r/>
      <w:r/>
    </w:p>
    <w:p>
      <w:r/>
      <w:bookmarkStart w:id="0" w:name="_GoBack"/>
      <w:r/>
      <w:bookmarkEnd w:id="0"/>
      <w:r/>
      <w:r/>
    </w:p>
    <w:sectPr>
      <w:footnotePr/>
      <w:endnotePr/>
      <w:type w:val="nextPage"/>
      <w:pgSz w:w="11906" w:h="16838" w:orient="portrait"/>
      <w:pgMar w:top="850" w:right="567" w:bottom="567" w:left="96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Liberation Sans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76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99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1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3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5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7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9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1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19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19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19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19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19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19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19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19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19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18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19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19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19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19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19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2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19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19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</w:style>
  <w:style w:type="character" w:styleId="619" w:default="1">
    <w:name w:val="Default Paragraph Font"/>
    <w:uiPriority w:val="1"/>
    <w:semiHidden/>
    <w:unhideWhenUsed/>
  </w:style>
  <w:style w:type="table" w:styleId="62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1" w:default="1">
    <w:name w:val="No List"/>
    <w:uiPriority w:val="99"/>
    <w:semiHidden/>
    <w:unhideWhenUsed/>
  </w:style>
  <w:style w:type="paragraph" w:styleId="622">
    <w:name w:val="Body Text Indent"/>
    <w:basedOn w:val="618"/>
    <w:link w:val="623"/>
    <w:pPr>
      <w:ind w:firstLine="709"/>
      <w:jc w:val="both"/>
      <w:spacing w:after="0" w:line="240" w:lineRule="auto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623" w:customStyle="1">
    <w:name w:val="Основной текст с отступом Знак"/>
    <w:basedOn w:val="619"/>
    <w:link w:val="622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624">
    <w:name w:val="Balloon Text"/>
    <w:basedOn w:val="618"/>
    <w:link w:val="62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25" w:customStyle="1">
    <w:name w:val="Текст выноски Знак"/>
    <w:basedOn w:val="619"/>
    <w:link w:val="624"/>
    <w:uiPriority w:val="99"/>
    <w:semiHidden/>
    <w:rPr>
      <w:rFonts w:ascii="Tahoma" w:hAnsi="Tahoma" w:cs="Tahoma"/>
      <w:sz w:val="16"/>
      <w:szCs w:val="16"/>
    </w:rPr>
  </w:style>
  <w:style w:type="paragraph" w:styleId="626" w:customStyle="1">
    <w:name w:val="ConsPlusTitle"/>
    <w:pPr>
      <w:spacing w:after="0" w:line="240" w:lineRule="auto"/>
      <w:widowControl w:val="off"/>
    </w:pPr>
    <w:rPr>
      <w:rFonts w:ascii="Calibri" w:hAnsi="Calibri" w:cs="Calibri" w:eastAsiaTheme="minorEastAsia"/>
      <w:b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png"/><Relationship Id="rId11" Type="http://schemas.openxmlformats.org/officeDocument/2006/relationships/hyperlink" Target="https://login.consultant.ru/link/?req=doc&amp;base=SPB&amp;n=189859&amp;dst=100009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0723B-E58F-414D-801C-C82BCF7EF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Воронцов Михаил Николаевич</dc:creator>
  <cp:keywords/>
  <dc:description/>
  <cp:lastModifiedBy>mn_guseva</cp:lastModifiedBy>
  <cp:revision>24</cp:revision>
  <dcterms:created xsi:type="dcterms:W3CDTF">2025-02-13T11:04:00Z</dcterms:created>
  <dcterms:modified xsi:type="dcterms:W3CDTF">2026-08-11T08:03:46Z</dcterms:modified>
</cp:coreProperties>
</file>