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FE" w:rsidRPr="00352DC7" w:rsidRDefault="00872AFE" w:rsidP="00872AFE">
      <w:pPr>
        <w:widowControl/>
        <w:jc w:val="center"/>
        <w:rPr>
          <w:rFonts w:ascii="Times New Roman" w:eastAsia="Calibri" w:hAnsi="Times New Roman" w:cs="Times New Roman"/>
          <w:color w:val="auto"/>
          <w:sz w:val="28"/>
          <w:szCs w:val="22"/>
          <w:lang w:eastAsia="en-US" w:bidi="ar-SA"/>
        </w:rPr>
      </w:pPr>
      <w:r w:rsidRPr="00352DC7">
        <w:rPr>
          <w:rFonts w:ascii="Times New Roman" w:eastAsia="Calibri" w:hAnsi="Times New Roman" w:cs="Times New Roman"/>
          <w:noProof/>
          <w:color w:val="auto"/>
          <w:sz w:val="28"/>
          <w:szCs w:val="22"/>
          <w:lang w:bidi="ar-SA"/>
        </w:rPr>
        <w:drawing>
          <wp:inline distT="0" distB="0" distL="0" distR="0" wp14:anchorId="6268851C" wp14:editId="5EC76327">
            <wp:extent cx="841732" cy="855671"/>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4827" cy="858818"/>
                    </a:xfrm>
                    <a:prstGeom prst="rect">
                      <a:avLst/>
                    </a:prstGeom>
                    <a:noFill/>
                    <a:ln>
                      <a:noFill/>
                    </a:ln>
                  </pic:spPr>
                </pic:pic>
              </a:graphicData>
            </a:graphic>
          </wp:inline>
        </w:drawing>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r w:rsidRPr="00352DC7">
        <w:rPr>
          <w:rFonts w:ascii="Times New Roman" w:eastAsia="Calibri" w:hAnsi="Times New Roman" w:cs="Times New Roman"/>
          <w:color w:val="365F91"/>
          <w:sz w:val="28"/>
          <w:szCs w:val="22"/>
          <w:lang w:eastAsia="en-US" w:bidi="ar-SA"/>
        </w:rPr>
        <w:t>РОССИЙСКАЯ ФЕДЕРАЦИЯ</w:t>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r w:rsidRPr="00352DC7">
        <w:rPr>
          <w:rFonts w:ascii="Times New Roman" w:eastAsia="Calibri" w:hAnsi="Times New Roman" w:cs="Times New Roman"/>
          <w:color w:val="365F91"/>
          <w:sz w:val="28"/>
          <w:szCs w:val="22"/>
          <w:lang w:eastAsia="en-US" w:bidi="ar-SA"/>
        </w:rPr>
        <w:t>Администрация Ленинградской области</w:t>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r w:rsidRPr="00352DC7">
        <w:rPr>
          <w:rFonts w:ascii="Times New Roman" w:eastAsia="Calibri" w:hAnsi="Times New Roman" w:cs="Times New Roman"/>
          <w:color w:val="365F91"/>
          <w:sz w:val="28"/>
          <w:szCs w:val="22"/>
          <w:lang w:eastAsia="en-US" w:bidi="ar-SA"/>
        </w:rPr>
        <w:t xml:space="preserve">КОМИТЕТ </w:t>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r w:rsidRPr="00352DC7">
        <w:rPr>
          <w:rFonts w:ascii="Times New Roman" w:eastAsia="Calibri" w:hAnsi="Times New Roman" w:cs="Times New Roman"/>
          <w:color w:val="365F91"/>
          <w:sz w:val="28"/>
          <w:szCs w:val="22"/>
          <w:lang w:eastAsia="en-US" w:bidi="ar-SA"/>
        </w:rPr>
        <w:t>ОБЩЕГО И ПРОФЕССИОНАЛЬНОГО ОБРАЗОВАНИЯ</w:t>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r w:rsidRPr="00352DC7">
        <w:rPr>
          <w:rFonts w:ascii="Times New Roman" w:eastAsia="Calibri" w:hAnsi="Times New Roman" w:cs="Times New Roman"/>
          <w:color w:val="365F91"/>
          <w:sz w:val="28"/>
          <w:szCs w:val="22"/>
          <w:lang w:eastAsia="en-US" w:bidi="ar-SA"/>
        </w:rPr>
        <w:t>ЛЕНИНГРАДСКОЙ ОБЛАСТИ</w:t>
      </w:r>
    </w:p>
    <w:p w:rsidR="00872AFE" w:rsidRPr="00352DC7" w:rsidRDefault="00872AFE" w:rsidP="00872AFE">
      <w:pPr>
        <w:widowControl/>
        <w:jc w:val="center"/>
        <w:rPr>
          <w:rFonts w:ascii="Times New Roman" w:eastAsia="Calibri" w:hAnsi="Times New Roman" w:cs="Times New Roman"/>
          <w:color w:val="365F91"/>
          <w:sz w:val="28"/>
          <w:szCs w:val="22"/>
          <w:lang w:eastAsia="en-US" w:bidi="ar-SA"/>
        </w:rPr>
      </w:pPr>
    </w:p>
    <w:p w:rsidR="00872AFE" w:rsidRPr="00352DC7" w:rsidRDefault="00872AFE" w:rsidP="00872AFE">
      <w:pPr>
        <w:widowControl/>
        <w:jc w:val="center"/>
        <w:rPr>
          <w:rFonts w:ascii="Times New Roman" w:eastAsia="Calibri" w:hAnsi="Times New Roman" w:cs="Times New Roman"/>
          <w:b/>
          <w:color w:val="365F91"/>
          <w:sz w:val="28"/>
          <w:szCs w:val="22"/>
          <w:lang w:eastAsia="en-US" w:bidi="ar-SA"/>
        </w:rPr>
      </w:pPr>
      <w:r w:rsidRPr="00352DC7">
        <w:rPr>
          <w:rFonts w:ascii="Times New Roman" w:eastAsia="Calibri" w:hAnsi="Times New Roman" w:cs="Times New Roman"/>
          <w:b/>
          <w:color w:val="365F91"/>
          <w:sz w:val="28"/>
          <w:szCs w:val="22"/>
          <w:lang w:eastAsia="en-US" w:bidi="ar-SA"/>
        </w:rPr>
        <w:t>ПРИКАЗ</w:t>
      </w:r>
    </w:p>
    <w:p w:rsidR="00872AFE" w:rsidRPr="00352DC7" w:rsidRDefault="00872AFE" w:rsidP="00872AFE">
      <w:pPr>
        <w:widowControl/>
        <w:jc w:val="center"/>
        <w:rPr>
          <w:rFonts w:ascii="Times New Roman" w:eastAsia="Calibri" w:hAnsi="Times New Roman" w:cs="Times New Roman"/>
          <w:b/>
          <w:color w:val="365F91"/>
          <w:szCs w:val="22"/>
          <w:lang w:eastAsia="en-US" w:bidi="ar-SA"/>
        </w:rPr>
      </w:pPr>
    </w:p>
    <w:p w:rsidR="00872AFE" w:rsidRPr="00352DC7" w:rsidRDefault="00872AFE" w:rsidP="00872AFE">
      <w:pPr>
        <w:widowControl/>
        <w:jc w:val="center"/>
        <w:rPr>
          <w:rFonts w:ascii="Times New Roman" w:eastAsia="Calibri" w:hAnsi="Times New Roman" w:cs="Times New Roman"/>
          <w:color w:val="365F91"/>
          <w:szCs w:val="22"/>
          <w:lang w:eastAsia="en-US" w:bidi="ar-SA"/>
        </w:rPr>
      </w:pPr>
      <w:r w:rsidRPr="00352DC7">
        <w:rPr>
          <w:rFonts w:ascii="Times New Roman" w:eastAsia="Calibri" w:hAnsi="Times New Roman" w:cs="Times New Roman"/>
          <w:color w:val="365F91"/>
          <w:szCs w:val="22"/>
          <w:lang w:eastAsia="en-US" w:bidi="ar-SA"/>
        </w:rPr>
        <w:t>_______________________№ ___________________</w:t>
      </w:r>
    </w:p>
    <w:p w:rsidR="00872AFE" w:rsidRPr="00352DC7" w:rsidRDefault="00872AFE" w:rsidP="00872AFE">
      <w:pPr>
        <w:widowControl/>
        <w:jc w:val="center"/>
        <w:rPr>
          <w:rFonts w:ascii="Times New Roman" w:eastAsia="Calibri" w:hAnsi="Times New Roman" w:cs="Times New Roman"/>
          <w:color w:val="365F91"/>
          <w:szCs w:val="22"/>
          <w:lang w:eastAsia="en-US" w:bidi="ar-SA"/>
        </w:rPr>
      </w:pPr>
    </w:p>
    <w:p w:rsidR="00872AFE" w:rsidRPr="00352DC7" w:rsidRDefault="00872AFE" w:rsidP="00872AFE">
      <w:pPr>
        <w:widowControl/>
        <w:jc w:val="center"/>
        <w:rPr>
          <w:rFonts w:ascii="Times New Roman" w:eastAsia="Calibri" w:hAnsi="Times New Roman" w:cs="Times New Roman"/>
          <w:color w:val="365F91"/>
          <w:szCs w:val="22"/>
          <w:lang w:eastAsia="en-US" w:bidi="ar-SA"/>
        </w:rPr>
      </w:pPr>
      <w:r w:rsidRPr="00352DC7">
        <w:rPr>
          <w:rFonts w:ascii="Times New Roman" w:eastAsia="Calibri" w:hAnsi="Times New Roman" w:cs="Times New Roman"/>
          <w:noProof/>
          <w:color w:val="365F91"/>
          <w:sz w:val="28"/>
          <w:szCs w:val="22"/>
          <w:lang w:bidi="ar-SA"/>
        </w:rPr>
        <mc:AlternateContent>
          <mc:Choice Requires="wps">
            <w:drawing>
              <wp:anchor distT="0" distB="0" distL="114300" distR="114300" simplePos="0" relativeHeight="251661312" behindDoc="0" locked="0" layoutInCell="1" allowOverlap="1" wp14:anchorId="2233C329" wp14:editId="36D2B644">
                <wp:simplePos x="0" y="0"/>
                <wp:positionH relativeFrom="column">
                  <wp:posOffset>5702300</wp:posOffset>
                </wp:positionH>
                <wp:positionV relativeFrom="paragraph">
                  <wp:posOffset>92710</wp:posOffset>
                </wp:positionV>
                <wp:extent cx="320675" cy="0"/>
                <wp:effectExtent l="0" t="0" r="22225"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H="1" flipV="1">
                          <a:off x="0" y="0"/>
                          <a:ext cx="320675"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5="http://schemas.microsoft.com/office/word/2012/wordml">
            <w:pict>
              <v:line w14:anchorId="2A044495" id="Прямая соединительная линия 4" o:spid="_x0000_s1026" style="position:absolute;flip:x 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9pt,7.3pt" to="474.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" strokecolor="#4a7ebb"/>
            </w:pict>
          </mc:Fallback>
        </mc:AlternateContent>
      </w:r>
      <w:r w:rsidRPr="00352DC7">
        <w:rPr>
          <w:rFonts w:ascii="Times New Roman" w:eastAsia="Calibri" w:hAnsi="Times New Roman" w:cs="Times New Roman"/>
          <w:noProof/>
          <w:color w:val="365F91"/>
          <w:sz w:val="28"/>
          <w:szCs w:val="22"/>
          <w:lang w:bidi="ar-SA"/>
        </w:rPr>
        <mc:AlternateContent>
          <mc:Choice Requires="wps">
            <w:drawing>
              <wp:anchor distT="0" distB="0" distL="114300" distR="114300" simplePos="0" relativeHeight="251662336" behindDoc="0" locked="0" layoutInCell="1" allowOverlap="1" wp14:anchorId="4CA71549" wp14:editId="40E86F68">
                <wp:simplePos x="0" y="0"/>
                <wp:positionH relativeFrom="column">
                  <wp:posOffset>6030595</wp:posOffset>
                </wp:positionH>
                <wp:positionV relativeFrom="paragraph">
                  <wp:posOffset>92075</wp:posOffset>
                </wp:positionV>
                <wp:extent cx="0" cy="272415"/>
                <wp:effectExtent l="0" t="0" r="19050" b="1333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0" cy="27241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5="http://schemas.microsoft.com/office/word/2012/wordml">
            <w:pict>
              <v:line w14:anchorId="7E718ADE" id="Прямая соединительная линия 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4.85pt,7.25pt" to="474.8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" strokecolor="#4a7ebb"/>
            </w:pict>
          </mc:Fallback>
        </mc:AlternateContent>
      </w:r>
    </w:p>
    <w:p w:rsidR="0003398A" w:rsidRDefault="00872AFE" w:rsidP="000E0670">
      <w:pPr>
        <w:widowControl/>
        <w:jc w:val="center"/>
        <w:rPr>
          <w:rFonts w:ascii="Times New Roman" w:eastAsia="Calibri" w:hAnsi="Times New Roman" w:cs="Times New Roman"/>
          <w:b/>
          <w:sz w:val="28"/>
          <w:szCs w:val="28"/>
          <w:lang w:eastAsia="en-US" w:bidi="ar-SA"/>
        </w:rPr>
      </w:pPr>
      <w:r w:rsidRPr="00352DC7">
        <w:rPr>
          <w:rFonts w:ascii="Times New Roman" w:eastAsia="Calibri" w:hAnsi="Times New Roman" w:cs="Times New Roman"/>
          <w:noProof/>
          <w:color w:val="365F91"/>
          <w:sz w:val="28"/>
          <w:szCs w:val="22"/>
          <w:lang w:bidi="ar-SA"/>
        </w:rPr>
        <mc:AlternateContent>
          <mc:Choice Requires="wps">
            <w:drawing>
              <wp:anchor distT="0" distB="0" distL="114300" distR="114300" simplePos="0" relativeHeight="251659264" behindDoc="0" locked="0" layoutInCell="1" allowOverlap="1" wp14:anchorId="3006B31D" wp14:editId="0C121A35">
                <wp:simplePos x="0" y="0"/>
                <wp:positionH relativeFrom="column">
                  <wp:posOffset>-158750</wp:posOffset>
                </wp:positionH>
                <wp:positionV relativeFrom="paragraph">
                  <wp:posOffset>20955</wp:posOffset>
                </wp:positionV>
                <wp:extent cx="320675" cy="0"/>
                <wp:effectExtent l="0" t="0" r="22225"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H="1" flipV="1">
                          <a:off x="0" y="0"/>
                          <a:ext cx="320675"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5="http://schemas.microsoft.com/office/word/2012/wordml">
            <w:pict>
              <v:line w14:anchorId="6E79BE93" id="Прямая соединительная линия 2" o:spid="_x0000_s1026" style="position:absolute;flip:x 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1.65pt" to="12.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" strokecolor="#4a7ebb"/>
            </w:pict>
          </mc:Fallback>
        </mc:AlternateContent>
      </w:r>
      <w:r w:rsidRPr="00352DC7">
        <w:rPr>
          <w:rFonts w:ascii="Times New Roman" w:eastAsia="Calibri" w:hAnsi="Times New Roman" w:cs="Times New Roman"/>
          <w:noProof/>
          <w:color w:val="365F91"/>
          <w:sz w:val="28"/>
          <w:szCs w:val="22"/>
          <w:lang w:bidi="ar-SA"/>
        </w:rPr>
        <mc:AlternateContent>
          <mc:Choice Requires="wps">
            <w:drawing>
              <wp:anchor distT="0" distB="0" distL="114300" distR="114300" simplePos="0" relativeHeight="251660288" behindDoc="0" locked="0" layoutInCell="1" allowOverlap="1" wp14:anchorId="2D841F59" wp14:editId="40B366BC">
                <wp:simplePos x="0" y="0"/>
                <wp:positionH relativeFrom="column">
                  <wp:posOffset>-158750</wp:posOffset>
                </wp:positionH>
                <wp:positionV relativeFrom="paragraph">
                  <wp:posOffset>20955</wp:posOffset>
                </wp:positionV>
                <wp:extent cx="0" cy="272415"/>
                <wp:effectExtent l="0" t="0" r="19050" b="1333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27241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5="http://schemas.microsoft.com/office/word/2012/wordml">
            <w:pict>
              <v:line w14:anchorId="016F618B" id="Прямая соединительная линия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1.65pt" to="-1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" strokecolor="#4a7ebb"/>
            </w:pict>
          </mc:Fallback>
        </mc:AlternateContent>
      </w:r>
      <w:r w:rsidR="000E0670">
        <w:rPr>
          <w:rFonts w:ascii="Times New Roman" w:eastAsia="Calibri" w:hAnsi="Times New Roman" w:cs="Times New Roman"/>
          <w:b/>
          <w:sz w:val="28"/>
          <w:szCs w:val="28"/>
          <w:lang w:eastAsia="en-US" w:bidi="ar-SA"/>
        </w:rPr>
        <w:t xml:space="preserve"> </w:t>
      </w:r>
      <w:r w:rsidR="000E0670" w:rsidRPr="00C30CA7">
        <w:rPr>
          <w:rFonts w:ascii="Times New Roman" w:eastAsia="Calibri" w:hAnsi="Times New Roman" w:cs="Times New Roman"/>
          <w:b/>
          <w:sz w:val="28"/>
          <w:szCs w:val="28"/>
          <w:lang w:eastAsia="en-US" w:bidi="ar-SA"/>
        </w:rPr>
        <w:t xml:space="preserve">Об определении </w:t>
      </w:r>
      <w:r w:rsidR="0003398A">
        <w:rPr>
          <w:rFonts w:ascii="Times New Roman" w:eastAsia="Calibri" w:hAnsi="Times New Roman" w:cs="Times New Roman"/>
          <w:b/>
          <w:sz w:val="28"/>
          <w:szCs w:val="28"/>
          <w:lang w:eastAsia="en-US" w:bidi="ar-SA"/>
        </w:rPr>
        <w:t xml:space="preserve">регионального </w:t>
      </w:r>
      <w:r w:rsidR="000E0670" w:rsidRPr="00C30CA7">
        <w:rPr>
          <w:rFonts w:ascii="Times New Roman" w:eastAsia="Calibri" w:hAnsi="Times New Roman" w:cs="Times New Roman"/>
          <w:b/>
          <w:sz w:val="28"/>
          <w:szCs w:val="28"/>
          <w:lang w:eastAsia="en-US" w:bidi="ar-SA"/>
        </w:rPr>
        <w:t xml:space="preserve">оператора демонстрационного </w:t>
      </w:r>
    </w:p>
    <w:p w:rsidR="0003398A" w:rsidRDefault="000E0670" w:rsidP="000E0670">
      <w:pPr>
        <w:widowControl/>
        <w:jc w:val="center"/>
        <w:rPr>
          <w:rFonts w:ascii="Times New Roman" w:eastAsia="Calibri" w:hAnsi="Times New Roman" w:cs="Times New Roman"/>
          <w:b/>
          <w:sz w:val="28"/>
          <w:szCs w:val="28"/>
          <w:lang w:eastAsia="en-US" w:bidi="ar-SA"/>
        </w:rPr>
      </w:pPr>
      <w:r w:rsidRPr="00C30CA7">
        <w:rPr>
          <w:rFonts w:ascii="Times New Roman" w:eastAsia="Calibri" w:hAnsi="Times New Roman" w:cs="Times New Roman"/>
          <w:b/>
          <w:sz w:val="28"/>
          <w:szCs w:val="28"/>
          <w:lang w:eastAsia="en-US" w:bidi="ar-SA"/>
        </w:rPr>
        <w:t xml:space="preserve">экзамена на территории </w:t>
      </w:r>
      <w:r>
        <w:rPr>
          <w:rFonts w:ascii="Times New Roman" w:eastAsia="Calibri" w:hAnsi="Times New Roman" w:cs="Times New Roman"/>
          <w:b/>
          <w:sz w:val="28"/>
          <w:szCs w:val="28"/>
          <w:lang w:eastAsia="en-US" w:bidi="ar-SA"/>
        </w:rPr>
        <w:t>Ленинградской области</w:t>
      </w:r>
      <w:r w:rsidR="0003398A">
        <w:rPr>
          <w:rFonts w:ascii="Times New Roman" w:eastAsia="Calibri" w:hAnsi="Times New Roman" w:cs="Times New Roman"/>
          <w:b/>
          <w:sz w:val="28"/>
          <w:szCs w:val="28"/>
          <w:lang w:eastAsia="en-US" w:bidi="ar-SA"/>
        </w:rPr>
        <w:t xml:space="preserve"> и  утверждении </w:t>
      </w:r>
    </w:p>
    <w:p w:rsidR="00872AFE" w:rsidRDefault="0003398A" w:rsidP="000E0670">
      <w:pPr>
        <w:widowControl/>
        <w:jc w:val="center"/>
        <w:rPr>
          <w:rFonts w:ascii="Times New Roman" w:eastAsia="Calibri" w:hAnsi="Times New Roman" w:cs="Times New Roman"/>
          <w:b/>
          <w:sz w:val="28"/>
          <w:szCs w:val="28"/>
          <w:lang w:eastAsia="en-US" w:bidi="ar-SA"/>
        </w:rPr>
      </w:pPr>
      <w:r>
        <w:rPr>
          <w:rFonts w:ascii="Times New Roman" w:eastAsia="Calibri" w:hAnsi="Times New Roman" w:cs="Times New Roman"/>
          <w:b/>
          <w:sz w:val="28"/>
          <w:szCs w:val="28"/>
          <w:lang w:eastAsia="en-US" w:bidi="ar-SA"/>
        </w:rPr>
        <w:t xml:space="preserve">положения о порядке формирования, структуры и порядка работы апелляционной комиссии Ленинградской области </w:t>
      </w:r>
    </w:p>
    <w:p w:rsidR="000E0670" w:rsidRPr="00352DC7" w:rsidRDefault="000E0670" w:rsidP="000E0670">
      <w:pPr>
        <w:widowControl/>
        <w:jc w:val="center"/>
        <w:rPr>
          <w:rFonts w:ascii="Times New Roman" w:eastAsia="Calibri" w:hAnsi="Times New Roman" w:cs="Times New Roman"/>
          <w:sz w:val="28"/>
          <w:szCs w:val="28"/>
          <w:lang w:eastAsia="en-US" w:bidi="ar-SA"/>
        </w:rPr>
      </w:pPr>
    </w:p>
    <w:p w:rsidR="00872AFE" w:rsidRPr="00F70948" w:rsidRDefault="000E0670" w:rsidP="00872AFE">
      <w:pPr>
        <w:widowControl/>
        <w:ind w:firstLine="567"/>
        <w:jc w:val="both"/>
        <w:rPr>
          <w:rFonts w:ascii="Times New Roman" w:eastAsia="Calibri" w:hAnsi="Times New Roman" w:cs="Times New Roman"/>
          <w:color w:val="auto"/>
          <w:sz w:val="28"/>
          <w:szCs w:val="28"/>
          <w:lang w:eastAsia="en-US" w:bidi="ar-SA"/>
        </w:rPr>
      </w:pPr>
      <w:proofErr w:type="gramStart"/>
      <w:r w:rsidRPr="000E0670">
        <w:rPr>
          <w:rFonts w:ascii="Times New Roman" w:eastAsia="Calibri" w:hAnsi="Times New Roman" w:cs="Times New Roman"/>
          <w:sz w:val="28"/>
          <w:szCs w:val="28"/>
          <w:lang w:eastAsia="en-US" w:bidi="ar-SA"/>
        </w:rPr>
        <w:t>В соответствии с пунктом 7 части 1 статьи 8 Федерального закона от 29 декабря 2012 года № 273-ФЗ «Об образовании в Российской Федерации»,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просвещения Российской Федерации от 14 октября 2022 года № 800, и Положением о комитете общего и профессионального образования Ленинградской области, утвержденным постановлением Правительства Ленинградской области</w:t>
      </w:r>
      <w:proofErr w:type="gramEnd"/>
      <w:r w:rsidRPr="000E0670">
        <w:rPr>
          <w:rFonts w:ascii="Times New Roman" w:eastAsia="Calibri" w:hAnsi="Times New Roman" w:cs="Times New Roman"/>
          <w:sz w:val="28"/>
          <w:szCs w:val="28"/>
          <w:lang w:eastAsia="en-US" w:bidi="ar-SA"/>
        </w:rPr>
        <w:t xml:space="preserve"> от 6 марта 2017 года № 47, в целях организационного, информационного и методического обеспечения проведения демонстрационного экзамена в рамках государственной итоговой аттестации по образовательным программам среднего профессионального образования на территории Ленинградской области</w:t>
      </w:r>
      <w:r>
        <w:rPr>
          <w:rFonts w:ascii="Times New Roman" w:eastAsia="Calibri" w:hAnsi="Times New Roman" w:cs="Times New Roman"/>
          <w:sz w:val="28"/>
          <w:szCs w:val="28"/>
          <w:lang w:eastAsia="en-US" w:bidi="ar-SA"/>
        </w:rPr>
        <w:t xml:space="preserve">, </w:t>
      </w:r>
      <w:r w:rsidRPr="000E0670">
        <w:rPr>
          <w:rFonts w:ascii="Times New Roman" w:eastAsia="Calibri" w:hAnsi="Times New Roman" w:cs="Times New Roman"/>
          <w:sz w:val="28"/>
          <w:szCs w:val="28"/>
          <w:lang w:eastAsia="en-US" w:bidi="ar-SA"/>
        </w:rPr>
        <w:t xml:space="preserve"> приказываю:</w:t>
      </w:r>
    </w:p>
    <w:p w:rsidR="000E0670" w:rsidRPr="000E0670" w:rsidRDefault="000E0670" w:rsidP="000E0670">
      <w:pPr>
        <w:widowControl/>
        <w:ind w:firstLine="567"/>
        <w:jc w:val="both"/>
        <w:rPr>
          <w:rFonts w:ascii="Times New Roman" w:eastAsia="Calibri" w:hAnsi="Times New Roman" w:cs="Times New Roman"/>
          <w:sz w:val="28"/>
          <w:szCs w:val="28"/>
          <w:lang w:eastAsia="en-US" w:bidi="ar-SA"/>
        </w:rPr>
      </w:pPr>
      <w:r w:rsidRPr="000E0670">
        <w:rPr>
          <w:rFonts w:ascii="Times New Roman" w:eastAsia="Calibri" w:hAnsi="Times New Roman" w:cs="Times New Roman"/>
          <w:sz w:val="28"/>
          <w:szCs w:val="28"/>
          <w:lang w:eastAsia="en-US" w:bidi="ar-SA"/>
        </w:rPr>
        <w:t>1. Определить Региональный научно – методический центр среднего профессионального образования Ленинградской области Государственного автономного образовательного учреждения высшего образования Ленинградской области "Гатчинский государственный университет" организацией, уполномоченной на осуществление функций регионального оператора демонстрационного экзамена на территории Ленинградской области (далее — Региональный оператор).</w:t>
      </w:r>
    </w:p>
    <w:p w:rsidR="000E0670" w:rsidRDefault="000E0670" w:rsidP="000E0670">
      <w:pPr>
        <w:widowControl/>
        <w:ind w:firstLine="567"/>
        <w:jc w:val="both"/>
        <w:rPr>
          <w:rFonts w:ascii="Times New Roman" w:eastAsia="Calibri" w:hAnsi="Times New Roman" w:cs="Times New Roman"/>
          <w:sz w:val="28"/>
          <w:szCs w:val="28"/>
          <w:lang w:eastAsia="en-US" w:bidi="ar-SA"/>
        </w:rPr>
      </w:pPr>
      <w:r w:rsidRPr="000E0670">
        <w:rPr>
          <w:rFonts w:ascii="Times New Roman" w:eastAsia="Calibri" w:hAnsi="Times New Roman" w:cs="Times New Roman"/>
          <w:sz w:val="28"/>
          <w:szCs w:val="28"/>
          <w:lang w:eastAsia="en-US" w:bidi="ar-SA"/>
        </w:rPr>
        <w:t xml:space="preserve">2. Утвердить Регламент деятельности Регионального оператора демонстрационного экзамена на территории Ленинградской  области </w:t>
      </w:r>
      <w:r w:rsidR="00283CC4" w:rsidRPr="00283CC4">
        <w:rPr>
          <w:rFonts w:ascii="Times New Roman" w:eastAsia="Calibri" w:hAnsi="Times New Roman" w:cs="Times New Roman"/>
          <w:sz w:val="28"/>
          <w:szCs w:val="28"/>
          <w:lang w:eastAsia="en-US" w:bidi="ar-SA"/>
        </w:rPr>
        <w:t>согласно приложению</w:t>
      </w:r>
      <w:r w:rsidR="00E108E8">
        <w:rPr>
          <w:rFonts w:ascii="Times New Roman" w:eastAsia="Calibri" w:hAnsi="Times New Roman" w:cs="Times New Roman"/>
          <w:sz w:val="28"/>
          <w:szCs w:val="28"/>
          <w:lang w:eastAsia="en-US" w:bidi="ar-SA"/>
        </w:rPr>
        <w:t xml:space="preserve"> 1 </w:t>
      </w:r>
      <w:r w:rsidR="00283CC4" w:rsidRPr="00283CC4">
        <w:rPr>
          <w:rFonts w:ascii="Times New Roman" w:eastAsia="Calibri" w:hAnsi="Times New Roman" w:cs="Times New Roman"/>
          <w:sz w:val="28"/>
          <w:szCs w:val="28"/>
          <w:lang w:eastAsia="en-US" w:bidi="ar-SA"/>
        </w:rPr>
        <w:t xml:space="preserve"> к настоящему приказу.</w:t>
      </w:r>
    </w:p>
    <w:p w:rsidR="000E0670" w:rsidRPr="00C30CA7" w:rsidRDefault="000E0670" w:rsidP="00E108E8">
      <w:pPr>
        <w:ind w:firstLine="567"/>
        <w:jc w:val="both"/>
        <w:rPr>
          <w:rFonts w:ascii="Times New Roman" w:eastAsia="Calibri" w:hAnsi="Times New Roman" w:cs="Times New Roman"/>
          <w:sz w:val="28"/>
          <w:szCs w:val="28"/>
          <w:lang w:eastAsia="en-US" w:bidi="ar-SA"/>
        </w:rPr>
      </w:pPr>
      <w:r w:rsidRPr="00C30CA7">
        <w:rPr>
          <w:rFonts w:ascii="Times New Roman" w:eastAsia="Calibri" w:hAnsi="Times New Roman" w:cs="Times New Roman"/>
          <w:sz w:val="28"/>
          <w:szCs w:val="28"/>
          <w:lang w:eastAsia="en-US" w:bidi="ar-SA"/>
        </w:rPr>
        <w:t xml:space="preserve">3.  </w:t>
      </w:r>
      <w:r w:rsidR="00E108E8" w:rsidRPr="000E0670">
        <w:rPr>
          <w:rFonts w:ascii="Times New Roman" w:eastAsia="Calibri" w:hAnsi="Times New Roman" w:cs="Times New Roman"/>
          <w:sz w:val="28"/>
          <w:szCs w:val="28"/>
          <w:lang w:eastAsia="en-US" w:bidi="ar-SA"/>
        </w:rPr>
        <w:t xml:space="preserve">Утвердить </w:t>
      </w:r>
      <w:r w:rsidR="00E108E8" w:rsidRPr="00E108E8">
        <w:rPr>
          <w:rFonts w:ascii="Times New Roman" w:eastAsia="Calibri" w:hAnsi="Times New Roman" w:cs="Times New Roman"/>
          <w:sz w:val="28"/>
          <w:szCs w:val="28"/>
          <w:lang w:eastAsia="en-US" w:bidi="ar-SA"/>
        </w:rPr>
        <w:t>Положени</w:t>
      </w:r>
      <w:r w:rsidR="00E108E8">
        <w:rPr>
          <w:rFonts w:ascii="Times New Roman" w:eastAsia="Calibri" w:hAnsi="Times New Roman" w:cs="Times New Roman"/>
          <w:sz w:val="28"/>
          <w:szCs w:val="28"/>
          <w:lang w:eastAsia="en-US" w:bidi="ar-SA"/>
        </w:rPr>
        <w:t xml:space="preserve">е </w:t>
      </w:r>
      <w:r w:rsidR="00E108E8" w:rsidRPr="00E108E8">
        <w:rPr>
          <w:rFonts w:ascii="Times New Roman" w:eastAsia="Calibri" w:hAnsi="Times New Roman" w:cs="Times New Roman"/>
          <w:sz w:val="28"/>
          <w:szCs w:val="28"/>
          <w:lang w:eastAsia="en-US" w:bidi="ar-SA"/>
        </w:rPr>
        <w:t xml:space="preserve"> о порядке формирования, структуре и порядке работы апелляционной комиссии Ленинградской области по рассмотрению апелляций при проведении государственной итоговой аттестации по </w:t>
      </w:r>
      <w:r w:rsidR="00E108E8" w:rsidRPr="00E108E8">
        <w:rPr>
          <w:rFonts w:ascii="Times New Roman" w:eastAsia="Calibri" w:hAnsi="Times New Roman" w:cs="Times New Roman"/>
          <w:sz w:val="28"/>
          <w:szCs w:val="28"/>
          <w:lang w:eastAsia="en-US" w:bidi="ar-SA"/>
        </w:rPr>
        <w:lastRenderedPageBreak/>
        <w:t>образовательным программам среднего профессионального образования</w:t>
      </w:r>
      <w:r w:rsidR="00E108E8">
        <w:rPr>
          <w:rFonts w:ascii="Times New Roman" w:eastAsia="Calibri" w:hAnsi="Times New Roman" w:cs="Times New Roman"/>
          <w:sz w:val="28"/>
          <w:szCs w:val="28"/>
          <w:lang w:eastAsia="en-US" w:bidi="ar-SA"/>
        </w:rPr>
        <w:t xml:space="preserve"> </w:t>
      </w:r>
      <w:r w:rsidR="00E108E8" w:rsidRPr="00283CC4">
        <w:rPr>
          <w:rFonts w:ascii="Times New Roman" w:eastAsia="Calibri" w:hAnsi="Times New Roman" w:cs="Times New Roman"/>
          <w:sz w:val="28"/>
          <w:szCs w:val="28"/>
          <w:lang w:eastAsia="en-US" w:bidi="ar-SA"/>
        </w:rPr>
        <w:t>согласно приложению</w:t>
      </w:r>
      <w:r w:rsidR="00E108E8">
        <w:rPr>
          <w:rFonts w:ascii="Times New Roman" w:eastAsia="Calibri" w:hAnsi="Times New Roman" w:cs="Times New Roman"/>
          <w:sz w:val="28"/>
          <w:szCs w:val="28"/>
          <w:lang w:eastAsia="en-US" w:bidi="ar-SA"/>
        </w:rPr>
        <w:t xml:space="preserve"> 2</w:t>
      </w:r>
      <w:r w:rsidR="00E108E8" w:rsidRPr="00283CC4">
        <w:rPr>
          <w:rFonts w:ascii="Times New Roman" w:eastAsia="Calibri" w:hAnsi="Times New Roman" w:cs="Times New Roman"/>
          <w:sz w:val="28"/>
          <w:szCs w:val="28"/>
          <w:lang w:eastAsia="en-US" w:bidi="ar-SA"/>
        </w:rPr>
        <w:t xml:space="preserve"> к настоящему приказу.</w:t>
      </w:r>
    </w:p>
    <w:p w:rsidR="000E0670" w:rsidRPr="00352DC7" w:rsidRDefault="000E0670" w:rsidP="00656810">
      <w:pPr>
        <w:ind w:firstLine="567"/>
        <w:jc w:val="both"/>
        <w:rPr>
          <w:rFonts w:ascii="Times New Roman" w:eastAsia="Calibri" w:hAnsi="Times New Roman" w:cs="Times New Roman"/>
          <w:sz w:val="28"/>
          <w:szCs w:val="22"/>
          <w:lang w:eastAsia="en-US" w:bidi="ar-SA"/>
        </w:rPr>
      </w:pPr>
      <w:r w:rsidRPr="00C30CA7">
        <w:rPr>
          <w:rFonts w:ascii="Times New Roman" w:eastAsia="Calibri" w:hAnsi="Times New Roman" w:cs="Times New Roman"/>
          <w:sz w:val="28"/>
          <w:szCs w:val="28"/>
          <w:lang w:eastAsia="en-US" w:bidi="ar-SA"/>
        </w:rPr>
        <w:t xml:space="preserve">4. </w:t>
      </w:r>
      <w:r>
        <w:rPr>
          <w:rFonts w:ascii="Times New Roman" w:eastAsia="Calibri" w:hAnsi="Times New Roman" w:cs="Times New Roman"/>
          <w:sz w:val="28"/>
          <w:szCs w:val="28"/>
          <w:lang w:eastAsia="en-US" w:bidi="ar-SA"/>
        </w:rPr>
        <w:t xml:space="preserve"> </w:t>
      </w:r>
      <w:proofErr w:type="gramStart"/>
      <w:r w:rsidRPr="00352DC7">
        <w:rPr>
          <w:rFonts w:ascii="Times New Roman" w:eastAsia="Calibri" w:hAnsi="Times New Roman" w:cs="Times New Roman"/>
          <w:sz w:val="28"/>
          <w:szCs w:val="28"/>
          <w:lang w:eastAsia="en-US" w:bidi="ar-SA"/>
        </w:rPr>
        <w:t>Контроль за</w:t>
      </w:r>
      <w:proofErr w:type="gramEnd"/>
      <w:r w:rsidRPr="00352DC7">
        <w:rPr>
          <w:rFonts w:ascii="Times New Roman" w:eastAsia="Calibri" w:hAnsi="Times New Roman" w:cs="Times New Roman"/>
          <w:sz w:val="28"/>
          <w:szCs w:val="28"/>
          <w:lang w:eastAsia="en-US" w:bidi="ar-SA"/>
        </w:rPr>
        <w:t xml:space="preserve"> исполнением настоящего приказа возложить на заместителя председателя </w:t>
      </w:r>
      <w:r w:rsidRPr="00352DC7">
        <w:rPr>
          <w:rFonts w:ascii="Times New Roman" w:eastAsia="Calibri" w:hAnsi="Times New Roman" w:cs="Times New Roman"/>
          <w:sz w:val="28"/>
          <w:szCs w:val="22"/>
          <w:lang w:eastAsia="en-US" w:bidi="ar-SA"/>
        </w:rPr>
        <w:t>комитета общего и профессионального образования Ленинградской области – начальника департамента профессионального образования, развития инфраструктуры и организационной деятельности.</w:t>
      </w:r>
    </w:p>
    <w:p w:rsidR="000E0670" w:rsidRPr="00352DC7" w:rsidRDefault="000E0670" w:rsidP="00656810">
      <w:pPr>
        <w:widowControl/>
        <w:jc w:val="both"/>
        <w:rPr>
          <w:rFonts w:ascii="Times New Roman" w:eastAsia="Calibri" w:hAnsi="Times New Roman" w:cs="Times New Roman"/>
          <w:sz w:val="28"/>
          <w:szCs w:val="28"/>
          <w:lang w:eastAsia="en-US" w:bidi="ar-SA"/>
        </w:rPr>
      </w:pPr>
    </w:p>
    <w:p w:rsidR="000E0670" w:rsidRDefault="000E0670" w:rsidP="000E0670">
      <w:pPr>
        <w:widowControl/>
        <w:tabs>
          <w:tab w:val="right" w:pos="8504"/>
        </w:tabs>
        <w:jc w:val="both"/>
        <w:rPr>
          <w:rFonts w:ascii="Times New Roman" w:eastAsia="Calibri" w:hAnsi="Times New Roman" w:cs="Times New Roman"/>
          <w:sz w:val="28"/>
          <w:szCs w:val="28"/>
          <w:lang w:eastAsia="en-US" w:bidi="ar-SA"/>
        </w:rPr>
      </w:pPr>
    </w:p>
    <w:p w:rsidR="00656810" w:rsidRPr="00352DC7" w:rsidRDefault="00656810" w:rsidP="000E0670">
      <w:pPr>
        <w:widowControl/>
        <w:tabs>
          <w:tab w:val="right" w:pos="8504"/>
        </w:tabs>
        <w:jc w:val="both"/>
        <w:rPr>
          <w:rFonts w:ascii="Times New Roman" w:eastAsia="Calibri" w:hAnsi="Times New Roman" w:cs="Times New Roman"/>
          <w:sz w:val="28"/>
          <w:szCs w:val="28"/>
          <w:lang w:eastAsia="en-US" w:bidi="ar-SA"/>
        </w:rPr>
      </w:pPr>
    </w:p>
    <w:p w:rsidR="000E0670" w:rsidRPr="00352DC7" w:rsidRDefault="000E0670" w:rsidP="000E0670">
      <w:pPr>
        <w:widowControl/>
        <w:tabs>
          <w:tab w:val="right" w:pos="8504"/>
        </w:tabs>
        <w:jc w:val="both"/>
        <w:rPr>
          <w:rFonts w:ascii="Times New Roman" w:eastAsia="Calibri" w:hAnsi="Times New Roman" w:cs="Times New Roman"/>
          <w:sz w:val="28"/>
          <w:szCs w:val="28"/>
          <w:lang w:eastAsia="en-US" w:bidi="ar-SA"/>
        </w:rPr>
      </w:pPr>
      <w:r w:rsidRPr="00352DC7">
        <w:rPr>
          <w:rFonts w:ascii="Times New Roman" w:eastAsia="Calibri" w:hAnsi="Times New Roman" w:cs="Times New Roman"/>
          <w:sz w:val="28"/>
          <w:szCs w:val="28"/>
          <w:lang w:eastAsia="en-US" w:bidi="ar-SA"/>
        </w:rPr>
        <w:t>Председатель комитета</w:t>
      </w:r>
      <w:r w:rsidRPr="00352DC7">
        <w:rPr>
          <w:rFonts w:ascii="Times New Roman" w:eastAsia="Calibri" w:hAnsi="Times New Roman" w:cs="Times New Roman"/>
          <w:sz w:val="28"/>
          <w:szCs w:val="28"/>
          <w:lang w:eastAsia="en-US" w:bidi="ar-SA"/>
        </w:rPr>
        <w:tab/>
        <w:t xml:space="preserve">                                                                     </w:t>
      </w:r>
      <w:r>
        <w:rPr>
          <w:rFonts w:ascii="Times New Roman" w:eastAsia="Calibri" w:hAnsi="Times New Roman" w:cs="Times New Roman"/>
          <w:sz w:val="28"/>
          <w:szCs w:val="28"/>
          <w:lang w:eastAsia="en-US" w:bidi="ar-SA"/>
        </w:rPr>
        <w:t>И.М. Кириллова</w:t>
      </w:r>
    </w:p>
    <w:p w:rsidR="00872AFE" w:rsidRPr="00352DC7" w:rsidRDefault="00872AFE" w:rsidP="00872AFE">
      <w:pPr>
        <w:widowControl/>
        <w:tabs>
          <w:tab w:val="right" w:pos="8504"/>
        </w:tabs>
        <w:jc w:val="both"/>
        <w:rPr>
          <w:rFonts w:ascii="Times New Roman" w:eastAsia="Calibri" w:hAnsi="Times New Roman" w:cs="Times New Roman"/>
          <w:sz w:val="28"/>
          <w:szCs w:val="28"/>
          <w:lang w:eastAsia="en-US" w:bidi="ar-SA"/>
        </w:rPr>
      </w:pPr>
    </w:p>
    <w:p w:rsidR="00E108E8" w:rsidRDefault="00E108E8"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3398A" w:rsidRDefault="0003398A" w:rsidP="000E0670">
      <w:pPr>
        <w:widowControl/>
        <w:spacing w:line="276" w:lineRule="auto"/>
        <w:jc w:val="right"/>
        <w:rPr>
          <w:rFonts w:ascii="Times New Roman" w:eastAsia="Calibri" w:hAnsi="Times New Roman" w:cs="Times New Roman"/>
          <w:color w:val="auto"/>
          <w:lang w:eastAsia="en-US" w:bidi="ar-SA"/>
        </w:rPr>
      </w:pPr>
    </w:p>
    <w:p w:rsidR="000E0670" w:rsidRDefault="000E0670" w:rsidP="000E0670">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lastRenderedPageBreak/>
        <w:t>«УТВЕРЖДЕН»</w:t>
      </w:r>
    </w:p>
    <w:p w:rsidR="000E0670" w:rsidRDefault="000E0670" w:rsidP="000E0670">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приказом комитета общего и </w:t>
      </w:r>
    </w:p>
    <w:p w:rsidR="000E0670" w:rsidRDefault="000E0670" w:rsidP="000E0670">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профессионального образования </w:t>
      </w:r>
    </w:p>
    <w:p w:rsidR="000E0670" w:rsidRDefault="000E0670" w:rsidP="000E0670">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Ленинградской области</w:t>
      </w:r>
    </w:p>
    <w:p w:rsidR="000E0670" w:rsidRDefault="000E0670" w:rsidP="000E0670">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__________________ №_______________</w:t>
      </w:r>
    </w:p>
    <w:p w:rsidR="000E0670" w:rsidRPr="00E108E8" w:rsidRDefault="00E108E8" w:rsidP="00E108E8">
      <w:pPr>
        <w:jc w:val="right"/>
        <w:rPr>
          <w:rFonts w:ascii="Times New Roman" w:hAnsi="Times New Roman" w:cs="Times New Roman"/>
        </w:rPr>
      </w:pPr>
      <w:r w:rsidRPr="00E108E8">
        <w:rPr>
          <w:rFonts w:ascii="Times New Roman" w:hAnsi="Times New Roman" w:cs="Times New Roman"/>
        </w:rPr>
        <w:t>Приложение 1</w:t>
      </w:r>
    </w:p>
    <w:p w:rsidR="000E0670" w:rsidRDefault="000E0670" w:rsidP="000E0670"/>
    <w:p w:rsidR="000E0670" w:rsidRDefault="000E0670" w:rsidP="000E0670"/>
    <w:p w:rsidR="000E0670" w:rsidRPr="009C2845" w:rsidRDefault="000E0670" w:rsidP="000E0670">
      <w:pPr>
        <w:jc w:val="center"/>
        <w:rPr>
          <w:rFonts w:ascii="Times New Roman" w:hAnsi="Times New Roman" w:cs="Times New Roman"/>
          <w:sz w:val="28"/>
          <w:szCs w:val="28"/>
        </w:rPr>
      </w:pPr>
      <w:r w:rsidRPr="009C2845">
        <w:rPr>
          <w:rFonts w:ascii="Times New Roman" w:hAnsi="Times New Roman" w:cs="Times New Roman"/>
          <w:sz w:val="28"/>
          <w:szCs w:val="28"/>
        </w:rPr>
        <w:t>РЕГЛАМЕНТ</w:t>
      </w:r>
    </w:p>
    <w:p w:rsidR="000E0670" w:rsidRPr="009C2845" w:rsidRDefault="000E0670" w:rsidP="000E0670">
      <w:pPr>
        <w:jc w:val="center"/>
        <w:rPr>
          <w:rFonts w:ascii="Times New Roman" w:hAnsi="Times New Roman" w:cs="Times New Roman"/>
          <w:sz w:val="28"/>
          <w:szCs w:val="28"/>
        </w:rPr>
      </w:pPr>
      <w:r w:rsidRPr="009C2845">
        <w:rPr>
          <w:rFonts w:ascii="Times New Roman" w:hAnsi="Times New Roman" w:cs="Times New Roman"/>
          <w:sz w:val="28"/>
          <w:szCs w:val="28"/>
        </w:rPr>
        <w:t xml:space="preserve">деятельности Регионального оператора демонстрационного экзамена на территории </w:t>
      </w:r>
      <w:r>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w:t>
      </w:r>
    </w:p>
    <w:p w:rsidR="000E0670" w:rsidRPr="009C2845" w:rsidRDefault="000E0670" w:rsidP="000E0670">
      <w:pPr>
        <w:rPr>
          <w:rFonts w:ascii="Times New Roman" w:hAnsi="Times New Roman" w:cs="Times New Roman"/>
          <w:sz w:val="28"/>
          <w:szCs w:val="28"/>
        </w:rPr>
      </w:pPr>
    </w:p>
    <w:p w:rsidR="000E0670" w:rsidRPr="009C2845" w:rsidRDefault="000E0670" w:rsidP="000E0670">
      <w:pPr>
        <w:jc w:val="center"/>
        <w:rPr>
          <w:rFonts w:ascii="Times New Roman" w:hAnsi="Times New Roman" w:cs="Times New Roman"/>
          <w:sz w:val="28"/>
          <w:szCs w:val="28"/>
        </w:rPr>
      </w:pPr>
      <w:r w:rsidRPr="009C2845">
        <w:rPr>
          <w:rFonts w:ascii="Times New Roman" w:hAnsi="Times New Roman" w:cs="Times New Roman"/>
          <w:sz w:val="28"/>
          <w:szCs w:val="28"/>
        </w:rPr>
        <w:t>1. Общие положения</w:t>
      </w:r>
    </w:p>
    <w:p w:rsidR="000E0670" w:rsidRPr="009C2845" w:rsidRDefault="000E0670" w:rsidP="000E0670">
      <w:pPr>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1.1. Настоящий Регламент определяет цели, задачи, функции и порядок деятельности Регионального оператора демонстрационного экзамена на территории </w:t>
      </w:r>
      <w:r w:rsidR="00B57C65">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 (далее — Региональный оператор).</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1.2. В своей деятельности Региональный оператор руководствуется Конституцией Российской Федерации, федеральными законами, указами Президента Российской Федерации, актами Министерства просвещения Российской Федерации, нормативными правовыми актами </w:t>
      </w:r>
      <w:r>
        <w:rPr>
          <w:rFonts w:ascii="Times New Roman" w:hAnsi="Times New Roman" w:cs="Times New Roman"/>
          <w:sz w:val="28"/>
          <w:szCs w:val="28"/>
        </w:rPr>
        <w:t xml:space="preserve">Ленинградской </w:t>
      </w:r>
      <w:r w:rsidRPr="009C2845">
        <w:rPr>
          <w:rFonts w:ascii="Times New Roman" w:hAnsi="Times New Roman" w:cs="Times New Roman"/>
          <w:sz w:val="28"/>
          <w:szCs w:val="28"/>
        </w:rPr>
        <w:t>области, регламентирующими документами Федерального оператора (Ф</w:t>
      </w:r>
      <w:r w:rsidR="00D8069A">
        <w:rPr>
          <w:rFonts w:ascii="Times New Roman" w:hAnsi="Times New Roman" w:cs="Times New Roman"/>
          <w:sz w:val="28"/>
          <w:szCs w:val="28"/>
        </w:rPr>
        <w:t>едеральное государственное образовательное учреждение дополнительного профессионального образования «Институт развития профессионального образования»</w:t>
      </w:r>
      <w:r w:rsidRPr="009C2845">
        <w:rPr>
          <w:rFonts w:ascii="Times New Roman" w:hAnsi="Times New Roman" w:cs="Times New Roman"/>
          <w:sz w:val="28"/>
          <w:szCs w:val="28"/>
        </w:rPr>
        <w:t>) и настоящим Регламентом.</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jc w:val="center"/>
        <w:rPr>
          <w:rFonts w:ascii="Times New Roman" w:hAnsi="Times New Roman" w:cs="Times New Roman"/>
          <w:sz w:val="28"/>
          <w:szCs w:val="28"/>
        </w:rPr>
      </w:pPr>
      <w:r w:rsidRPr="009C2845">
        <w:rPr>
          <w:rFonts w:ascii="Times New Roman" w:hAnsi="Times New Roman" w:cs="Times New Roman"/>
          <w:sz w:val="28"/>
          <w:szCs w:val="28"/>
        </w:rPr>
        <w:t>2. Основные задачи Регионального оператора</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Основными задачами Регионального оператора являются:</w:t>
      </w:r>
    </w:p>
    <w:p w:rsidR="00656810" w:rsidRDefault="00656810" w:rsidP="000E0670">
      <w:pPr>
        <w:ind w:firstLine="709"/>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Обеспечение единого организационно и информационного пространства при проведении демонстрационного экзамена в </w:t>
      </w:r>
      <w:r>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Координация взаимодействия участников демонстрационного экзамена: </w:t>
      </w:r>
      <w:r>
        <w:rPr>
          <w:rFonts w:ascii="Times New Roman" w:hAnsi="Times New Roman" w:cs="Times New Roman"/>
          <w:sz w:val="28"/>
          <w:szCs w:val="28"/>
        </w:rPr>
        <w:t>комитета общего и профессионального образования</w:t>
      </w:r>
      <w:r w:rsidRPr="009C2845">
        <w:rPr>
          <w:rFonts w:ascii="Times New Roman" w:hAnsi="Times New Roman" w:cs="Times New Roman"/>
          <w:sz w:val="28"/>
          <w:szCs w:val="28"/>
        </w:rPr>
        <w:t xml:space="preserve"> </w:t>
      </w:r>
      <w:r>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 образовательных организаций, экспертного сообщества и работодателей.</w:t>
      </w:r>
    </w:p>
    <w:p w:rsidR="000E0670" w:rsidRPr="009C2845" w:rsidRDefault="000E0670" w:rsidP="0065681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Мониторинг качества подготовки и проведения демонстрационного экзамена на площадках Центров проведения демонстрационного экзамена </w:t>
      </w:r>
      <w:r w:rsidR="00656810">
        <w:rPr>
          <w:rFonts w:ascii="Times New Roman" w:hAnsi="Times New Roman" w:cs="Times New Roman"/>
          <w:sz w:val="28"/>
          <w:szCs w:val="28"/>
        </w:rPr>
        <w:t xml:space="preserve"> (далее - </w:t>
      </w:r>
      <w:r w:rsidRPr="009C2845">
        <w:rPr>
          <w:rFonts w:ascii="Times New Roman" w:hAnsi="Times New Roman" w:cs="Times New Roman"/>
          <w:sz w:val="28"/>
          <w:szCs w:val="28"/>
        </w:rPr>
        <w:t xml:space="preserve">ЦПДЭ) </w:t>
      </w:r>
      <w:r>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jc w:val="center"/>
        <w:rPr>
          <w:rFonts w:ascii="Times New Roman" w:hAnsi="Times New Roman" w:cs="Times New Roman"/>
          <w:sz w:val="28"/>
          <w:szCs w:val="28"/>
        </w:rPr>
      </w:pPr>
      <w:r w:rsidRPr="009C2845">
        <w:rPr>
          <w:rFonts w:ascii="Times New Roman" w:hAnsi="Times New Roman" w:cs="Times New Roman"/>
          <w:sz w:val="28"/>
          <w:szCs w:val="28"/>
        </w:rPr>
        <w:t>3. Функции Регионального оператора</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Региональный оператор в соответствии с возложенными на него задачами осуществляет следующие функции:</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3.1. В части взаимодействия с Федеральным оператором (ФГБОУ ДПО </w:t>
      </w:r>
      <w:r w:rsidRPr="009C2845">
        <w:rPr>
          <w:rFonts w:ascii="Times New Roman" w:hAnsi="Times New Roman" w:cs="Times New Roman"/>
          <w:sz w:val="28"/>
          <w:szCs w:val="28"/>
        </w:rPr>
        <w:lastRenderedPageBreak/>
        <w:t>«Институт развития профессионального образования»):</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обеспечивает оперативный обмен данными с Федеральным оператором по вопросам организации и проведения демонстрационного экзамена;</w:t>
      </w:r>
    </w:p>
    <w:p w:rsidR="000E0670" w:rsidRDefault="000E0670" w:rsidP="000E0670">
      <w:pPr>
        <w:ind w:firstLine="709"/>
        <w:jc w:val="both"/>
        <w:rPr>
          <w:rFonts w:ascii="Times New Roman" w:hAnsi="Times New Roman" w:cs="Times New Roman"/>
          <w:sz w:val="28"/>
          <w:szCs w:val="28"/>
        </w:rPr>
      </w:pPr>
      <w:r w:rsidRPr="009D25FC">
        <w:rPr>
          <w:rFonts w:ascii="Times New Roman" w:hAnsi="Times New Roman" w:cs="Times New Roman"/>
          <w:sz w:val="28"/>
          <w:szCs w:val="28"/>
        </w:rPr>
        <w:t xml:space="preserve">координирует работу профессиональных образовательных организаций </w:t>
      </w:r>
      <w:r w:rsidR="00656810" w:rsidRPr="009D25FC">
        <w:rPr>
          <w:rFonts w:ascii="Times New Roman" w:hAnsi="Times New Roman" w:cs="Times New Roman"/>
          <w:sz w:val="28"/>
          <w:szCs w:val="28"/>
        </w:rPr>
        <w:t>Ленинградской</w:t>
      </w:r>
      <w:r w:rsidRPr="009D25FC">
        <w:rPr>
          <w:rFonts w:ascii="Times New Roman" w:hAnsi="Times New Roman" w:cs="Times New Roman"/>
          <w:sz w:val="28"/>
          <w:szCs w:val="28"/>
        </w:rPr>
        <w:t xml:space="preserve"> области </w:t>
      </w:r>
      <w:r w:rsidR="00E31FE7" w:rsidRPr="009D25FC">
        <w:rPr>
          <w:rFonts w:ascii="Times New Roman" w:hAnsi="Times New Roman" w:cs="Times New Roman"/>
          <w:sz w:val="28"/>
          <w:szCs w:val="28"/>
        </w:rPr>
        <w:t>и их взаимодействия с</w:t>
      </w:r>
      <w:r w:rsidR="009D25FC" w:rsidRPr="009D25FC">
        <w:rPr>
          <w:rFonts w:ascii="Times New Roman" w:hAnsi="Times New Roman" w:cs="Times New Roman"/>
          <w:sz w:val="28"/>
          <w:szCs w:val="28"/>
        </w:rPr>
        <w:t xml:space="preserve"> государственной экзаменационной комиссией</w:t>
      </w:r>
      <w:r w:rsidR="00E31FE7" w:rsidRPr="009D25FC">
        <w:rPr>
          <w:rFonts w:ascii="Times New Roman" w:hAnsi="Times New Roman" w:cs="Times New Roman"/>
          <w:sz w:val="28"/>
          <w:szCs w:val="28"/>
        </w:rPr>
        <w:t>, с работодателями и иными лицами, задействованными в подготовке и проведении демонстрационного экзамена</w:t>
      </w:r>
      <w:r w:rsidRPr="009D25FC">
        <w:rPr>
          <w:rFonts w:ascii="Times New Roman" w:hAnsi="Times New Roman" w:cs="Times New Roman"/>
          <w:sz w:val="28"/>
          <w:szCs w:val="28"/>
        </w:rPr>
        <w:t>;</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формирует и направляет Федеральному оператору отчетную документацию по итогам аттестационной кампании в регионе.</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3.2. В части координации образовательных организаций:</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осуществляет сбор, анализ и обработку заявок от образовательных организаций </w:t>
      </w:r>
      <w:r w:rsidR="00656810">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 на проведение демонстрационного экзамена;</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формирует график проведения демонстрационного экзамена в </w:t>
      </w:r>
      <w:r w:rsidR="00656810">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w:t>
      </w:r>
      <w:r w:rsidR="00E31FE7">
        <w:rPr>
          <w:rFonts w:ascii="Times New Roman" w:hAnsi="Times New Roman" w:cs="Times New Roman"/>
          <w:sz w:val="28"/>
          <w:szCs w:val="28"/>
        </w:rPr>
        <w:t xml:space="preserve"> </w:t>
      </w:r>
      <w:r w:rsidRPr="009C2845">
        <w:rPr>
          <w:rFonts w:ascii="Times New Roman" w:hAnsi="Times New Roman" w:cs="Times New Roman"/>
          <w:sz w:val="28"/>
          <w:szCs w:val="28"/>
        </w:rPr>
        <w:t xml:space="preserve">и представляет его на утверждение в </w:t>
      </w:r>
      <w:r w:rsidR="00656810">
        <w:rPr>
          <w:rFonts w:ascii="Times New Roman" w:hAnsi="Times New Roman" w:cs="Times New Roman"/>
          <w:sz w:val="28"/>
          <w:szCs w:val="28"/>
        </w:rPr>
        <w:t>комитет общего и профессионального образования</w:t>
      </w:r>
      <w:r w:rsidRPr="009C2845">
        <w:rPr>
          <w:rFonts w:ascii="Times New Roman" w:hAnsi="Times New Roman" w:cs="Times New Roman"/>
          <w:sz w:val="28"/>
          <w:szCs w:val="28"/>
        </w:rPr>
        <w:t xml:space="preserve"> </w:t>
      </w:r>
      <w:r w:rsidR="00656810">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оказывает консультационную помощь образовательным организациям по вопросам аккредитации площадок ЦПДЭ, применения </w:t>
      </w:r>
      <w:r w:rsidR="0003398A" w:rsidRPr="0003398A">
        <w:rPr>
          <w:rFonts w:ascii="Times New Roman" w:hAnsi="Times New Roman" w:cs="Times New Roman"/>
          <w:sz w:val="28"/>
          <w:szCs w:val="28"/>
        </w:rPr>
        <w:t>спецификаци</w:t>
      </w:r>
      <w:r w:rsidR="00BB55E6">
        <w:rPr>
          <w:rFonts w:ascii="Times New Roman" w:hAnsi="Times New Roman" w:cs="Times New Roman"/>
          <w:sz w:val="28"/>
          <w:szCs w:val="28"/>
        </w:rPr>
        <w:t>и</w:t>
      </w:r>
      <w:r w:rsidR="0003398A" w:rsidRPr="0003398A">
        <w:rPr>
          <w:rFonts w:ascii="Times New Roman" w:hAnsi="Times New Roman" w:cs="Times New Roman"/>
          <w:sz w:val="28"/>
          <w:szCs w:val="28"/>
        </w:rPr>
        <w:t xml:space="preserve"> </w:t>
      </w:r>
      <w:r w:rsidR="00BB55E6" w:rsidRPr="00BB55E6">
        <w:rPr>
          <w:rFonts w:ascii="Times New Roman" w:hAnsi="Times New Roman" w:cs="Times New Roman"/>
          <w:sz w:val="28"/>
          <w:szCs w:val="28"/>
        </w:rPr>
        <w:t>контрольных измерительных материалов</w:t>
      </w:r>
      <w:r w:rsidRPr="009C2845">
        <w:rPr>
          <w:rFonts w:ascii="Times New Roman" w:hAnsi="Times New Roman" w:cs="Times New Roman"/>
          <w:sz w:val="28"/>
          <w:szCs w:val="28"/>
        </w:rPr>
        <w:t xml:space="preserve"> и соблюдения процедур экзамена.</w:t>
      </w:r>
    </w:p>
    <w:p w:rsidR="000E0670" w:rsidRPr="009C2845" w:rsidRDefault="000E0670" w:rsidP="000E0670">
      <w:pPr>
        <w:jc w:val="both"/>
        <w:rPr>
          <w:rFonts w:ascii="Times New Roman" w:hAnsi="Times New Roman" w:cs="Times New Roman"/>
          <w:sz w:val="28"/>
          <w:szCs w:val="28"/>
        </w:rPr>
      </w:pPr>
    </w:p>
    <w:p w:rsidR="000E0670"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3.3. В части взаимодействия с экспертны</w:t>
      </w:r>
      <w:r>
        <w:rPr>
          <w:rFonts w:ascii="Times New Roman" w:hAnsi="Times New Roman" w:cs="Times New Roman"/>
          <w:sz w:val="28"/>
          <w:szCs w:val="28"/>
        </w:rPr>
        <w:t>м сообществом и работодателями:</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осуществляет мониторинг формирования экспертных групп, включая контроль соблюдения требований об отсутствии конфликта интересов при назначении</w:t>
      </w:r>
      <w:r w:rsidR="00BB55E6">
        <w:rPr>
          <w:rFonts w:ascii="Times New Roman" w:hAnsi="Times New Roman" w:cs="Times New Roman"/>
          <w:sz w:val="28"/>
          <w:szCs w:val="28"/>
        </w:rPr>
        <w:t xml:space="preserve"> экспертов и </w:t>
      </w:r>
      <w:r w:rsidRPr="009C2845">
        <w:rPr>
          <w:rFonts w:ascii="Times New Roman" w:hAnsi="Times New Roman" w:cs="Times New Roman"/>
          <w:sz w:val="28"/>
          <w:szCs w:val="28"/>
        </w:rPr>
        <w:t xml:space="preserve"> </w:t>
      </w:r>
      <w:r w:rsidR="00BB55E6">
        <w:rPr>
          <w:rFonts w:ascii="Times New Roman" w:hAnsi="Times New Roman" w:cs="Times New Roman"/>
          <w:sz w:val="28"/>
          <w:szCs w:val="28"/>
        </w:rPr>
        <w:t>администраторов центров проведения экзамена</w:t>
      </w:r>
      <w:r w:rsidRPr="009C2845">
        <w:rPr>
          <w:rFonts w:ascii="Times New Roman" w:hAnsi="Times New Roman" w:cs="Times New Roman"/>
          <w:sz w:val="28"/>
          <w:szCs w:val="28"/>
        </w:rPr>
        <w:t>;</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координирует работу по привлечению представителей предприятий и организаций-работодателей </w:t>
      </w:r>
      <w:r w:rsidR="00656810">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 к участию в демонстрационном экзамене в качестве независимых экспертов;</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формирует и ведет региональный реестр экспертов демонстрационного экзамена.</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3.4. В части контроля и аналитики:</w:t>
      </w:r>
    </w:p>
    <w:p w:rsidR="000E0670" w:rsidRPr="009C2845" w:rsidRDefault="000E0670" w:rsidP="000E0670">
      <w:pPr>
        <w:jc w:val="both"/>
        <w:rPr>
          <w:rFonts w:ascii="Times New Roman" w:hAnsi="Times New Roman" w:cs="Times New Roman"/>
          <w:sz w:val="28"/>
          <w:szCs w:val="28"/>
        </w:rPr>
      </w:pP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проводит анализ результатов сдачи демонстрационного экзамена </w:t>
      </w:r>
      <w:proofErr w:type="gramStart"/>
      <w:r w:rsidRPr="009C2845">
        <w:rPr>
          <w:rFonts w:ascii="Times New Roman" w:hAnsi="Times New Roman" w:cs="Times New Roman"/>
          <w:sz w:val="28"/>
          <w:szCs w:val="28"/>
        </w:rPr>
        <w:t>обучающимися</w:t>
      </w:r>
      <w:proofErr w:type="gramEnd"/>
      <w:r w:rsidRPr="009C2845">
        <w:rPr>
          <w:rFonts w:ascii="Times New Roman" w:hAnsi="Times New Roman" w:cs="Times New Roman"/>
          <w:sz w:val="28"/>
          <w:szCs w:val="28"/>
        </w:rPr>
        <w:t xml:space="preserve"> </w:t>
      </w:r>
      <w:r w:rsidR="00656810">
        <w:rPr>
          <w:rFonts w:ascii="Times New Roman" w:hAnsi="Times New Roman" w:cs="Times New Roman"/>
          <w:sz w:val="28"/>
          <w:szCs w:val="28"/>
        </w:rPr>
        <w:t>Ленинградской</w:t>
      </w:r>
      <w:r w:rsidRPr="009C2845">
        <w:rPr>
          <w:rFonts w:ascii="Times New Roman" w:hAnsi="Times New Roman" w:cs="Times New Roman"/>
          <w:sz w:val="28"/>
          <w:szCs w:val="28"/>
        </w:rPr>
        <w:t xml:space="preserve"> области в разрезе специальностей, профессий и образовательных организаций;</w:t>
      </w:r>
    </w:p>
    <w:p w:rsidR="000E0670" w:rsidRPr="009C2845" w:rsidRDefault="000E0670" w:rsidP="000E0670">
      <w:pPr>
        <w:ind w:firstLine="709"/>
        <w:jc w:val="both"/>
        <w:rPr>
          <w:rFonts w:ascii="Times New Roman" w:hAnsi="Times New Roman" w:cs="Times New Roman"/>
          <w:sz w:val="28"/>
          <w:szCs w:val="28"/>
        </w:rPr>
      </w:pPr>
      <w:r w:rsidRPr="009C2845">
        <w:rPr>
          <w:rFonts w:ascii="Times New Roman" w:hAnsi="Times New Roman" w:cs="Times New Roman"/>
          <w:sz w:val="28"/>
          <w:szCs w:val="28"/>
        </w:rPr>
        <w:t xml:space="preserve"> готовит аналитические материалы и предложения по повышению качества практической подготовки кадров для </w:t>
      </w:r>
      <w:r w:rsidR="00656810" w:rsidRPr="00656810">
        <w:rPr>
          <w:rFonts w:ascii="Times New Roman" w:hAnsi="Times New Roman" w:cs="Times New Roman"/>
          <w:sz w:val="28"/>
          <w:szCs w:val="28"/>
        </w:rPr>
        <w:t>комитет</w:t>
      </w:r>
      <w:r w:rsidR="00656810">
        <w:rPr>
          <w:rFonts w:ascii="Times New Roman" w:hAnsi="Times New Roman" w:cs="Times New Roman"/>
          <w:sz w:val="28"/>
          <w:szCs w:val="28"/>
        </w:rPr>
        <w:t>а</w:t>
      </w:r>
      <w:r w:rsidR="00656810" w:rsidRPr="00656810">
        <w:rPr>
          <w:rFonts w:ascii="Times New Roman" w:hAnsi="Times New Roman" w:cs="Times New Roman"/>
          <w:sz w:val="28"/>
          <w:szCs w:val="28"/>
        </w:rPr>
        <w:t xml:space="preserve"> общего и профессионального образования Ленинградской области</w:t>
      </w:r>
      <w:r w:rsidRPr="009C2845">
        <w:rPr>
          <w:rFonts w:ascii="Times New Roman" w:hAnsi="Times New Roman" w:cs="Times New Roman"/>
          <w:sz w:val="28"/>
          <w:szCs w:val="28"/>
        </w:rPr>
        <w:t>.</w:t>
      </w:r>
    </w:p>
    <w:p w:rsidR="000E0670" w:rsidRDefault="000E0670" w:rsidP="000E0670">
      <w:pPr>
        <w:widowControl/>
        <w:jc w:val="both"/>
        <w:rPr>
          <w:rFonts w:ascii="Times New Roman" w:eastAsia="Calibri" w:hAnsi="Times New Roman" w:cs="Times New Roman"/>
          <w:color w:val="auto"/>
          <w:sz w:val="28"/>
          <w:szCs w:val="28"/>
          <w:lang w:eastAsia="en-US" w:bidi="ar-SA"/>
        </w:rPr>
      </w:pPr>
    </w:p>
    <w:p w:rsidR="00E108E8" w:rsidRDefault="00E108E8" w:rsidP="000E0670">
      <w:pPr>
        <w:widowControl/>
        <w:jc w:val="both"/>
        <w:rPr>
          <w:rFonts w:ascii="Times New Roman" w:eastAsia="Calibri" w:hAnsi="Times New Roman" w:cs="Times New Roman"/>
          <w:color w:val="auto"/>
          <w:sz w:val="28"/>
          <w:szCs w:val="28"/>
          <w:lang w:eastAsia="en-US" w:bidi="ar-SA"/>
        </w:rPr>
      </w:pPr>
    </w:p>
    <w:p w:rsidR="00BB55E6" w:rsidRDefault="00BB55E6" w:rsidP="000E0670">
      <w:pPr>
        <w:widowControl/>
        <w:jc w:val="both"/>
        <w:rPr>
          <w:rFonts w:ascii="Times New Roman" w:eastAsia="Calibri" w:hAnsi="Times New Roman" w:cs="Times New Roman"/>
          <w:color w:val="auto"/>
          <w:sz w:val="28"/>
          <w:szCs w:val="28"/>
          <w:lang w:eastAsia="en-US" w:bidi="ar-SA"/>
        </w:rPr>
      </w:pPr>
    </w:p>
    <w:p w:rsidR="00BB55E6" w:rsidRDefault="00BB55E6" w:rsidP="000E0670">
      <w:pPr>
        <w:widowControl/>
        <w:jc w:val="both"/>
        <w:rPr>
          <w:rFonts w:ascii="Times New Roman" w:eastAsia="Calibri" w:hAnsi="Times New Roman" w:cs="Times New Roman"/>
          <w:color w:val="auto"/>
          <w:sz w:val="28"/>
          <w:szCs w:val="28"/>
          <w:lang w:eastAsia="en-US" w:bidi="ar-SA"/>
        </w:rPr>
      </w:pPr>
      <w:bookmarkStart w:id="0" w:name="_GoBack"/>
      <w:bookmarkEnd w:id="0"/>
    </w:p>
    <w:p w:rsidR="00E108E8" w:rsidRDefault="00E108E8" w:rsidP="00E108E8">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lastRenderedPageBreak/>
        <w:t>«УТВЕРЖДЕН»</w:t>
      </w:r>
    </w:p>
    <w:p w:rsidR="00E108E8" w:rsidRDefault="00E108E8" w:rsidP="00E108E8">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приказом комитета общего и </w:t>
      </w:r>
    </w:p>
    <w:p w:rsidR="00E108E8" w:rsidRDefault="00E108E8" w:rsidP="00E108E8">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профессионального образования </w:t>
      </w:r>
    </w:p>
    <w:p w:rsidR="00E108E8" w:rsidRDefault="00E108E8" w:rsidP="00E108E8">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Ленинградской области</w:t>
      </w:r>
    </w:p>
    <w:p w:rsidR="00E108E8" w:rsidRDefault="00E108E8" w:rsidP="00E108E8">
      <w:pPr>
        <w:widowControl/>
        <w:spacing w:line="276" w:lineRule="auto"/>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__________________ №_______________</w:t>
      </w:r>
    </w:p>
    <w:p w:rsidR="00E108E8" w:rsidRPr="00E108E8" w:rsidRDefault="00E108E8" w:rsidP="00E108E8">
      <w:pPr>
        <w:jc w:val="right"/>
        <w:rPr>
          <w:rFonts w:ascii="Times New Roman" w:hAnsi="Times New Roman" w:cs="Times New Roman"/>
        </w:rPr>
      </w:pPr>
      <w:r w:rsidRPr="00E108E8">
        <w:rPr>
          <w:rFonts w:ascii="Times New Roman" w:hAnsi="Times New Roman" w:cs="Times New Roman"/>
        </w:rPr>
        <w:t xml:space="preserve">Приложение </w:t>
      </w:r>
      <w:r>
        <w:rPr>
          <w:rFonts w:ascii="Times New Roman" w:hAnsi="Times New Roman" w:cs="Times New Roman"/>
        </w:rPr>
        <w:t>2</w:t>
      </w:r>
    </w:p>
    <w:p w:rsidR="00E108E8" w:rsidRDefault="00E108E8" w:rsidP="00E108E8"/>
    <w:p w:rsidR="00E108E8" w:rsidRDefault="00E108E8" w:rsidP="00E108E8"/>
    <w:p w:rsidR="00E108E8" w:rsidRDefault="00E108E8" w:rsidP="00E108E8">
      <w:pPr>
        <w:widowControl/>
        <w:jc w:val="center"/>
        <w:rPr>
          <w:rFonts w:ascii="Times New Roman" w:hAnsi="Times New Roman" w:cs="Times New Roman"/>
          <w:sz w:val="28"/>
          <w:szCs w:val="28"/>
        </w:rPr>
      </w:pPr>
      <w:r w:rsidRPr="00E108E8">
        <w:rPr>
          <w:rFonts w:ascii="Times New Roman" w:hAnsi="Times New Roman" w:cs="Times New Roman"/>
          <w:sz w:val="28"/>
          <w:szCs w:val="28"/>
        </w:rPr>
        <w:t>Положение</w:t>
      </w:r>
    </w:p>
    <w:p w:rsidR="00E108E8" w:rsidRDefault="00E108E8" w:rsidP="00E108E8">
      <w:pPr>
        <w:widowControl/>
        <w:jc w:val="center"/>
        <w:rPr>
          <w:rFonts w:ascii="Times New Roman" w:hAnsi="Times New Roman" w:cs="Times New Roman"/>
          <w:sz w:val="28"/>
          <w:szCs w:val="28"/>
        </w:rPr>
      </w:pPr>
      <w:r w:rsidRPr="00E108E8">
        <w:rPr>
          <w:rFonts w:ascii="Times New Roman" w:hAnsi="Times New Roman" w:cs="Times New Roman"/>
          <w:sz w:val="28"/>
          <w:szCs w:val="28"/>
        </w:rPr>
        <w:t xml:space="preserve">о порядке формирования, структуре и порядке работы апелляционной комиссии Ленинградской области по рассмотрению апелляций при проведении государственной итоговой аттестации по образовательным программам среднего профессионального образования </w:t>
      </w:r>
    </w:p>
    <w:p w:rsidR="00552345" w:rsidRDefault="00552345" w:rsidP="00552345">
      <w:pPr>
        <w:rPr>
          <w:rFonts w:ascii="Times New Roman" w:hAnsi="Times New Roman" w:cs="Times New Roman"/>
          <w:sz w:val="28"/>
          <w:szCs w:val="28"/>
        </w:rPr>
      </w:pPr>
    </w:p>
    <w:p w:rsidR="00E108E8" w:rsidRPr="00552345" w:rsidRDefault="00552345" w:rsidP="00552345">
      <w:pPr>
        <w:jc w:val="center"/>
        <w:rPr>
          <w:rFonts w:ascii="Times New Roman" w:hAnsi="Times New Roman" w:cs="Times New Roman"/>
          <w:color w:val="011C29"/>
          <w:sz w:val="28"/>
          <w:szCs w:val="28"/>
          <w:shd w:val="clear" w:color="auto" w:fill="FFFFFF"/>
        </w:rPr>
      </w:pPr>
      <w:r>
        <w:rPr>
          <w:rFonts w:ascii="Times New Roman" w:hAnsi="Times New Roman" w:cs="Times New Roman"/>
          <w:sz w:val="28"/>
          <w:szCs w:val="28"/>
        </w:rPr>
        <w:t>1.</w:t>
      </w:r>
      <w:r w:rsidR="00E108E8" w:rsidRPr="00552345">
        <w:rPr>
          <w:rFonts w:ascii="Times New Roman" w:hAnsi="Times New Roman" w:cs="Times New Roman"/>
          <w:color w:val="011C29"/>
          <w:sz w:val="28"/>
          <w:szCs w:val="28"/>
          <w:shd w:val="clear" w:color="auto" w:fill="FFFFFF"/>
        </w:rPr>
        <w:t>Общие положения</w:t>
      </w:r>
    </w:p>
    <w:p w:rsidR="00552345" w:rsidRPr="00552345" w:rsidRDefault="00552345" w:rsidP="00552345">
      <w:pPr>
        <w:pStyle w:val="a9"/>
        <w:rPr>
          <w:rFonts w:ascii="Times New Roman" w:hAnsi="Times New Roman" w:cs="Times New Roman"/>
          <w:color w:val="011C29"/>
          <w:sz w:val="28"/>
          <w:szCs w:val="28"/>
          <w:shd w:val="clear" w:color="auto" w:fill="FFFFFF"/>
        </w:rPr>
      </w:pP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1.1. Настоящее Положение определяет порядок формирования, структуру, полномочия и порядок работы апелляционной комиссии Ленинградской области по рассмотрению апелляций выпускников при проведении государственной итоговой аттестации по образовательным программам среднего профессионального образования (далее соответственно — Апелляционная комиссия, ГИ</w:t>
      </w:r>
      <w:proofErr w:type="gramStart"/>
      <w:r w:rsidRPr="00C77FEE">
        <w:rPr>
          <w:rFonts w:ascii="Times New Roman" w:hAnsi="Times New Roman" w:cs="Times New Roman"/>
          <w:color w:val="011C29"/>
          <w:sz w:val="28"/>
          <w:szCs w:val="28"/>
          <w:shd w:val="clear" w:color="auto" w:fill="FFFFFF"/>
        </w:rPr>
        <w:t>A</w:t>
      </w:r>
      <w:proofErr w:type="gramEnd"/>
      <w:r w:rsidR="005E2EC4">
        <w:rPr>
          <w:rFonts w:ascii="Times New Roman" w:hAnsi="Times New Roman" w:cs="Times New Roman"/>
          <w:color w:val="011C29"/>
          <w:sz w:val="28"/>
          <w:szCs w:val="28"/>
          <w:shd w:val="clear" w:color="auto" w:fill="FFFFFF"/>
        </w:rPr>
        <w:t>, СПО</w:t>
      </w:r>
      <w:r w:rsidRPr="00C77FEE">
        <w:rPr>
          <w:rFonts w:ascii="Times New Roman" w:hAnsi="Times New Roman" w:cs="Times New Roman"/>
          <w:color w:val="011C29"/>
          <w:sz w:val="28"/>
          <w:szCs w:val="28"/>
          <w:shd w:val="clear" w:color="auto" w:fill="FFFFFF"/>
        </w:rPr>
        <w:t xml:space="preserve">).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1.2. Апелляционная комиссия создается в целях обеспечения соблюдения единых требований, объективности оценки результатов освоения обучающимися образовательных программ среднего профессионального образования, а также для разрешения спорных вопросов, возникающих при проведении ГИА (в том числе в форме демонстрационного экзамена).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1.3. В своей деятельности Апелляционная комиссия руководствуется законодательством Российской Федерации, нормативными правовыми актами Министерства просвещения </w:t>
      </w:r>
      <w:r w:rsidR="005E2EC4">
        <w:rPr>
          <w:rFonts w:ascii="Times New Roman" w:hAnsi="Times New Roman" w:cs="Times New Roman"/>
          <w:color w:val="011C29"/>
          <w:sz w:val="28"/>
          <w:szCs w:val="28"/>
          <w:shd w:val="clear" w:color="auto" w:fill="FFFFFF"/>
        </w:rPr>
        <w:t>Российской Федерации</w:t>
      </w:r>
      <w:r w:rsidRPr="00C77FEE">
        <w:rPr>
          <w:rFonts w:ascii="Times New Roman" w:hAnsi="Times New Roman" w:cs="Times New Roman"/>
          <w:color w:val="011C29"/>
          <w:sz w:val="28"/>
          <w:szCs w:val="28"/>
          <w:shd w:val="clear" w:color="auto" w:fill="FFFFFF"/>
        </w:rPr>
        <w:t xml:space="preserve">, распоряжениями </w:t>
      </w:r>
      <w:r w:rsidR="005E2EC4">
        <w:rPr>
          <w:rFonts w:ascii="Times New Roman" w:hAnsi="Times New Roman" w:cs="Times New Roman"/>
          <w:color w:val="011C29"/>
          <w:sz w:val="28"/>
          <w:szCs w:val="28"/>
          <w:shd w:val="clear" w:color="auto" w:fill="FFFFFF"/>
        </w:rPr>
        <w:t>к</w:t>
      </w:r>
      <w:r w:rsidRPr="00C77FEE">
        <w:rPr>
          <w:rFonts w:ascii="Times New Roman" w:hAnsi="Times New Roman" w:cs="Times New Roman"/>
          <w:color w:val="011C29"/>
          <w:sz w:val="28"/>
          <w:szCs w:val="28"/>
          <w:shd w:val="clear" w:color="auto" w:fill="FFFFFF"/>
        </w:rPr>
        <w:t xml:space="preserve">омитета общего и профессионального образования Ленинградской области и настоящим Положением.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1.4. Информационное и организационно-техническое обеспечение деятельности Апелляционной комиссии осуществляет региональный оператор демонстрационного экзамена. </w:t>
      </w:r>
    </w:p>
    <w:p w:rsidR="00552345" w:rsidRDefault="00552345" w:rsidP="00E108E8">
      <w:pPr>
        <w:ind w:firstLine="709"/>
        <w:jc w:val="center"/>
        <w:rPr>
          <w:rFonts w:ascii="Times New Roman" w:hAnsi="Times New Roman" w:cs="Times New Roman"/>
          <w:color w:val="011C29"/>
          <w:sz w:val="28"/>
          <w:szCs w:val="28"/>
          <w:shd w:val="clear" w:color="auto" w:fill="FFFFFF"/>
        </w:rPr>
      </w:pPr>
    </w:p>
    <w:p w:rsidR="00E108E8" w:rsidRPr="00552345" w:rsidRDefault="00552345" w:rsidP="00552345">
      <w:pPr>
        <w:ind w:left="720"/>
        <w:jc w:val="center"/>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2.</w:t>
      </w:r>
      <w:r w:rsidR="00E108E8" w:rsidRPr="00552345">
        <w:rPr>
          <w:rFonts w:ascii="Times New Roman" w:hAnsi="Times New Roman" w:cs="Times New Roman"/>
          <w:color w:val="011C29"/>
          <w:sz w:val="28"/>
          <w:szCs w:val="28"/>
          <w:shd w:val="clear" w:color="auto" w:fill="FFFFFF"/>
        </w:rPr>
        <w:t>Порядок формирования и структура Апелляционной комиссии</w:t>
      </w:r>
    </w:p>
    <w:p w:rsidR="00552345" w:rsidRPr="00552345" w:rsidRDefault="00552345" w:rsidP="00552345">
      <w:pPr>
        <w:pStyle w:val="a9"/>
        <w:rPr>
          <w:rFonts w:ascii="Times New Roman" w:hAnsi="Times New Roman" w:cs="Times New Roman"/>
          <w:color w:val="011C29"/>
          <w:sz w:val="28"/>
          <w:szCs w:val="28"/>
          <w:shd w:val="clear" w:color="auto" w:fill="FFFFFF"/>
        </w:rPr>
      </w:pP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2.1. Состав Апелляционной комиссии утверждается ежегодно распоряжением </w:t>
      </w:r>
      <w:r>
        <w:rPr>
          <w:rFonts w:ascii="Times New Roman" w:hAnsi="Times New Roman" w:cs="Times New Roman"/>
          <w:color w:val="011C29"/>
          <w:sz w:val="28"/>
          <w:szCs w:val="28"/>
          <w:shd w:val="clear" w:color="auto" w:fill="FFFFFF"/>
        </w:rPr>
        <w:t>к</w:t>
      </w:r>
      <w:r w:rsidRPr="00C77FEE">
        <w:rPr>
          <w:rFonts w:ascii="Times New Roman" w:hAnsi="Times New Roman" w:cs="Times New Roman"/>
          <w:color w:val="011C29"/>
          <w:sz w:val="28"/>
          <w:szCs w:val="28"/>
          <w:shd w:val="clear" w:color="auto" w:fill="FFFFFF"/>
        </w:rPr>
        <w:t xml:space="preserve">омитета общего и профессионального образования Ленинградской области.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2.2. Апелляционная комиссия формируется из числа: </w:t>
      </w:r>
    </w:p>
    <w:p w:rsidR="00E108E8"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представителей </w:t>
      </w:r>
      <w:r w:rsidR="005E2EC4">
        <w:rPr>
          <w:rFonts w:ascii="Times New Roman" w:hAnsi="Times New Roman" w:cs="Times New Roman"/>
          <w:color w:val="011C29"/>
          <w:sz w:val="28"/>
          <w:szCs w:val="28"/>
          <w:shd w:val="clear" w:color="auto" w:fill="FFFFFF"/>
        </w:rPr>
        <w:t>к</w:t>
      </w:r>
      <w:r w:rsidRPr="00C77FEE">
        <w:rPr>
          <w:rFonts w:ascii="Times New Roman" w:hAnsi="Times New Roman" w:cs="Times New Roman"/>
          <w:color w:val="011C29"/>
          <w:sz w:val="28"/>
          <w:szCs w:val="28"/>
          <w:shd w:val="clear" w:color="auto" w:fill="FFFFFF"/>
        </w:rPr>
        <w:t xml:space="preserve">омитета общего и профессионального образования Ленинградской области; </w:t>
      </w:r>
    </w:p>
    <w:p w:rsidR="00E108E8"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руководителей и педагогических работников образовательных </w:t>
      </w:r>
      <w:r w:rsidRPr="00C77FEE">
        <w:rPr>
          <w:rFonts w:ascii="Times New Roman" w:hAnsi="Times New Roman" w:cs="Times New Roman"/>
          <w:color w:val="011C29"/>
          <w:sz w:val="28"/>
          <w:szCs w:val="28"/>
          <w:shd w:val="clear" w:color="auto" w:fill="FFFFFF"/>
        </w:rPr>
        <w:lastRenderedPageBreak/>
        <w:t>организаций, реализующих программы СПО (не являющихся членами государственной экзаменационной комиссии (</w:t>
      </w:r>
      <w:r w:rsidR="005E2EC4">
        <w:rPr>
          <w:rFonts w:ascii="Times New Roman" w:hAnsi="Times New Roman" w:cs="Times New Roman"/>
          <w:color w:val="011C29"/>
          <w:sz w:val="28"/>
          <w:szCs w:val="28"/>
          <w:shd w:val="clear" w:color="auto" w:fill="FFFFFF"/>
        </w:rPr>
        <w:t xml:space="preserve">далее - </w:t>
      </w:r>
      <w:r w:rsidRPr="00C77FEE">
        <w:rPr>
          <w:rFonts w:ascii="Times New Roman" w:hAnsi="Times New Roman" w:cs="Times New Roman"/>
          <w:color w:val="011C29"/>
          <w:sz w:val="28"/>
          <w:szCs w:val="28"/>
          <w:shd w:val="clear" w:color="auto" w:fill="FFFFFF"/>
        </w:rPr>
        <w:t xml:space="preserve">ГЭК) по оспариваемой специальности); </w:t>
      </w:r>
    </w:p>
    <w:p w:rsidR="00E108E8"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представителей работодателей, их объединений и профильных предприятий региона.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2.3. В структуру Апелляционной комиссии входят</w:t>
      </w:r>
      <w:r w:rsidR="00C0712F">
        <w:rPr>
          <w:rFonts w:ascii="Times New Roman" w:hAnsi="Times New Roman" w:cs="Times New Roman"/>
          <w:color w:val="011C29"/>
          <w:sz w:val="28"/>
          <w:szCs w:val="28"/>
          <w:shd w:val="clear" w:color="auto" w:fill="FFFFFF"/>
        </w:rPr>
        <w:t xml:space="preserve"> (не менее пяти членов)</w:t>
      </w:r>
      <w:r w:rsidRPr="00C77FEE">
        <w:rPr>
          <w:rFonts w:ascii="Times New Roman" w:hAnsi="Times New Roman" w:cs="Times New Roman"/>
          <w:color w:val="011C29"/>
          <w:sz w:val="28"/>
          <w:szCs w:val="28"/>
          <w:shd w:val="clear" w:color="auto" w:fill="FFFFFF"/>
        </w:rPr>
        <w:t xml:space="preserve">: </w:t>
      </w:r>
    </w:p>
    <w:p w:rsidR="00552345" w:rsidRDefault="00552345"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1) </w:t>
      </w:r>
      <w:r w:rsidR="00E108E8" w:rsidRPr="00C77FEE">
        <w:rPr>
          <w:rFonts w:ascii="Times New Roman" w:hAnsi="Times New Roman" w:cs="Times New Roman"/>
          <w:color w:val="011C29"/>
          <w:sz w:val="28"/>
          <w:szCs w:val="28"/>
          <w:shd w:val="clear" w:color="auto" w:fill="FFFFFF"/>
        </w:rPr>
        <w:t xml:space="preserve">Председатель Апелляционной комиссии — организует работу комиссии, определяет график заседаний, ведет заседания и осуществляет общий </w:t>
      </w:r>
      <w:proofErr w:type="gramStart"/>
      <w:r w:rsidR="00E108E8" w:rsidRPr="00C77FEE">
        <w:rPr>
          <w:rFonts w:ascii="Times New Roman" w:hAnsi="Times New Roman" w:cs="Times New Roman"/>
          <w:color w:val="011C29"/>
          <w:sz w:val="28"/>
          <w:szCs w:val="28"/>
          <w:shd w:val="clear" w:color="auto" w:fill="FFFFFF"/>
        </w:rPr>
        <w:t>контроль за</w:t>
      </w:r>
      <w:proofErr w:type="gramEnd"/>
      <w:r w:rsidR="00C0712F">
        <w:rPr>
          <w:rFonts w:ascii="Times New Roman" w:hAnsi="Times New Roman" w:cs="Times New Roman"/>
          <w:color w:val="011C29"/>
          <w:sz w:val="28"/>
          <w:szCs w:val="28"/>
          <w:shd w:val="clear" w:color="auto" w:fill="FFFFFF"/>
        </w:rPr>
        <w:t xml:space="preserve"> соблюдением регламентов. </w:t>
      </w:r>
    </w:p>
    <w:p w:rsidR="00E108E8" w:rsidRDefault="00C0712F" w:rsidP="00E108E8">
      <w:pPr>
        <w:ind w:firstLine="709"/>
        <w:jc w:val="both"/>
        <w:rPr>
          <w:rFonts w:ascii="Times New Roman" w:hAnsi="Times New Roman" w:cs="Times New Roman"/>
          <w:color w:val="011C29"/>
          <w:sz w:val="28"/>
          <w:szCs w:val="28"/>
          <w:shd w:val="clear" w:color="auto" w:fill="FFFFFF"/>
        </w:rPr>
      </w:pPr>
      <w:proofErr w:type="gramStart"/>
      <w:r w:rsidRPr="00C0712F">
        <w:rPr>
          <w:rFonts w:ascii="Times New Roman" w:hAnsi="Times New Roman" w:cs="Times New Roman"/>
          <w:color w:val="011C29"/>
          <w:sz w:val="28"/>
          <w:szCs w:val="28"/>
          <w:shd w:val="clear" w:color="auto" w:fill="FFFFFF"/>
        </w:rPr>
        <w:t xml:space="preserve">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w:t>
      </w:r>
      <w:r w:rsidR="00C55CE9">
        <w:rPr>
          <w:rFonts w:ascii="Times New Roman" w:hAnsi="Times New Roman" w:cs="Times New Roman"/>
          <w:color w:val="011C29"/>
          <w:sz w:val="28"/>
          <w:szCs w:val="28"/>
          <w:shd w:val="clear" w:color="auto" w:fill="FFFFFF"/>
        </w:rPr>
        <w:t xml:space="preserve">работодателей </w:t>
      </w:r>
      <w:r w:rsidRPr="00C0712F">
        <w:rPr>
          <w:rFonts w:ascii="Times New Roman" w:hAnsi="Times New Roman" w:cs="Times New Roman"/>
          <w:color w:val="011C29"/>
          <w:sz w:val="28"/>
          <w:szCs w:val="28"/>
          <w:shd w:val="clear" w:color="auto" w:fill="FFFFFF"/>
        </w:rPr>
        <w:t>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w:t>
      </w:r>
      <w:r>
        <w:rPr>
          <w:rFonts w:ascii="Times New Roman" w:hAnsi="Times New Roman" w:cs="Times New Roman"/>
          <w:color w:val="011C29"/>
          <w:sz w:val="28"/>
          <w:szCs w:val="28"/>
          <w:shd w:val="clear" w:color="auto" w:fill="FFFFFF"/>
        </w:rPr>
        <w:t>кое лицо не входит в состав ГЭК;</w:t>
      </w:r>
      <w:proofErr w:type="gramEnd"/>
    </w:p>
    <w:p w:rsidR="00E108E8" w:rsidRDefault="00552345"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2) </w:t>
      </w:r>
      <w:r w:rsidR="00E108E8" w:rsidRPr="00C77FEE">
        <w:rPr>
          <w:rFonts w:ascii="Times New Roman" w:hAnsi="Times New Roman" w:cs="Times New Roman"/>
          <w:color w:val="011C29"/>
          <w:sz w:val="28"/>
          <w:szCs w:val="28"/>
          <w:shd w:val="clear" w:color="auto" w:fill="FFFFFF"/>
        </w:rPr>
        <w:t>Заместитель председателя</w:t>
      </w:r>
      <w:r>
        <w:rPr>
          <w:rFonts w:ascii="Times New Roman" w:hAnsi="Times New Roman" w:cs="Times New Roman"/>
          <w:color w:val="011C29"/>
          <w:sz w:val="28"/>
          <w:szCs w:val="28"/>
          <w:shd w:val="clear" w:color="auto" w:fill="FFFFFF"/>
        </w:rPr>
        <w:t xml:space="preserve"> </w:t>
      </w:r>
      <w:r w:rsidRPr="00C0712F">
        <w:rPr>
          <w:rFonts w:ascii="Times New Roman" w:hAnsi="Times New Roman" w:cs="Times New Roman"/>
          <w:color w:val="011C29"/>
          <w:sz w:val="28"/>
          <w:szCs w:val="28"/>
          <w:shd w:val="clear" w:color="auto" w:fill="FFFFFF"/>
        </w:rPr>
        <w:t>апелляционной комиссии</w:t>
      </w:r>
      <w:r>
        <w:rPr>
          <w:rFonts w:ascii="Times New Roman" w:hAnsi="Times New Roman" w:cs="Times New Roman"/>
          <w:color w:val="011C29"/>
          <w:sz w:val="28"/>
          <w:szCs w:val="28"/>
          <w:shd w:val="clear" w:color="auto" w:fill="FFFFFF"/>
        </w:rPr>
        <w:t xml:space="preserve"> </w:t>
      </w:r>
      <w:r w:rsidR="00E108E8" w:rsidRPr="00C77FEE">
        <w:rPr>
          <w:rFonts w:ascii="Times New Roman" w:hAnsi="Times New Roman" w:cs="Times New Roman"/>
          <w:color w:val="011C29"/>
          <w:sz w:val="28"/>
          <w:szCs w:val="28"/>
          <w:shd w:val="clear" w:color="auto" w:fill="FFFFFF"/>
        </w:rPr>
        <w:t xml:space="preserve">— исполняет обязанности председателя в его отсутствие; </w:t>
      </w:r>
    </w:p>
    <w:p w:rsidR="00E108E8" w:rsidRDefault="00552345"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3) </w:t>
      </w:r>
      <w:r w:rsidR="00E108E8" w:rsidRPr="00C77FEE">
        <w:rPr>
          <w:rFonts w:ascii="Times New Roman" w:hAnsi="Times New Roman" w:cs="Times New Roman"/>
          <w:color w:val="011C29"/>
          <w:sz w:val="28"/>
          <w:szCs w:val="28"/>
          <w:shd w:val="clear" w:color="auto" w:fill="FFFFFF"/>
        </w:rPr>
        <w:t>Ответственный секретарь</w:t>
      </w:r>
      <w:r>
        <w:rPr>
          <w:rFonts w:ascii="Times New Roman" w:hAnsi="Times New Roman" w:cs="Times New Roman"/>
          <w:color w:val="011C29"/>
          <w:sz w:val="28"/>
          <w:szCs w:val="28"/>
          <w:shd w:val="clear" w:color="auto" w:fill="FFFFFF"/>
        </w:rPr>
        <w:t xml:space="preserve"> </w:t>
      </w:r>
      <w:r w:rsidRPr="00C0712F">
        <w:rPr>
          <w:rFonts w:ascii="Times New Roman" w:hAnsi="Times New Roman" w:cs="Times New Roman"/>
          <w:color w:val="011C29"/>
          <w:sz w:val="28"/>
          <w:szCs w:val="28"/>
          <w:shd w:val="clear" w:color="auto" w:fill="FFFFFF"/>
        </w:rPr>
        <w:t>апелляционной комиссии</w:t>
      </w:r>
      <w:r w:rsidR="00E108E8" w:rsidRPr="00C77FEE">
        <w:rPr>
          <w:rFonts w:ascii="Times New Roman" w:hAnsi="Times New Roman" w:cs="Times New Roman"/>
          <w:color w:val="011C29"/>
          <w:sz w:val="28"/>
          <w:szCs w:val="28"/>
          <w:shd w:val="clear" w:color="auto" w:fill="FFFFFF"/>
        </w:rPr>
        <w:t xml:space="preserve"> — осуществляет прием и регистрацию апелляций, формирует пакет документов к заседаниям, ведет протоколы заседаний комиссии;</w:t>
      </w:r>
    </w:p>
    <w:p w:rsidR="00E108E8" w:rsidRDefault="00552345"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 4) </w:t>
      </w:r>
      <w:r w:rsidR="00E108E8" w:rsidRPr="00C77FEE">
        <w:rPr>
          <w:rFonts w:ascii="Times New Roman" w:hAnsi="Times New Roman" w:cs="Times New Roman"/>
          <w:color w:val="011C29"/>
          <w:sz w:val="28"/>
          <w:szCs w:val="28"/>
          <w:shd w:val="clear" w:color="auto" w:fill="FFFFFF"/>
        </w:rPr>
        <w:t xml:space="preserve">Члены Апелляционной комиссии.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2.4. Состав Апелляционной комиссии формируется таким образом, чтобы была исключена возможность возникновения конфликта интересов. Члены Апелляционной комиссии не могут принимать участие в рассмотрении апелляции выпускника образовательной организации, сотрудниками которой они являются. </w:t>
      </w:r>
    </w:p>
    <w:p w:rsidR="00552345" w:rsidRDefault="00552345" w:rsidP="00E108E8">
      <w:pPr>
        <w:jc w:val="center"/>
        <w:rPr>
          <w:rFonts w:ascii="Times New Roman" w:hAnsi="Times New Roman" w:cs="Times New Roman"/>
          <w:color w:val="011C29"/>
          <w:sz w:val="28"/>
          <w:szCs w:val="28"/>
          <w:shd w:val="clear" w:color="auto" w:fill="FFFFFF"/>
        </w:rPr>
      </w:pPr>
    </w:p>
    <w:p w:rsidR="00552345" w:rsidRDefault="00552345" w:rsidP="00552345">
      <w:pPr>
        <w:ind w:left="720"/>
        <w:jc w:val="center"/>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3.</w:t>
      </w:r>
      <w:r w:rsidR="00E108E8" w:rsidRPr="00552345">
        <w:rPr>
          <w:rFonts w:ascii="Times New Roman" w:hAnsi="Times New Roman" w:cs="Times New Roman"/>
          <w:color w:val="011C29"/>
          <w:sz w:val="28"/>
          <w:szCs w:val="28"/>
          <w:shd w:val="clear" w:color="auto" w:fill="FFFFFF"/>
        </w:rPr>
        <w:t xml:space="preserve">Полномочия и функции Апелляционной комиссии </w:t>
      </w:r>
    </w:p>
    <w:p w:rsidR="00552345" w:rsidRPr="00552345" w:rsidRDefault="00552345" w:rsidP="00552345">
      <w:pPr>
        <w:ind w:left="720"/>
        <w:jc w:val="center"/>
        <w:rPr>
          <w:rFonts w:ascii="Times New Roman" w:hAnsi="Times New Roman" w:cs="Times New Roman"/>
          <w:color w:val="011C29"/>
          <w:sz w:val="28"/>
          <w:szCs w:val="28"/>
          <w:shd w:val="clear" w:color="auto" w:fill="FFFFFF"/>
        </w:rPr>
      </w:pPr>
    </w:p>
    <w:p w:rsidR="00E108E8" w:rsidRPr="00552345" w:rsidRDefault="00E108E8" w:rsidP="00552345">
      <w:pPr>
        <w:ind w:firstLine="709"/>
        <w:rPr>
          <w:rFonts w:ascii="Times New Roman" w:hAnsi="Times New Roman" w:cs="Times New Roman"/>
          <w:color w:val="011C29"/>
          <w:sz w:val="28"/>
          <w:szCs w:val="28"/>
          <w:shd w:val="clear" w:color="auto" w:fill="FFFFFF"/>
        </w:rPr>
      </w:pPr>
      <w:r w:rsidRPr="00552345">
        <w:rPr>
          <w:rFonts w:ascii="Times New Roman" w:hAnsi="Times New Roman" w:cs="Times New Roman"/>
          <w:color w:val="011C29"/>
          <w:sz w:val="28"/>
          <w:szCs w:val="28"/>
          <w:shd w:val="clear" w:color="auto" w:fill="FFFFFF"/>
        </w:rPr>
        <w:t>Апелляционная комиссия выполняет следующие функции:</w:t>
      </w:r>
    </w:p>
    <w:p w:rsidR="00C0712F"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3.1. Принимает и рассматривает апелляции выпускников по следующим вопросам: </w:t>
      </w:r>
    </w:p>
    <w:p w:rsidR="00C0712F"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о нарушении установленного порядка проведения ГИА (включая технические сбои оборудования на демонстрационном экзамене);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о несогласии с результатами ГИА (выставленными баллами/оценками).</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3.2. Запрашивает у ГЭК, образовательных организаций и регионального оператора необходимые материалы, документы, протоколы, а также видеозаписи проведения демонстрационного экзамена для объективного рассмотрения апелляции.</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3.3. Принимает решение об отклонении апелляции ил</w:t>
      </w:r>
      <w:proofErr w:type="gramStart"/>
      <w:r w:rsidRPr="00C77FEE">
        <w:rPr>
          <w:rFonts w:ascii="Times New Roman" w:hAnsi="Times New Roman" w:cs="Times New Roman"/>
          <w:color w:val="011C29"/>
          <w:sz w:val="28"/>
          <w:szCs w:val="28"/>
          <w:shd w:val="clear" w:color="auto" w:fill="FFFFFF"/>
        </w:rPr>
        <w:t>и о ее</w:t>
      </w:r>
      <w:proofErr w:type="gramEnd"/>
      <w:r w:rsidRPr="00C77FEE">
        <w:rPr>
          <w:rFonts w:ascii="Times New Roman" w:hAnsi="Times New Roman" w:cs="Times New Roman"/>
          <w:color w:val="011C29"/>
          <w:sz w:val="28"/>
          <w:szCs w:val="28"/>
          <w:shd w:val="clear" w:color="auto" w:fill="FFFFFF"/>
        </w:rPr>
        <w:t xml:space="preserve"> удовлетворении. </w:t>
      </w:r>
    </w:p>
    <w:p w:rsidR="00552345" w:rsidRDefault="00552345" w:rsidP="00E108E8">
      <w:pPr>
        <w:jc w:val="center"/>
        <w:rPr>
          <w:rFonts w:ascii="Times New Roman" w:hAnsi="Times New Roman" w:cs="Times New Roman"/>
          <w:color w:val="011C29"/>
          <w:sz w:val="28"/>
          <w:szCs w:val="28"/>
          <w:shd w:val="clear" w:color="auto" w:fill="FFFFFF"/>
        </w:rPr>
      </w:pPr>
    </w:p>
    <w:p w:rsidR="00E108E8" w:rsidRDefault="00E108E8" w:rsidP="00E108E8">
      <w:pPr>
        <w:jc w:val="center"/>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 Порядок работы Апелляционной комиссии</w:t>
      </w:r>
    </w:p>
    <w:p w:rsidR="00C0712F"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lastRenderedPageBreak/>
        <w:t>4.1. Апелляция подается выпускником лично или его родителями (законными представителями) в Апелляционную комиссию в письменной форме:</w:t>
      </w:r>
    </w:p>
    <w:p w:rsidR="00552345"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 по вопросам нарушения порядка проведения ГИА — непосредственно в день проведения экзамена до выхода из учебного заведения/</w:t>
      </w:r>
      <w:r w:rsidR="00552345">
        <w:rPr>
          <w:rFonts w:ascii="Times New Roman" w:hAnsi="Times New Roman" w:cs="Times New Roman"/>
          <w:color w:val="011C29"/>
          <w:sz w:val="28"/>
          <w:szCs w:val="28"/>
          <w:shd w:val="clear" w:color="auto" w:fill="FFFFFF"/>
        </w:rPr>
        <w:t xml:space="preserve">площадки проведения экзамена; </w:t>
      </w:r>
    </w:p>
    <w:p w:rsidR="00E108E8"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по вопросам несогласия с результатами ГИА — не позднее следующего рабочего дня после официального объявления (ознакомления) с результатами экзамена.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4.2. Рассмотрение апелляции проводится не позднее 3 рабочих дней со дня ее подачи.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4.3. Выпускник имеет право присутствовать при рассмотрении апелляции (при себе иметь документ, удостоверяющий личность). Несовершеннолетний выпускник имеет право присутствовать в сопровождении одного из родителей (законных представителей)</w:t>
      </w:r>
      <w:r w:rsidR="00C0712F">
        <w:rPr>
          <w:rFonts w:ascii="Times New Roman" w:hAnsi="Times New Roman" w:cs="Times New Roman"/>
          <w:color w:val="011C29"/>
          <w:sz w:val="28"/>
          <w:szCs w:val="28"/>
          <w:shd w:val="clear" w:color="auto" w:fill="FFFFFF"/>
        </w:rPr>
        <w:t>,</w:t>
      </w:r>
      <w:r w:rsidR="00C0712F" w:rsidRPr="00C0712F">
        <w:t xml:space="preserve"> </w:t>
      </w:r>
      <w:r w:rsidR="00C0712F">
        <w:rPr>
          <w:rFonts w:ascii="Times New Roman" w:hAnsi="Times New Roman" w:cs="Times New Roman"/>
          <w:color w:val="011C29"/>
          <w:sz w:val="28"/>
          <w:szCs w:val="28"/>
          <w:shd w:val="clear" w:color="auto" w:fill="FFFFFF"/>
        </w:rPr>
        <w:t>при</w:t>
      </w:r>
      <w:r w:rsidR="00C0712F" w:rsidRPr="00C0712F">
        <w:rPr>
          <w:rFonts w:ascii="Times New Roman" w:hAnsi="Times New Roman" w:cs="Times New Roman"/>
          <w:color w:val="011C29"/>
          <w:sz w:val="28"/>
          <w:szCs w:val="28"/>
          <w:shd w:val="clear" w:color="auto" w:fill="FFFFFF"/>
        </w:rPr>
        <w:t xml:space="preserve"> предъявлени</w:t>
      </w:r>
      <w:r w:rsidR="00C0712F">
        <w:rPr>
          <w:rFonts w:ascii="Times New Roman" w:hAnsi="Times New Roman" w:cs="Times New Roman"/>
          <w:color w:val="011C29"/>
          <w:sz w:val="28"/>
          <w:szCs w:val="28"/>
          <w:shd w:val="clear" w:color="auto" w:fill="FFFFFF"/>
        </w:rPr>
        <w:t xml:space="preserve">и документа, </w:t>
      </w:r>
      <w:r w:rsidR="00C0712F" w:rsidRPr="00C0712F">
        <w:rPr>
          <w:rFonts w:ascii="Times New Roman" w:hAnsi="Times New Roman" w:cs="Times New Roman"/>
          <w:color w:val="011C29"/>
          <w:sz w:val="28"/>
          <w:szCs w:val="28"/>
          <w:shd w:val="clear" w:color="auto" w:fill="FFFFFF"/>
        </w:rPr>
        <w:t>удостоверяющ</w:t>
      </w:r>
      <w:r w:rsidR="00C0712F">
        <w:rPr>
          <w:rFonts w:ascii="Times New Roman" w:hAnsi="Times New Roman" w:cs="Times New Roman"/>
          <w:color w:val="011C29"/>
          <w:sz w:val="28"/>
          <w:szCs w:val="28"/>
          <w:shd w:val="clear" w:color="auto" w:fill="FFFFFF"/>
        </w:rPr>
        <w:t>его</w:t>
      </w:r>
      <w:r w:rsidR="00552345">
        <w:rPr>
          <w:rFonts w:ascii="Times New Roman" w:hAnsi="Times New Roman" w:cs="Times New Roman"/>
          <w:color w:val="011C29"/>
          <w:sz w:val="28"/>
          <w:szCs w:val="28"/>
          <w:shd w:val="clear" w:color="auto" w:fill="FFFFFF"/>
        </w:rPr>
        <w:t xml:space="preserve"> его</w:t>
      </w:r>
      <w:r w:rsidR="00C0712F" w:rsidRPr="00C0712F">
        <w:rPr>
          <w:rFonts w:ascii="Times New Roman" w:hAnsi="Times New Roman" w:cs="Times New Roman"/>
          <w:color w:val="011C29"/>
          <w:sz w:val="28"/>
          <w:szCs w:val="28"/>
          <w:shd w:val="clear" w:color="auto" w:fill="FFFFFF"/>
        </w:rPr>
        <w:t xml:space="preserve"> личность.</w:t>
      </w:r>
      <w:r w:rsidR="00C0712F">
        <w:rPr>
          <w:rFonts w:ascii="Times New Roman" w:hAnsi="Times New Roman" w:cs="Times New Roman"/>
          <w:color w:val="011C29"/>
          <w:sz w:val="28"/>
          <w:szCs w:val="28"/>
          <w:shd w:val="clear" w:color="auto" w:fill="FFFFFF"/>
        </w:rPr>
        <w:t xml:space="preserve"> </w:t>
      </w:r>
      <w:r w:rsidRPr="00C77FEE">
        <w:rPr>
          <w:rFonts w:ascii="Times New Roman" w:hAnsi="Times New Roman" w:cs="Times New Roman"/>
          <w:color w:val="011C29"/>
          <w:sz w:val="28"/>
          <w:szCs w:val="28"/>
          <w:shd w:val="clear" w:color="auto" w:fill="FFFFFF"/>
        </w:rPr>
        <w:t xml:space="preserve">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4.4. Заседание Апелляционной комиссии считается правомочным, если на нем присутствует не менее 2/3 ее состава.</w:t>
      </w:r>
    </w:p>
    <w:p w:rsidR="00C0712F" w:rsidRDefault="00C0712F"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4.5. </w:t>
      </w:r>
      <w:r w:rsidRPr="00C0712F">
        <w:rPr>
          <w:rFonts w:ascii="Times New Roman" w:hAnsi="Times New Roman" w:cs="Times New Roman"/>
          <w:color w:val="011C29"/>
          <w:sz w:val="28"/>
          <w:szCs w:val="28"/>
          <w:shd w:val="clear" w:color="auto" w:fill="FFFFFF"/>
        </w:rPr>
        <w:t>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rsidR="00C0712F" w:rsidRDefault="00C0712F"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4.6.</w:t>
      </w:r>
      <w:r w:rsidRPr="00C0712F">
        <w:rPr>
          <w:rFonts w:ascii="Times New Roman" w:hAnsi="Times New Roman" w:cs="Times New Roman"/>
          <w:color w:val="011C29"/>
          <w:sz w:val="28"/>
          <w:szCs w:val="28"/>
          <w:shd w:val="clear" w:color="auto" w:fill="FFFFFF"/>
        </w:rPr>
        <w:t xml:space="preserve">По решению председателя апелляционной комиссии заседание апелляционной комиссии может пройти с применением средств видео, </w:t>
      </w:r>
      <w:proofErr w:type="gramStart"/>
      <w:r w:rsidRPr="00C0712F">
        <w:rPr>
          <w:rFonts w:ascii="Times New Roman" w:hAnsi="Times New Roman" w:cs="Times New Roman"/>
          <w:color w:val="011C29"/>
          <w:sz w:val="28"/>
          <w:szCs w:val="28"/>
          <w:shd w:val="clear" w:color="auto" w:fill="FFFFFF"/>
        </w:rPr>
        <w:t>конференц-связи</w:t>
      </w:r>
      <w:proofErr w:type="gramEnd"/>
      <w:r w:rsidRPr="00C0712F">
        <w:rPr>
          <w:rFonts w:ascii="Times New Roman" w:hAnsi="Times New Roman" w:cs="Times New Roman"/>
          <w:color w:val="011C29"/>
          <w:sz w:val="28"/>
          <w:szCs w:val="28"/>
          <w:shd w:val="clear" w:color="auto" w:fill="FFFFFF"/>
        </w:rPr>
        <w:t>, а равно посредством предоставления письменных пояснений по поставленным апелляционной комиссией вопросам</w:t>
      </w:r>
      <w:r>
        <w:rPr>
          <w:rFonts w:ascii="Times New Roman" w:hAnsi="Times New Roman" w:cs="Times New Roman"/>
          <w:color w:val="011C29"/>
          <w:sz w:val="28"/>
          <w:szCs w:val="28"/>
          <w:shd w:val="clear" w:color="auto" w:fill="FFFFFF"/>
        </w:rPr>
        <w:t>.</w:t>
      </w:r>
    </w:p>
    <w:p w:rsidR="00C0712F" w:rsidRDefault="00C0712F" w:rsidP="00E108E8">
      <w:pPr>
        <w:ind w:firstLine="709"/>
        <w:jc w:val="both"/>
        <w:rPr>
          <w:rFonts w:ascii="Times New Roman" w:hAnsi="Times New Roman" w:cs="Times New Roman"/>
          <w:color w:val="011C29"/>
          <w:sz w:val="28"/>
          <w:szCs w:val="28"/>
          <w:shd w:val="clear" w:color="auto" w:fill="FFFFFF"/>
        </w:rPr>
      </w:pPr>
      <w:r>
        <w:rPr>
          <w:rFonts w:ascii="Times New Roman" w:hAnsi="Times New Roman" w:cs="Times New Roman"/>
          <w:color w:val="011C29"/>
          <w:sz w:val="28"/>
          <w:szCs w:val="28"/>
          <w:shd w:val="clear" w:color="auto" w:fill="FFFFFF"/>
        </w:rPr>
        <w:t xml:space="preserve">4.7. </w:t>
      </w:r>
      <w:r w:rsidRPr="00C0712F">
        <w:rPr>
          <w:rFonts w:ascii="Times New Roman" w:hAnsi="Times New Roman" w:cs="Times New Roman"/>
          <w:color w:val="011C29"/>
          <w:sz w:val="28"/>
          <w:szCs w:val="28"/>
          <w:shd w:val="clear" w:color="auto" w:fill="FFFFFF"/>
        </w:rPr>
        <w:t>Рассмотрение апелляции не является пересдачей ГИА.</w:t>
      </w:r>
    </w:p>
    <w:p w:rsidR="00E108E8" w:rsidRDefault="00E108E8" w:rsidP="00E108E8">
      <w:pPr>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 </w:t>
      </w:r>
      <w:r>
        <w:rPr>
          <w:rFonts w:ascii="Times New Roman" w:hAnsi="Times New Roman" w:cs="Times New Roman"/>
          <w:color w:val="011C29"/>
          <w:sz w:val="28"/>
          <w:szCs w:val="28"/>
          <w:shd w:val="clear" w:color="auto" w:fill="FFFFFF"/>
        </w:rPr>
        <w:tab/>
      </w:r>
      <w:r w:rsidRPr="00C77FEE">
        <w:rPr>
          <w:rFonts w:ascii="Times New Roman" w:hAnsi="Times New Roman" w:cs="Times New Roman"/>
          <w:color w:val="011C29"/>
          <w:sz w:val="28"/>
          <w:szCs w:val="28"/>
          <w:shd w:val="clear" w:color="auto" w:fill="FFFFFF"/>
        </w:rPr>
        <w:t>4.</w:t>
      </w:r>
      <w:r w:rsidR="00C0712F">
        <w:rPr>
          <w:rFonts w:ascii="Times New Roman" w:hAnsi="Times New Roman" w:cs="Times New Roman"/>
          <w:color w:val="011C29"/>
          <w:sz w:val="28"/>
          <w:szCs w:val="28"/>
          <w:shd w:val="clear" w:color="auto" w:fill="FFFFFF"/>
        </w:rPr>
        <w:t>8</w:t>
      </w:r>
      <w:r w:rsidRPr="00C77FEE">
        <w:rPr>
          <w:rFonts w:ascii="Times New Roman" w:hAnsi="Times New Roman" w:cs="Times New Roman"/>
          <w:color w:val="011C29"/>
          <w:sz w:val="28"/>
          <w:szCs w:val="28"/>
          <w:shd w:val="clear" w:color="auto" w:fill="FFFFFF"/>
        </w:rPr>
        <w:t xml:space="preserve">. </w:t>
      </w:r>
      <w:r w:rsidR="00552345">
        <w:rPr>
          <w:rFonts w:ascii="Times New Roman" w:hAnsi="Times New Roman" w:cs="Times New Roman"/>
          <w:color w:val="011C29"/>
          <w:sz w:val="28"/>
          <w:szCs w:val="28"/>
          <w:shd w:val="clear" w:color="auto" w:fill="FFFFFF"/>
        </w:rPr>
        <w:t xml:space="preserve"> </w:t>
      </w:r>
      <w:r w:rsidRPr="00C77FEE">
        <w:rPr>
          <w:rFonts w:ascii="Times New Roman" w:hAnsi="Times New Roman" w:cs="Times New Roman"/>
          <w:color w:val="011C29"/>
          <w:sz w:val="28"/>
          <w:szCs w:val="28"/>
          <w:shd w:val="clear" w:color="auto" w:fill="FFFFFF"/>
        </w:rPr>
        <w:t xml:space="preserve">По результатам рассмотрения апелляции комиссия принимает одно из решений: </w:t>
      </w:r>
    </w:p>
    <w:p w:rsidR="00E108E8"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об отклонении апелляции (в случае отсутствия нарушений порядка или правильности оценивания); </w:t>
      </w:r>
    </w:p>
    <w:p w:rsidR="00C0712F" w:rsidRDefault="00E108E8" w:rsidP="00552345">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 xml:space="preserve">об удовлетворении апелляции (с последующим изменением оценки/результата ГИА или предоставлением возможности повторного прохождения ГИА в резервный день).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w:t>
      </w:r>
      <w:r w:rsidR="00C0712F">
        <w:rPr>
          <w:rFonts w:ascii="Times New Roman" w:hAnsi="Times New Roman" w:cs="Times New Roman"/>
          <w:color w:val="011C29"/>
          <w:sz w:val="28"/>
          <w:szCs w:val="28"/>
          <w:shd w:val="clear" w:color="auto" w:fill="FFFFFF"/>
        </w:rPr>
        <w:t>9</w:t>
      </w:r>
      <w:r w:rsidRPr="00C77FEE">
        <w:rPr>
          <w:rFonts w:ascii="Times New Roman" w:hAnsi="Times New Roman" w:cs="Times New Roman"/>
          <w:color w:val="011C29"/>
          <w:sz w:val="28"/>
          <w:szCs w:val="28"/>
          <w:shd w:val="clear" w:color="auto" w:fill="FFFFFF"/>
        </w:rPr>
        <w:t xml:space="preserve">. Решение Апелляционной комиссии принимается простым большинством голосов присутствующих членов комиссии. При равенстве голосов решающим является голос председателя Апелляционной комиссии.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w:t>
      </w:r>
      <w:r w:rsidR="00C0712F">
        <w:rPr>
          <w:rFonts w:ascii="Times New Roman" w:hAnsi="Times New Roman" w:cs="Times New Roman"/>
          <w:color w:val="011C29"/>
          <w:sz w:val="28"/>
          <w:szCs w:val="28"/>
          <w:shd w:val="clear" w:color="auto" w:fill="FFFFFF"/>
        </w:rPr>
        <w:t>10</w:t>
      </w:r>
      <w:r w:rsidRPr="00C77FEE">
        <w:rPr>
          <w:rFonts w:ascii="Times New Roman" w:hAnsi="Times New Roman" w:cs="Times New Roman"/>
          <w:color w:val="011C29"/>
          <w:sz w:val="28"/>
          <w:szCs w:val="28"/>
          <w:shd w:val="clear" w:color="auto" w:fill="FFFFFF"/>
        </w:rPr>
        <w:t xml:space="preserve">. Решение оформляется протоколом заседания Апелляционной комиссии, который подписывается председателем, ответственным секретарем и всеми присутствующими членами комиссии. </w:t>
      </w:r>
    </w:p>
    <w:p w:rsidR="00E108E8" w:rsidRDefault="00E108E8" w:rsidP="00E108E8">
      <w:pPr>
        <w:ind w:firstLine="709"/>
        <w:jc w:val="both"/>
        <w:rPr>
          <w:rFonts w:ascii="Times New Roman" w:hAnsi="Times New Roman" w:cs="Times New Roman"/>
          <w:color w:val="011C29"/>
          <w:sz w:val="28"/>
          <w:szCs w:val="28"/>
          <w:shd w:val="clear" w:color="auto" w:fill="FFFFFF"/>
        </w:rPr>
      </w:pPr>
      <w:r w:rsidRPr="00C77FEE">
        <w:rPr>
          <w:rFonts w:ascii="Times New Roman" w:hAnsi="Times New Roman" w:cs="Times New Roman"/>
          <w:color w:val="011C29"/>
          <w:sz w:val="28"/>
          <w:szCs w:val="28"/>
          <w:shd w:val="clear" w:color="auto" w:fill="FFFFFF"/>
        </w:rPr>
        <w:t>4.</w:t>
      </w:r>
      <w:r w:rsidR="00C0712F">
        <w:rPr>
          <w:rFonts w:ascii="Times New Roman" w:hAnsi="Times New Roman" w:cs="Times New Roman"/>
          <w:color w:val="011C29"/>
          <w:sz w:val="28"/>
          <w:szCs w:val="28"/>
          <w:shd w:val="clear" w:color="auto" w:fill="FFFFFF"/>
        </w:rPr>
        <w:t>11</w:t>
      </w:r>
      <w:r w:rsidRPr="00C77FEE">
        <w:rPr>
          <w:rFonts w:ascii="Times New Roman" w:hAnsi="Times New Roman" w:cs="Times New Roman"/>
          <w:color w:val="011C29"/>
          <w:sz w:val="28"/>
          <w:szCs w:val="28"/>
          <w:shd w:val="clear" w:color="auto" w:fill="FFFFFF"/>
        </w:rPr>
        <w:t>. Решение Апелляционной комиссии является окончательным и передается в ГЭК для внесения изменений в итоговые документы (в случае удовлетворения апелляции) не позднее следующего рабочего дня.</w:t>
      </w:r>
      <w:r w:rsidR="00552345" w:rsidRPr="00552345">
        <w:t xml:space="preserve"> </w:t>
      </w:r>
      <w:r w:rsidR="00552345" w:rsidRPr="00552345">
        <w:rPr>
          <w:rFonts w:ascii="Times New Roman" w:hAnsi="Times New Roman" w:cs="Times New Roman"/>
          <w:color w:val="011C29"/>
          <w:sz w:val="28"/>
          <w:szCs w:val="28"/>
          <w:shd w:val="clear" w:color="auto" w:fill="FFFFFF"/>
        </w:rPr>
        <w:t xml:space="preserve">Выпускнику предоставляется возможность пройти ГИА в дополнительные сроки, установленные образовательной организацией без отчисления такого </w:t>
      </w:r>
      <w:r w:rsidR="00552345" w:rsidRPr="00552345">
        <w:rPr>
          <w:rFonts w:ascii="Times New Roman" w:hAnsi="Times New Roman" w:cs="Times New Roman"/>
          <w:color w:val="011C29"/>
          <w:sz w:val="28"/>
          <w:szCs w:val="28"/>
          <w:shd w:val="clear" w:color="auto" w:fill="FFFFFF"/>
        </w:rPr>
        <w:lastRenderedPageBreak/>
        <w:t>выпускника из образовательной организации в срок не более четырех месяцев после подачи апелляции.</w:t>
      </w:r>
    </w:p>
    <w:p w:rsidR="00552345" w:rsidRPr="00C77FEE" w:rsidRDefault="00552345" w:rsidP="00E108E8">
      <w:pPr>
        <w:ind w:firstLine="709"/>
        <w:jc w:val="both"/>
        <w:rPr>
          <w:rFonts w:ascii="Times New Roman" w:hAnsi="Times New Roman" w:cs="Times New Roman"/>
          <w:sz w:val="28"/>
          <w:szCs w:val="28"/>
        </w:rPr>
      </w:pPr>
      <w:r>
        <w:rPr>
          <w:rFonts w:ascii="Times New Roman" w:hAnsi="Times New Roman" w:cs="Times New Roman"/>
          <w:sz w:val="28"/>
          <w:szCs w:val="28"/>
        </w:rPr>
        <w:t xml:space="preserve">4.12. </w:t>
      </w:r>
      <w:r w:rsidRPr="00552345">
        <w:rPr>
          <w:rFonts w:ascii="Times New Roman" w:hAnsi="Times New Roman" w:cs="Times New Roman"/>
          <w:sz w:val="28"/>
          <w:szCs w:val="28"/>
        </w:rPr>
        <w:t>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w:t>
      </w:r>
    </w:p>
    <w:p w:rsidR="00552345" w:rsidRDefault="00552345" w:rsidP="00552345">
      <w:pPr>
        <w:widowControl/>
        <w:autoSpaceDE w:val="0"/>
        <w:autoSpaceDN w:val="0"/>
        <w:adjustRightInd w:val="0"/>
        <w:ind w:firstLine="70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4.13. 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образовательной организации.</w:t>
      </w:r>
    </w:p>
    <w:p w:rsidR="00E108E8" w:rsidRPr="009C2845" w:rsidRDefault="00E108E8" w:rsidP="00E108E8">
      <w:pPr>
        <w:widowControl/>
        <w:jc w:val="center"/>
        <w:rPr>
          <w:rFonts w:ascii="Times New Roman" w:eastAsia="Calibri" w:hAnsi="Times New Roman" w:cs="Times New Roman"/>
          <w:color w:val="auto"/>
          <w:sz w:val="28"/>
          <w:szCs w:val="28"/>
          <w:lang w:eastAsia="en-US" w:bidi="ar-SA"/>
        </w:rPr>
      </w:pPr>
    </w:p>
    <w:p w:rsidR="000E0670" w:rsidRPr="009C2845" w:rsidRDefault="000E0670" w:rsidP="000E0670">
      <w:pPr>
        <w:widowControl/>
        <w:jc w:val="both"/>
        <w:rPr>
          <w:rFonts w:ascii="Times New Roman" w:eastAsia="Calibri" w:hAnsi="Times New Roman" w:cs="Times New Roman"/>
          <w:color w:val="auto"/>
          <w:sz w:val="28"/>
          <w:szCs w:val="28"/>
          <w:lang w:eastAsia="en-US" w:bidi="ar-SA"/>
        </w:rPr>
      </w:pPr>
    </w:p>
    <w:p w:rsidR="00761A61" w:rsidRDefault="00761A61" w:rsidP="000E0670">
      <w:pPr>
        <w:widowControl/>
        <w:spacing w:line="276" w:lineRule="auto"/>
        <w:jc w:val="right"/>
        <w:rPr>
          <w:rFonts w:ascii="Times New Roman" w:eastAsia="Calibri" w:hAnsi="Times New Roman" w:cs="Times New Roman"/>
          <w:color w:val="auto"/>
          <w:lang w:eastAsia="en-US" w:bidi="ar-SA"/>
        </w:rPr>
      </w:pPr>
    </w:p>
    <w:p w:rsidR="00E108E8" w:rsidRPr="00352DC7" w:rsidRDefault="00E108E8" w:rsidP="000E0670">
      <w:pPr>
        <w:widowControl/>
        <w:spacing w:line="276" w:lineRule="auto"/>
        <w:jc w:val="right"/>
        <w:rPr>
          <w:rFonts w:ascii="Times New Roman" w:eastAsia="Calibri" w:hAnsi="Times New Roman" w:cs="Times New Roman"/>
          <w:color w:val="auto"/>
          <w:lang w:eastAsia="en-US" w:bidi="ar-SA"/>
        </w:rPr>
      </w:pPr>
    </w:p>
    <w:sectPr w:rsidR="00E108E8" w:rsidRPr="00352DC7" w:rsidSect="002C2EF0">
      <w:footerReference w:type="first" r:id="rId1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A24" w:rsidRDefault="00592A24" w:rsidP="00872AFE">
      <w:r>
        <w:separator/>
      </w:r>
    </w:p>
  </w:endnote>
  <w:endnote w:type="continuationSeparator" w:id="0">
    <w:p w:rsidR="00592A24" w:rsidRDefault="00592A24" w:rsidP="0087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31"/>
      <w:tblW w:w="5245" w:type="dxa"/>
      <w:tblInd w:w="4852" w:type="dxa"/>
      <w:tblLook w:val="04A0" w:firstRow="1" w:lastRow="0" w:firstColumn="1" w:lastColumn="0" w:noHBand="0" w:noVBand="1"/>
    </w:tblPr>
    <w:tblGrid>
      <w:gridCol w:w="3260"/>
      <w:gridCol w:w="1985"/>
    </w:tblGrid>
    <w:tr w:rsidR="00AB2A50" w:rsidRPr="00B74956" w:rsidTr="00537013">
      <w:tc>
        <w:tcPr>
          <w:tcW w:w="3260" w:type="dxa"/>
        </w:tcPr>
        <w:p w:rsidR="00AB2A50" w:rsidRPr="00B74956" w:rsidRDefault="00AB2A50" w:rsidP="00537013">
          <w:pPr>
            <w:rPr>
              <w:rFonts w:ascii="Times New Roman" w:hAnsi="Times New Roman" w:cs="Times New Roman"/>
              <w:sz w:val="28"/>
              <w:szCs w:val="27"/>
            </w:rPr>
          </w:pPr>
          <w:r w:rsidRPr="00B74956">
            <w:rPr>
              <w:rFonts w:ascii="Times New Roman" w:hAnsi="Times New Roman" w:cs="Times New Roman"/>
              <w:sz w:val="28"/>
              <w:szCs w:val="27"/>
            </w:rPr>
            <w:t>Государственный регистрационный номер:</w:t>
          </w:r>
        </w:p>
      </w:tc>
      <w:tc>
        <w:tcPr>
          <w:tcW w:w="1985" w:type="dxa"/>
        </w:tcPr>
        <w:p w:rsidR="00AB2A50" w:rsidRPr="00B74956" w:rsidRDefault="00AB2A50" w:rsidP="00537013">
          <w:pPr>
            <w:tabs>
              <w:tab w:val="center" w:pos="4677"/>
              <w:tab w:val="right" w:pos="9355"/>
            </w:tabs>
            <w:jc w:val="center"/>
            <w:rPr>
              <w:sz w:val="28"/>
              <w:szCs w:val="28"/>
            </w:rPr>
          </w:pPr>
        </w:p>
      </w:tc>
    </w:tr>
    <w:tr w:rsidR="00AB2A50" w:rsidRPr="00B74956" w:rsidTr="00537013">
      <w:trPr>
        <w:trHeight w:val="486"/>
      </w:trPr>
      <w:tc>
        <w:tcPr>
          <w:tcW w:w="3260" w:type="dxa"/>
        </w:tcPr>
        <w:p w:rsidR="00AB2A50" w:rsidRPr="00B74956" w:rsidRDefault="00AB2A50" w:rsidP="00537013">
          <w:pPr>
            <w:rPr>
              <w:rFonts w:ascii="Times New Roman" w:hAnsi="Times New Roman" w:cs="Times New Roman"/>
              <w:sz w:val="28"/>
              <w:szCs w:val="27"/>
            </w:rPr>
          </w:pPr>
          <w:r w:rsidRPr="00B74956">
            <w:rPr>
              <w:rFonts w:ascii="Times New Roman" w:hAnsi="Times New Roman" w:cs="Times New Roman"/>
              <w:sz w:val="28"/>
              <w:szCs w:val="27"/>
            </w:rPr>
            <w:t>Дата государственной регистрации:</w:t>
          </w:r>
        </w:p>
      </w:tc>
      <w:tc>
        <w:tcPr>
          <w:tcW w:w="1985" w:type="dxa"/>
        </w:tcPr>
        <w:p w:rsidR="00AB2A50" w:rsidRPr="00B74956" w:rsidRDefault="00AB2A50" w:rsidP="00537013">
          <w:pPr>
            <w:tabs>
              <w:tab w:val="center" w:pos="4677"/>
              <w:tab w:val="right" w:pos="9355"/>
            </w:tabs>
            <w:jc w:val="center"/>
            <w:rPr>
              <w:rFonts w:ascii="Times New Roman" w:hAnsi="Times New Roman" w:cs="Times New Roman"/>
              <w:sz w:val="28"/>
              <w:szCs w:val="28"/>
            </w:rPr>
          </w:pPr>
        </w:p>
      </w:tc>
    </w:tr>
  </w:tbl>
  <w:p w:rsidR="00AB2A50" w:rsidRDefault="00AB2A5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A24" w:rsidRDefault="00592A24" w:rsidP="00872AFE">
      <w:r>
        <w:separator/>
      </w:r>
    </w:p>
  </w:footnote>
  <w:footnote w:type="continuationSeparator" w:id="0">
    <w:p w:rsidR="00592A24" w:rsidRDefault="00592A24" w:rsidP="00872A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4DBE"/>
    <w:multiLevelType w:val="hybridMultilevel"/>
    <w:tmpl w:val="80AE313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283C94"/>
    <w:multiLevelType w:val="hybridMultilevel"/>
    <w:tmpl w:val="70328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5C1C3A"/>
    <w:multiLevelType w:val="hybridMultilevel"/>
    <w:tmpl w:val="CA407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810DE"/>
    <w:multiLevelType w:val="hybridMultilevel"/>
    <w:tmpl w:val="5830B502"/>
    <w:lvl w:ilvl="0" w:tplc="4EEAF8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246882"/>
    <w:multiLevelType w:val="multilevel"/>
    <w:tmpl w:val="1F0A02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324B11"/>
    <w:multiLevelType w:val="hybridMultilevel"/>
    <w:tmpl w:val="6F14BFF6"/>
    <w:lvl w:ilvl="0" w:tplc="88861C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AAE5B97"/>
    <w:multiLevelType w:val="hybridMultilevel"/>
    <w:tmpl w:val="1CE6F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7C3CA3"/>
    <w:multiLevelType w:val="hybridMultilevel"/>
    <w:tmpl w:val="51B03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E04B31"/>
    <w:multiLevelType w:val="multilevel"/>
    <w:tmpl w:val="DAA6D1A4"/>
    <w:lvl w:ilvl="0">
      <w:start w:val="3"/>
      <w:numFmt w:val="decimal"/>
      <w:lvlText w:val="3.%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58379E8"/>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314E61"/>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D66EF2"/>
    <w:multiLevelType w:val="hybridMultilevel"/>
    <w:tmpl w:val="38162EBE"/>
    <w:lvl w:ilvl="0" w:tplc="4EEAF8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79B68E7"/>
    <w:multiLevelType w:val="hybridMultilevel"/>
    <w:tmpl w:val="DA241FF2"/>
    <w:lvl w:ilvl="0" w:tplc="EDEAB6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C8504DF"/>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115FE"/>
    <w:multiLevelType w:val="hybridMultilevel"/>
    <w:tmpl w:val="EA9295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11"/>
  </w:num>
  <w:num w:numId="3">
    <w:abstractNumId w:val="3"/>
  </w:num>
  <w:num w:numId="4">
    <w:abstractNumId w:val="4"/>
  </w:num>
  <w:num w:numId="5">
    <w:abstractNumId w:val="8"/>
    <w:lvlOverride w:ilvl="0">
      <w:startOverride w:val="3"/>
    </w:lvlOverride>
    <w:lvlOverride w:ilvl="1"/>
    <w:lvlOverride w:ilvl="2"/>
    <w:lvlOverride w:ilvl="3"/>
    <w:lvlOverride w:ilvl="4"/>
    <w:lvlOverride w:ilvl="5"/>
    <w:lvlOverride w:ilvl="6"/>
    <w:lvlOverride w:ilvl="7"/>
    <w:lvlOverride w:ilvl="8"/>
  </w:num>
  <w:num w:numId="6">
    <w:abstractNumId w:val="5"/>
  </w:num>
  <w:num w:numId="7">
    <w:abstractNumId w:val="7"/>
  </w:num>
  <w:num w:numId="8">
    <w:abstractNumId w:val="0"/>
  </w:num>
  <w:num w:numId="9">
    <w:abstractNumId w:val="1"/>
  </w:num>
  <w:num w:numId="10">
    <w:abstractNumId w:val="14"/>
  </w:num>
  <w:num w:numId="11">
    <w:abstractNumId w:val="9"/>
  </w:num>
  <w:num w:numId="12">
    <w:abstractNumId w:val="10"/>
  </w:num>
  <w:num w:numId="13">
    <w:abstractNumId w:val="13"/>
  </w:num>
  <w:num w:numId="14">
    <w:abstractNumId w:val="6"/>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D34"/>
    <w:rsid w:val="00000EB4"/>
    <w:rsid w:val="00011E49"/>
    <w:rsid w:val="00013B09"/>
    <w:rsid w:val="000150A6"/>
    <w:rsid w:val="00020DA8"/>
    <w:rsid w:val="0003398A"/>
    <w:rsid w:val="0003635D"/>
    <w:rsid w:val="0004388D"/>
    <w:rsid w:val="0005208B"/>
    <w:rsid w:val="000542DC"/>
    <w:rsid w:val="00054A5F"/>
    <w:rsid w:val="000607C6"/>
    <w:rsid w:val="00080393"/>
    <w:rsid w:val="00082587"/>
    <w:rsid w:val="00086A5E"/>
    <w:rsid w:val="00086FFE"/>
    <w:rsid w:val="00094DFA"/>
    <w:rsid w:val="000A209A"/>
    <w:rsid w:val="000A46BD"/>
    <w:rsid w:val="000A4E84"/>
    <w:rsid w:val="000B38A0"/>
    <w:rsid w:val="000B4B21"/>
    <w:rsid w:val="000B7C14"/>
    <w:rsid w:val="000C1D73"/>
    <w:rsid w:val="000C7C51"/>
    <w:rsid w:val="000D3C17"/>
    <w:rsid w:val="000E0670"/>
    <w:rsid w:val="000E2158"/>
    <w:rsid w:val="000F6DB8"/>
    <w:rsid w:val="00113EF0"/>
    <w:rsid w:val="00116414"/>
    <w:rsid w:val="00117BC8"/>
    <w:rsid w:val="00121EF4"/>
    <w:rsid w:val="001320D9"/>
    <w:rsid w:val="00133CF9"/>
    <w:rsid w:val="0014075B"/>
    <w:rsid w:val="00140D68"/>
    <w:rsid w:val="00142D45"/>
    <w:rsid w:val="0014549D"/>
    <w:rsid w:val="00145EAE"/>
    <w:rsid w:val="00152A72"/>
    <w:rsid w:val="0015693E"/>
    <w:rsid w:val="0017205C"/>
    <w:rsid w:val="00172A89"/>
    <w:rsid w:val="00176B35"/>
    <w:rsid w:val="001776A1"/>
    <w:rsid w:val="00183CD0"/>
    <w:rsid w:val="001907FB"/>
    <w:rsid w:val="00192BAE"/>
    <w:rsid w:val="001A7E16"/>
    <w:rsid w:val="001B56BF"/>
    <w:rsid w:val="001B6F84"/>
    <w:rsid w:val="001C220F"/>
    <w:rsid w:val="001C5C9F"/>
    <w:rsid w:val="001C6346"/>
    <w:rsid w:val="001C6A86"/>
    <w:rsid w:val="001D271A"/>
    <w:rsid w:val="001D60DE"/>
    <w:rsid w:val="001D61D7"/>
    <w:rsid w:val="001E135F"/>
    <w:rsid w:val="001E13D9"/>
    <w:rsid w:val="001E2EDF"/>
    <w:rsid w:val="001E5BC0"/>
    <w:rsid w:val="001F0D4B"/>
    <w:rsid w:val="001F298E"/>
    <w:rsid w:val="001F6350"/>
    <w:rsid w:val="001F7C96"/>
    <w:rsid w:val="002072D2"/>
    <w:rsid w:val="002079ED"/>
    <w:rsid w:val="00214CFC"/>
    <w:rsid w:val="0021775E"/>
    <w:rsid w:val="0022053C"/>
    <w:rsid w:val="00244731"/>
    <w:rsid w:val="00252834"/>
    <w:rsid w:val="00264491"/>
    <w:rsid w:val="002665D5"/>
    <w:rsid w:val="002670B7"/>
    <w:rsid w:val="00276AFF"/>
    <w:rsid w:val="00283CC4"/>
    <w:rsid w:val="00292977"/>
    <w:rsid w:val="00292E9E"/>
    <w:rsid w:val="00292F16"/>
    <w:rsid w:val="002B039C"/>
    <w:rsid w:val="002B155D"/>
    <w:rsid w:val="002C2EF0"/>
    <w:rsid w:val="002C49D6"/>
    <w:rsid w:val="002D4F4C"/>
    <w:rsid w:val="002E4D34"/>
    <w:rsid w:val="002E540F"/>
    <w:rsid w:val="002E7E2F"/>
    <w:rsid w:val="002F1EBC"/>
    <w:rsid w:val="002F2393"/>
    <w:rsid w:val="00304920"/>
    <w:rsid w:val="00310090"/>
    <w:rsid w:val="00311AB7"/>
    <w:rsid w:val="00323FA5"/>
    <w:rsid w:val="00334E62"/>
    <w:rsid w:val="00336ED6"/>
    <w:rsid w:val="00344697"/>
    <w:rsid w:val="00352DC7"/>
    <w:rsid w:val="00354E6B"/>
    <w:rsid w:val="00356248"/>
    <w:rsid w:val="00357791"/>
    <w:rsid w:val="0037094A"/>
    <w:rsid w:val="00372CE0"/>
    <w:rsid w:val="00374F8A"/>
    <w:rsid w:val="00375136"/>
    <w:rsid w:val="00380F95"/>
    <w:rsid w:val="00386DC6"/>
    <w:rsid w:val="00395D09"/>
    <w:rsid w:val="003A43F4"/>
    <w:rsid w:val="003B11A3"/>
    <w:rsid w:val="003B294F"/>
    <w:rsid w:val="003C616D"/>
    <w:rsid w:val="003D3576"/>
    <w:rsid w:val="003E645F"/>
    <w:rsid w:val="003F39FF"/>
    <w:rsid w:val="004045B2"/>
    <w:rsid w:val="00411BD6"/>
    <w:rsid w:val="00426F69"/>
    <w:rsid w:val="00436BF7"/>
    <w:rsid w:val="004406A6"/>
    <w:rsid w:val="00440CC3"/>
    <w:rsid w:val="0044292E"/>
    <w:rsid w:val="00443F98"/>
    <w:rsid w:val="00445683"/>
    <w:rsid w:val="00446C7D"/>
    <w:rsid w:val="004531CC"/>
    <w:rsid w:val="0045434F"/>
    <w:rsid w:val="00457AC8"/>
    <w:rsid w:val="00464976"/>
    <w:rsid w:val="00472132"/>
    <w:rsid w:val="00473251"/>
    <w:rsid w:val="00473742"/>
    <w:rsid w:val="00484F37"/>
    <w:rsid w:val="004B4A41"/>
    <w:rsid w:val="004C2454"/>
    <w:rsid w:val="004C7E61"/>
    <w:rsid w:val="004E2A07"/>
    <w:rsid w:val="004E673D"/>
    <w:rsid w:val="004F562B"/>
    <w:rsid w:val="004F74C2"/>
    <w:rsid w:val="005059E2"/>
    <w:rsid w:val="00521C5B"/>
    <w:rsid w:val="0053238C"/>
    <w:rsid w:val="005329AF"/>
    <w:rsid w:val="00533632"/>
    <w:rsid w:val="00537013"/>
    <w:rsid w:val="00540B78"/>
    <w:rsid w:val="00541A81"/>
    <w:rsid w:val="00546E94"/>
    <w:rsid w:val="00552345"/>
    <w:rsid w:val="005543F1"/>
    <w:rsid w:val="005606C5"/>
    <w:rsid w:val="0056295D"/>
    <w:rsid w:val="00565CAF"/>
    <w:rsid w:val="00571603"/>
    <w:rsid w:val="005745F8"/>
    <w:rsid w:val="0057757B"/>
    <w:rsid w:val="00592A24"/>
    <w:rsid w:val="00596AE0"/>
    <w:rsid w:val="005977F8"/>
    <w:rsid w:val="005A6397"/>
    <w:rsid w:val="005B312E"/>
    <w:rsid w:val="005B61E7"/>
    <w:rsid w:val="005D0F20"/>
    <w:rsid w:val="005E0B96"/>
    <w:rsid w:val="005E2EC4"/>
    <w:rsid w:val="005E630D"/>
    <w:rsid w:val="0060275A"/>
    <w:rsid w:val="00602C70"/>
    <w:rsid w:val="00604EF7"/>
    <w:rsid w:val="006067BE"/>
    <w:rsid w:val="006155D9"/>
    <w:rsid w:val="006228C5"/>
    <w:rsid w:val="0063385A"/>
    <w:rsid w:val="006359A2"/>
    <w:rsid w:val="0064687B"/>
    <w:rsid w:val="0065524B"/>
    <w:rsid w:val="00656810"/>
    <w:rsid w:val="0066040E"/>
    <w:rsid w:val="0066542D"/>
    <w:rsid w:val="00665E98"/>
    <w:rsid w:val="00670EED"/>
    <w:rsid w:val="006735B0"/>
    <w:rsid w:val="006749DF"/>
    <w:rsid w:val="006831FA"/>
    <w:rsid w:val="00686AD6"/>
    <w:rsid w:val="006908FE"/>
    <w:rsid w:val="0069208C"/>
    <w:rsid w:val="00695DF5"/>
    <w:rsid w:val="006963A4"/>
    <w:rsid w:val="006A0F4D"/>
    <w:rsid w:val="006A728E"/>
    <w:rsid w:val="006B1161"/>
    <w:rsid w:val="006B188B"/>
    <w:rsid w:val="006B492E"/>
    <w:rsid w:val="006B7F52"/>
    <w:rsid w:val="006C3CD9"/>
    <w:rsid w:val="006C5DB1"/>
    <w:rsid w:val="006D042E"/>
    <w:rsid w:val="006E6AC0"/>
    <w:rsid w:val="006E7C2A"/>
    <w:rsid w:val="006F0AF8"/>
    <w:rsid w:val="006F3628"/>
    <w:rsid w:val="006F438E"/>
    <w:rsid w:val="006F5735"/>
    <w:rsid w:val="00700350"/>
    <w:rsid w:val="00701FCE"/>
    <w:rsid w:val="00706739"/>
    <w:rsid w:val="0070729F"/>
    <w:rsid w:val="00710307"/>
    <w:rsid w:val="007112A7"/>
    <w:rsid w:val="007305F1"/>
    <w:rsid w:val="00731BA5"/>
    <w:rsid w:val="00735267"/>
    <w:rsid w:val="00737949"/>
    <w:rsid w:val="007443B1"/>
    <w:rsid w:val="00753BB6"/>
    <w:rsid w:val="00755329"/>
    <w:rsid w:val="00760E8B"/>
    <w:rsid w:val="00761A61"/>
    <w:rsid w:val="00761E22"/>
    <w:rsid w:val="007623A7"/>
    <w:rsid w:val="007659AA"/>
    <w:rsid w:val="00770DEE"/>
    <w:rsid w:val="0077293F"/>
    <w:rsid w:val="00775480"/>
    <w:rsid w:val="00777C33"/>
    <w:rsid w:val="00784821"/>
    <w:rsid w:val="007870CA"/>
    <w:rsid w:val="00790A4F"/>
    <w:rsid w:val="007A2B50"/>
    <w:rsid w:val="007B2AF9"/>
    <w:rsid w:val="007C7EFF"/>
    <w:rsid w:val="007D0700"/>
    <w:rsid w:val="007D588B"/>
    <w:rsid w:val="007D7466"/>
    <w:rsid w:val="007E49A8"/>
    <w:rsid w:val="007F062D"/>
    <w:rsid w:val="007F5FC9"/>
    <w:rsid w:val="00810483"/>
    <w:rsid w:val="00821338"/>
    <w:rsid w:val="00826983"/>
    <w:rsid w:val="00831447"/>
    <w:rsid w:val="00852169"/>
    <w:rsid w:val="008564A2"/>
    <w:rsid w:val="00857A10"/>
    <w:rsid w:val="00863BB1"/>
    <w:rsid w:val="00863FF1"/>
    <w:rsid w:val="00871560"/>
    <w:rsid w:val="00872AFE"/>
    <w:rsid w:val="00872E93"/>
    <w:rsid w:val="00881136"/>
    <w:rsid w:val="00887246"/>
    <w:rsid w:val="008945DA"/>
    <w:rsid w:val="008975B6"/>
    <w:rsid w:val="008A047D"/>
    <w:rsid w:val="008A1BF2"/>
    <w:rsid w:val="008A50D8"/>
    <w:rsid w:val="008E4991"/>
    <w:rsid w:val="008F4A16"/>
    <w:rsid w:val="008F6C98"/>
    <w:rsid w:val="00915437"/>
    <w:rsid w:val="00920DD8"/>
    <w:rsid w:val="009219B5"/>
    <w:rsid w:val="009220EC"/>
    <w:rsid w:val="00934F68"/>
    <w:rsid w:val="009426EC"/>
    <w:rsid w:val="00947099"/>
    <w:rsid w:val="00947998"/>
    <w:rsid w:val="00950E12"/>
    <w:rsid w:val="00953E5C"/>
    <w:rsid w:val="00957B32"/>
    <w:rsid w:val="00957F1D"/>
    <w:rsid w:val="00964676"/>
    <w:rsid w:val="009646FB"/>
    <w:rsid w:val="00967B6D"/>
    <w:rsid w:val="0097278C"/>
    <w:rsid w:val="00977BCC"/>
    <w:rsid w:val="009803FA"/>
    <w:rsid w:val="00981766"/>
    <w:rsid w:val="00991899"/>
    <w:rsid w:val="009960D9"/>
    <w:rsid w:val="009A0F17"/>
    <w:rsid w:val="009A772E"/>
    <w:rsid w:val="009C2CAF"/>
    <w:rsid w:val="009C2EA6"/>
    <w:rsid w:val="009C5180"/>
    <w:rsid w:val="009D25FC"/>
    <w:rsid w:val="009D2F73"/>
    <w:rsid w:val="009D4081"/>
    <w:rsid w:val="009D77B2"/>
    <w:rsid w:val="009F6292"/>
    <w:rsid w:val="00A12462"/>
    <w:rsid w:val="00A217A1"/>
    <w:rsid w:val="00A24DDD"/>
    <w:rsid w:val="00A27AD8"/>
    <w:rsid w:val="00A43D0A"/>
    <w:rsid w:val="00A449C9"/>
    <w:rsid w:val="00A505F8"/>
    <w:rsid w:val="00A65CC9"/>
    <w:rsid w:val="00A66DCF"/>
    <w:rsid w:val="00A7725A"/>
    <w:rsid w:val="00A77AAE"/>
    <w:rsid w:val="00A93C27"/>
    <w:rsid w:val="00A95625"/>
    <w:rsid w:val="00A95674"/>
    <w:rsid w:val="00A95950"/>
    <w:rsid w:val="00AB2A50"/>
    <w:rsid w:val="00AC3069"/>
    <w:rsid w:val="00AD3B07"/>
    <w:rsid w:val="00AD4B62"/>
    <w:rsid w:val="00AD5159"/>
    <w:rsid w:val="00AE08B5"/>
    <w:rsid w:val="00AE715D"/>
    <w:rsid w:val="00AF5681"/>
    <w:rsid w:val="00AF577B"/>
    <w:rsid w:val="00B00988"/>
    <w:rsid w:val="00B20BD0"/>
    <w:rsid w:val="00B33528"/>
    <w:rsid w:val="00B376B0"/>
    <w:rsid w:val="00B4783E"/>
    <w:rsid w:val="00B558F0"/>
    <w:rsid w:val="00B56EDF"/>
    <w:rsid w:val="00B57C65"/>
    <w:rsid w:val="00B62BB3"/>
    <w:rsid w:val="00B77905"/>
    <w:rsid w:val="00B83DC8"/>
    <w:rsid w:val="00B87D19"/>
    <w:rsid w:val="00B87FEF"/>
    <w:rsid w:val="00B901B8"/>
    <w:rsid w:val="00BA6C31"/>
    <w:rsid w:val="00BB55E6"/>
    <w:rsid w:val="00BB5DDF"/>
    <w:rsid w:val="00BB7179"/>
    <w:rsid w:val="00BC13EC"/>
    <w:rsid w:val="00BC3C0F"/>
    <w:rsid w:val="00BD44FE"/>
    <w:rsid w:val="00BD6FCE"/>
    <w:rsid w:val="00BF17E9"/>
    <w:rsid w:val="00BF5A02"/>
    <w:rsid w:val="00BF5BF7"/>
    <w:rsid w:val="00C04F5C"/>
    <w:rsid w:val="00C0712F"/>
    <w:rsid w:val="00C1159E"/>
    <w:rsid w:val="00C1763B"/>
    <w:rsid w:val="00C25C1B"/>
    <w:rsid w:val="00C2659B"/>
    <w:rsid w:val="00C36B33"/>
    <w:rsid w:val="00C46A53"/>
    <w:rsid w:val="00C53975"/>
    <w:rsid w:val="00C55CE9"/>
    <w:rsid w:val="00C5634B"/>
    <w:rsid w:val="00C6327F"/>
    <w:rsid w:val="00C65481"/>
    <w:rsid w:val="00C74909"/>
    <w:rsid w:val="00C767FD"/>
    <w:rsid w:val="00C800B1"/>
    <w:rsid w:val="00C828A2"/>
    <w:rsid w:val="00C84274"/>
    <w:rsid w:val="00C93EAF"/>
    <w:rsid w:val="00C94A62"/>
    <w:rsid w:val="00CA0E21"/>
    <w:rsid w:val="00CB0D10"/>
    <w:rsid w:val="00CB5232"/>
    <w:rsid w:val="00CC2C35"/>
    <w:rsid w:val="00CC6C27"/>
    <w:rsid w:val="00CC7E3A"/>
    <w:rsid w:val="00CD6EF8"/>
    <w:rsid w:val="00CE5633"/>
    <w:rsid w:val="00CE6092"/>
    <w:rsid w:val="00CE7C51"/>
    <w:rsid w:val="00CF53BD"/>
    <w:rsid w:val="00D12AFB"/>
    <w:rsid w:val="00D23108"/>
    <w:rsid w:val="00D23A94"/>
    <w:rsid w:val="00D359D3"/>
    <w:rsid w:val="00D5126E"/>
    <w:rsid w:val="00D52D62"/>
    <w:rsid w:val="00D53EF7"/>
    <w:rsid w:val="00D62A15"/>
    <w:rsid w:val="00D65B43"/>
    <w:rsid w:val="00D67E5E"/>
    <w:rsid w:val="00D758A0"/>
    <w:rsid w:val="00D77DEB"/>
    <w:rsid w:val="00D8069A"/>
    <w:rsid w:val="00D81021"/>
    <w:rsid w:val="00D81771"/>
    <w:rsid w:val="00D96A84"/>
    <w:rsid w:val="00DA20CF"/>
    <w:rsid w:val="00DA3F5F"/>
    <w:rsid w:val="00DB53D0"/>
    <w:rsid w:val="00DC0494"/>
    <w:rsid w:val="00DC4295"/>
    <w:rsid w:val="00DD4549"/>
    <w:rsid w:val="00DD6672"/>
    <w:rsid w:val="00DD70CB"/>
    <w:rsid w:val="00DD7574"/>
    <w:rsid w:val="00DE0830"/>
    <w:rsid w:val="00DE7871"/>
    <w:rsid w:val="00E0067D"/>
    <w:rsid w:val="00E108E8"/>
    <w:rsid w:val="00E118B4"/>
    <w:rsid w:val="00E1313B"/>
    <w:rsid w:val="00E20C7F"/>
    <w:rsid w:val="00E21106"/>
    <w:rsid w:val="00E2194D"/>
    <w:rsid w:val="00E23E7E"/>
    <w:rsid w:val="00E2603C"/>
    <w:rsid w:val="00E26554"/>
    <w:rsid w:val="00E31471"/>
    <w:rsid w:val="00E31FE7"/>
    <w:rsid w:val="00E358B9"/>
    <w:rsid w:val="00E35B81"/>
    <w:rsid w:val="00E401ED"/>
    <w:rsid w:val="00E45577"/>
    <w:rsid w:val="00E45CE3"/>
    <w:rsid w:val="00E667C5"/>
    <w:rsid w:val="00E66E9B"/>
    <w:rsid w:val="00E717DC"/>
    <w:rsid w:val="00E728D0"/>
    <w:rsid w:val="00E73C78"/>
    <w:rsid w:val="00E841D4"/>
    <w:rsid w:val="00E8661D"/>
    <w:rsid w:val="00EA7F9E"/>
    <w:rsid w:val="00EB5E3B"/>
    <w:rsid w:val="00EC15AD"/>
    <w:rsid w:val="00EC30BB"/>
    <w:rsid w:val="00EC4B5A"/>
    <w:rsid w:val="00ED4750"/>
    <w:rsid w:val="00EE19AD"/>
    <w:rsid w:val="00EF299A"/>
    <w:rsid w:val="00EF2C82"/>
    <w:rsid w:val="00EF5CBA"/>
    <w:rsid w:val="00EF78BE"/>
    <w:rsid w:val="00F009EF"/>
    <w:rsid w:val="00F05412"/>
    <w:rsid w:val="00F0730E"/>
    <w:rsid w:val="00F1062A"/>
    <w:rsid w:val="00F13991"/>
    <w:rsid w:val="00F26569"/>
    <w:rsid w:val="00F271B3"/>
    <w:rsid w:val="00F35675"/>
    <w:rsid w:val="00F525C3"/>
    <w:rsid w:val="00F70948"/>
    <w:rsid w:val="00F77DCE"/>
    <w:rsid w:val="00F80A11"/>
    <w:rsid w:val="00F82C27"/>
    <w:rsid w:val="00F842A2"/>
    <w:rsid w:val="00F91255"/>
    <w:rsid w:val="00F94790"/>
    <w:rsid w:val="00F94BAA"/>
    <w:rsid w:val="00F96A0A"/>
    <w:rsid w:val="00FA25FE"/>
    <w:rsid w:val="00FA3C07"/>
    <w:rsid w:val="00FB1EA1"/>
    <w:rsid w:val="00FB723F"/>
    <w:rsid w:val="00FC7242"/>
    <w:rsid w:val="00FD17EB"/>
    <w:rsid w:val="00FD2777"/>
    <w:rsid w:val="00FD4AF4"/>
    <w:rsid w:val="00FD662A"/>
    <w:rsid w:val="00FE1D73"/>
    <w:rsid w:val="00FE1EF4"/>
    <w:rsid w:val="00FE2686"/>
    <w:rsid w:val="00FE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59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E4D3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E4D34"/>
    <w:pPr>
      <w:shd w:val="clear" w:color="auto" w:fill="FFFFFF"/>
      <w:spacing w:after="280"/>
      <w:ind w:firstLine="40"/>
    </w:pPr>
    <w:rPr>
      <w:rFonts w:ascii="Times New Roman" w:eastAsia="Times New Roman" w:hAnsi="Times New Roman" w:cs="Times New Roman"/>
      <w:color w:val="auto"/>
      <w:sz w:val="28"/>
      <w:szCs w:val="28"/>
      <w:lang w:eastAsia="en-US" w:bidi="ar-SA"/>
    </w:rPr>
  </w:style>
  <w:style w:type="character" w:customStyle="1" w:styleId="a3">
    <w:name w:val="Другое_"/>
    <w:basedOn w:val="a0"/>
    <w:link w:val="a4"/>
    <w:rsid w:val="002C2EF0"/>
    <w:rPr>
      <w:rFonts w:ascii="Times New Roman" w:eastAsia="Times New Roman" w:hAnsi="Times New Roman" w:cs="Times New Roman"/>
      <w:shd w:val="clear" w:color="auto" w:fill="FFFFFF"/>
    </w:rPr>
  </w:style>
  <w:style w:type="character" w:customStyle="1" w:styleId="21">
    <w:name w:val="Заголовок №2_"/>
    <w:basedOn w:val="a0"/>
    <w:link w:val="22"/>
    <w:rsid w:val="002C2EF0"/>
    <w:rPr>
      <w:rFonts w:ascii="Times New Roman" w:eastAsia="Times New Roman" w:hAnsi="Times New Roman" w:cs="Times New Roman"/>
      <w:b/>
      <w:bCs/>
      <w:sz w:val="28"/>
      <w:szCs w:val="28"/>
      <w:shd w:val="clear" w:color="auto" w:fill="FFFFFF"/>
    </w:rPr>
  </w:style>
  <w:style w:type="character" w:customStyle="1" w:styleId="a5">
    <w:name w:val="Подпись к таблице_"/>
    <w:basedOn w:val="a0"/>
    <w:link w:val="a6"/>
    <w:rsid w:val="002C2EF0"/>
    <w:rPr>
      <w:rFonts w:ascii="Times New Roman" w:eastAsia="Times New Roman" w:hAnsi="Times New Roman" w:cs="Times New Roman"/>
      <w:sz w:val="28"/>
      <w:szCs w:val="28"/>
      <w:shd w:val="clear" w:color="auto" w:fill="FFFFFF"/>
    </w:rPr>
  </w:style>
  <w:style w:type="paragraph" w:customStyle="1" w:styleId="a4">
    <w:name w:val="Другое"/>
    <w:basedOn w:val="a"/>
    <w:link w:val="a3"/>
    <w:rsid w:val="002C2EF0"/>
    <w:pPr>
      <w:shd w:val="clear" w:color="auto" w:fill="FFFFFF"/>
    </w:pPr>
    <w:rPr>
      <w:rFonts w:ascii="Times New Roman" w:eastAsia="Times New Roman" w:hAnsi="Times New Roman" w:cs="Times New Roman"/>
      <w:color w:val="auto"/>
      <w:sz w:val="22"/>
      <w:szCs w:val="22"/>
      <w:lang w:eastAsia="en-US" w:bidi="ar-SA"/>
    </w:rPr>
  </w:style>
  <w:style w:type="paragraph" w:customStyle="1" w:styleId="22">
    <w:name w:val="Заголовок №2"/>
    <w:basedOn w:val="a"/>
    <w:link w:val="21"/>
    <w:rsid w:val="002C2EF0"/>
    <w:pPr>
      <w:shd w:val="clear" w:color="auto" w:fill="FFFFFF"/>
      <w:spacing w:after="300"/>
      <w:jc w:val="center"/>
      <w:outlineLvl w:val="1"/>
    </w:pPr>
    <w:rPr>
      <w:rFonts w:ascii="Times New Roman" w:eastAsia="Times New Roman" w:hAnsi="Times New Roman" w:cs="Times New Roman"/>
      <w:b/>
      <w:bCs/>
      <w:color w:val="auto"/>
      <w:sz w:val="28"/>
      <w:szCs w:val="28"/>
      <w:lang w:eastAsia="en-US" w:bidi="ar-SA"/>
    </w:rPr>
  </w:style>
  <w:style w:type="paragraph" w:customStyle="1" w:styleId="a6">
    <w:name w:val="Подпись к таблице"/>
    <w:basedOn w:val="a"/>
    <w:link w:val="a5"/>
    <w:rsid w:val="002C2EF0"/>
    <w:pPr>
      <w:shd w:val="clear" w:color="auto" w:fill="FFFFFF"/>
      <w:ind w:firstLine="270"/>
    </w:pPr>
    <w:rPr>
      <w:rFonts w:ascii="Times New Roman" w:eastAsia="Times New Roman" w:hAnsi="Times New Roman" w:cs="Times New Roman"/>
      <w:color w:val="auto"/>
      <w:sz w:val="28"/>
      <w:szCs w:val="28"/>
      <w:lang w:eastAsia="en-US" w:bidi="ar-SA"/>
    </w:rPr>
  </w:style>
  <w:style w:type="table" w:styleId="a7">
    <w:name w:val="Table Grid"/>
    <w:basedOn w:val="a1"/>
    <w:uiPriority w:val="59"/>
    <w:rsid w:val="00311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36B3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8">
    <w:name w:val="Hyperlink"/>
    <w:basedOn w:val="a0"/>
    <w:uiPriority w:val="99"/>
    <w:unhideWhenUsed/>
    <w:rsid w:val="00C36B33"/>
    <w:rPr>
      <w:color w:val="0563C1" w:themeColor="hyperlink"/>
      <w:u w:val="single"/>
    </w:rPr>
  </w:style>
  <w:style w:type="paragraph" w:styleId="a9">
    <w:name w:val="List Paragraph"/>
    <w:basedOn w:val="a"/>
    <w:link w:val="aa"/>
    <w:uiPriority w:val="34"/>
    <w:qFormat/>
    <w:rsid w:val="00C36B33"/>
    <w:pPr>
      <w:ind w:left="720"/>
      <w:contextualSpacing/>
    </w:pPr>
  </w:style>
  <w:style w:type="character" w:customStyle="1" w:styleId="3">
    <w:name w:val="Заголовок №3_"/>
    <w:basedOn w:val="a0"/>
    <w:link w:val="30"/>
    <w:rsid w:val="00EC4B5A"/>
    <w:rPr>
      <w:rFonts w:ascii="Times New Roman" w:eastAsia="Times New Roman" w:hAnsi="Times New Roman" w:cs="Times New Roman"/>
      <w:sz w:val="28"/>
      <w:szCs w:val="28"/>
      <w:shd w:val="clear" w:color="auto" w:fill="FFFFFF"/>
    </w:rPr>
  </w:style>
  <w:style w:type="paragraph" w:customStyle="1" w:styleId="30">
    <w:name w:val="Заголовок №3"/>
    <w:basedOn w:val="a"/>
    <w:link w:val="3"/>
    <w:rsid w:val="00EC4B5A"/>
    <w:pPr>
      <w:shd w:val="clear" w:color="auto" w:fill="FFFFFF"/>
      <w:outlineLvl w:val="2"/>
    </w:pPr>
    <w:rPr>
      <w:rFonts w:ascii="Times New Roman" w:eastAsia="Times New Roman" w:hAnsi="Times New Roman" w:cs="Times New Roman"/>
      <w:color w:val="auto"/>
      <w:sz w:val="28"/>
      <w:szCs w:val="28"/>
      <w:lang w:eastAsia="en-US" w:bidi="ar-SA"/>
    </w:rPr>
  </w:style>
  <w:style w:type="character" w:customStyle="1" w:styleId="ab">
    <w:name w:val="Основной текст_"/>
    <w:basedOn w:val="a0"/>
    <w:link w:val="1"/>
    <w:locked/>
    <w:rsid w:val="00082587"/>
    <w:rPr>
      <w:rFonts w:ascii="Times New Roman" w:eastAsia="Times New Roman" w:hAnsi="Times New Roman" w:cs="Times New Roman"/>
      <w:sz w:val="28"/>
      <w:szCs w:val="28"/>
    </w:rPr>
  </w:style>
  <w:style w:type="paragraph" w:customStyle="1" w:styleId="1">
    <w:name w:val="Основной текст1"/>
    <w:basedOn w:val="a"/>
    <w:link w:val="ab"/>
    <w:rsid w:val="00082587"/>
    <w:pPr>
      <w:ind w:firstLine="400"/>
    </w:pPr>
    <w:rPr>
      <w:rFonts w:ascii="Times New Roman" w:eastAsia="Times New Roman" w:hAnsi="Times New Roman" w:cs="Times New Roman"/>
      <w:color w:val="auto"/>
      <w:sz w:val="28"/>
      <w:szCs w:val="28"/>
      <w:lang w:eastAsia="en-US" w:bidi="ar-SA"/>
    </w:rPr>
  </w:style>
  <w:style w:type="paragraph" w:customStyle="1" w:styleId="Default">
    <w:name w:val="Default"/>
    <w:rsid w:val="008A50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7"/>
    <w:uiPriority w:val="59"/>
    <w:rsid w:val="00872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872AFE"/>
    <w:pPr>
      <w:widowControl/>
      <w:tabs>
        <w:tab w:val="center" w:pos="4677"/>
        <w:tab w:val="right" w:pos="9355"/>
      </w:tabs>
    </w:pPr>
    <w:rPr>
      <w:rFonts w:ascii="Times New Roman" w:eastAsia="Calibri" w:hAnsi="Times New Roman" w:cs="Times New Roman"/>
      <w:color w:val="auto"/>
      <w:sz w:val="28"/>
      <w:szCs w:val="22"/>
      <w:lang w:eastAsia="en-US" w:bidi="ar-SA"/>
    </w:rPr>
  </w:style>
  <w:style w:type="character" w:customStyle="1" w:styleId="ad">
    <w:name w:val="Нижний колонтитул Знак"/>
    <w:basedOn w:val="a0"/>
    <w:link w:val="ac"/>
    <w:uiPriority w:val="99"/>
    <w:rsid w:val="00872AFE"/>
    <w:rPr>
      <w:rFonts w:ascii="Times New Roman" w:eastAsia="Calibri" w:hAnsi="Times New Roman" w:cs="Times New Roman"/>
      <w:sz w:val="28"/>
    </w:rPr>
  </w:style>
  <w:style w:type="paragraph" w:styleId="ae">
    <w:name w:val="header"/>
    <w:basedOn w:val="a"/>
    <w:link w:val="af"/>
    <w:uiPriority w:val="99"/>
    <w:unhideWhenUsed/>
    <w:rsid w:val="00872AFE"/>
    <w:pPr>
      <w:tabs>
        <w:tab w:val="center" w:pos="4677"/>
        <w:tab w:val="right" w:pos="9355"/>
      </w:tabs>
    </w:pPr>
  </w:style>
  <w:style w:type="character" w:customStyle="1" w:styleId="af">
    <w:name w:val="Верхний колонтитул Знак"/>
    <w:basedOn w:val="a0"/>
    <w:link w:val="ae"/>
    <w:uiPriority w:val="99"/>
    <w:rsid w:val="00872AFE"/>
    <w:rPr>
      <w:rFonts w:ascii="Microsoft Sans Serif" w:eastAsia="Microsoft Sans Serif" w:hAnsi="Microsoft Sans Serif" w:cs="Microsoft Sans Serif"/>
      <w:color w:val="000000"/>
      <w:sz w:val="24"/>
      <w:szCs w:val="24"/>
      <w:lang w:eastAsia="ru-RU" w:bidi="ru-RU"/>
    </w:rPr>
  </w:style>
  <w:style w:type="paragraph" w:styleId="af0">
    <w:name w:val="No Spacing"/>
    <w:link w:val="af1"/>
    <w:uiPriority w:val="1"/>
    <w:qFormat/>
    <w:rsid w:val="00CC7E3A"/>
    <w:pPr>
      <w:spacing w:after="0" w:line="240" w:lineRule="auto"/>
    </w:pPr>
    <w:rPr>
      <w:rFonts w:eastAsia="Times New Roman" w:cs="Times New Roman"/>
      <w:color w:val="000000"/>
      <w:szCs w:val="20"/>
      <w:lang w:eastAsia="ru-RU"/>
    </w:rPr>
  </w:style>
  <w:style w:type="character" w:customStyle="1" w:styleId="af1">
    <w:name w:val="Без интервала Знак"/>
    <w:link w:val="af0"/>
    <w:uiPriority w:val="1"/>
    <w:rsid w:val="00CC7E3A"/>
    <w:rPr>
      <w:rFonts w:eastAsia="Times New Roman" w:cs="Times New Roman"/>
      <w:color w:val="000000"/>
      <w:szCs w:val="20"/>
      <w:lang w:eastAsia="ru-RU"/>
    </w:rPr>
  </w:style>
  <w:style w:type="paragraph" w:styleId="af2">
    <w:name w:val="Balloon Text"/>
    <w:basedOn w:val="a"/>
    <w:link w:val="af3"/>
    <w:uiPriority w:val="99"/>
    <w:semiHidden/>
    <w:unhideWhenUsed/>
    <w:rsid w:val="007B2AF9"/>
    <w:rPr>
      <w:rFonts w:ascii="Segoe UI" w:hAnsi="Segoe UI" w:cs="Segoe UI"/>
      <w:sz w:val="18"/>
      <w:szCs w:val="18"/>
    </w:rPr>
  </w:style>
  <w:style w:type="character" w:customStyle="1" w:styleId="af3">
    <w:name w:val="Текст выноски Знак"/>
    <w:basedOn w:val="a0"/>
    <w:link w:val="af2"/>
    <w:uiPriority w:val="99"/>
    <w:semiHidden/>
    <w:rsid w:val="007B2AF9"/>
    <w:rPr>
      <w:rFonts w:ascii="Segoe UI" w:eastAsia="Microsoft Sans Serif" w:hAnsi="Segoe UI" w:cs="Segoe UI"/>
      <w:color w:val="000000"/>
      <w:sz w:val="18"/>
      <w:szCs w:val="18"/>
      <w:lang w:eastAsia="ru-RU" w:bidi="ru-RU"/>
    </w:rPr>
  </w:style>
  <w:style w:type="character" w:styleId="af4">
    <w:name w:val="annotation reference"/>
    <w:basedOn w:val="a0"/>
    <w:uiPriority w:val="99"/>
    <w:semiHidden/>
    <w:unhideWhenUsed/>
    <w:rsid w:val="007B2AF9"/>
    <w:rPr>
      <w:sz w:val="16"/>
      <w:szCs w:val="16"/>
    </w:rPr>
  </w:style>
  <w:style w:type="paragraph" w:styleId="af5">
    <w:name w:val="annotation text"/>
    <w:basedOn w:val="a"/>
    <w:link w:val="af6"/>
    <w:uiPriority w:val="99"/>
    <w:unhideWhenUsed/>
    <w:rsid w:val="007B2AF9"/>
    <w:rPr>
      <w:sz w:val="20"/>
      <w:szCs w:val="20"/>
    </w:rPr>
  </w:style>
  <w:style w:type="character" w:customStyle="1" w:styleId="af6">
    <w:name w:val="Текст примечания Знак"/>
    <w:basedOn w:val="a0"/>
    <w:link w:val="af5"/>
    <w:uiPriority w:val="99"/>
    <w:rsid w:val="007B2AF9"/>
    <w:rPr>
      <w:rFonts w:ascii="Microsoft Sans Serif" w:eastAsia="Microsoft Sans Serif" w:hAnsi="Microsoft Sans Serif" w:cs="Microsoft Sans Serif"/>
      <w:color w:val="000000"/>
      <w:sz w:val="20"/>
      <w:szCs w:val="20"/>
      <w:lang w:eastAsia="ru-RU" w:bidi="ru-RU"/>
    </w:rPr>
  </w:style>
  <w:style w:type="paragraph" w:styleId="af7">
    <w:name w:val="annotation subject"/>
    <w:basedOn w:val="af5"/>
    <w:next w:val="af5"/>
    <w:link w:val="af8"/>
    <w:uiPriority w:val="99"/>
    <w:semiHidden/>
    <w:unhideWhenUsed/>
    <w:rsid w:val="007B2AF9"/>
    <w:rPr>
      <w:b/>
      <w:bCs/>
    </w:rPr>
  </w:style>
  <w:style w:type="character" w:customStyle="1" w:styleId="af8">
    <w:name w:val="Тема примечания Знак"/>
    <w:basedOn w:val="af6"/>
    <w:link w:val="af7"/>
    <w:uiPriority w:val="99"/>
    <w:semiHidden/>
    <w:rsid w:val="007B2AF9"/>
    <w:rPr>
      <w:rFonts w:ascii="Microsoft Sans Serif" w:eastAsia="Microsoft Sans Serif" w:hAnsi="Microsoft Sans Serif" w:cs="Microsoft Sans Serif"/>
      <w:b/>
      <w:bCs/>
      <w:color w:val="000000"/>
      <w:sz w:val="20"/>
      <w:szCs w:val="20"/>
      <w:lang w:eastAsia="ru-RU" w:bidi="ru-RU"/>
    </w:rPr>
  </w:style>
  <w:style w:type="paragraph" w:styleId="af9">
    <w:name w:val="Normal (Web)"/>
    <w:basedOn w:val="a"/>
    <w:uiPriority w:val="99"/>
    <w:semiHidden/>
    <w:unhideWhenUsed/>
    <w:rsid w:val="008945D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0">
    <w:name w:val="ConsPlusNormal Знак"/>
    <w:basedOn w:val="a0"/>
    <w:link w:val="ConsPlusNormal"/>
    <w:locked/>
    <w:rsid w:val="008945DA"/>
    <w:rPr>
      <w:rFonts w:ascii="Times New Roman" w:eastAsia="Times New Roman" w:hAnsi="Times New Roman" w:cs="Times New Roman"/>
      <w:sz w:val="28"/>
      <w:szCs w:val="20"/>
      <w:lang w:eastAsia="ru-RU"/>
    </w:rPr>
  </w:style>
  <w:style w:type="character" w:customStyle="1" w:styleId="aa">
    <w:name w:val="Абзац списка Знак"/>
    <w:link w:val="a9"/>
    <w:uiPriority w:val="34"/>
    <w:locked/>
    <w:rsid w:val="00DB53D0"/>
    <w:rPr>
      <w:rFonts w:ascii="Microsoft Sans Serif" w:eastAsia="Microsoft Sans Serif" w:hAnsi="Microsoft Sans Serif" w:cs="Microsoft Sans Serif"/>
      <w:color w:val="000000"/>
      <w:sz w:val="24"/>
      <w:szCs w:val="24"/>
      <w:lang w:eastAsia="ru-RU" w:bidi="ru-RU"/>
    </w:rPr>
  </w:style>
  <w:style w:type="table" w:customStyle="1" w:styleId="31">
    <w:name w:val="Сетка таблицы3"/>
    <w:basedOn w:val="a1"/>
    <w:next w:val="a7"/>
    <w:uiPriority w:val="59"/>
    <w:rsid w:val="00537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69208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b">
    <w:name w:val="Подзаголовок Знак"/>
    <w:basedOn w:val="a0"/>
    <w:link w:val="afa"/>
    <w:uiPriority w:val="11"/>
    <w:rsid w:val="0069208C"/>
    <w:rPr>
      <w:rFonts w:eastAsiaTheme="minorEastAsia"/>
      <w:color w:val="5A5A5A" w:themeColor="text1" w:themeTint="A5"/>
      <w:spacing w:val="15"/>
      <w:lang w:eastAsia="ru-RU" w:bidi="ru-RU"/>
    </w:rPr>
  </w:style>
  <w:style w:type="paragraph" w:styleId="afc">
    <w:name w:val="Title"/>
    <w:basedOn w:val="a"/>
    <w:next w:val="a"/>
    <w:link w:val="afd"/>
    <w:uiPriority w:val="10"/>
    <w:qFormat/>
    <w:rsid w:val="0069208C"/>
    <w:pPr>
      <w:contextualSpacing/>
    </w:pPr>
    <w:rPr>
      <w:rFonts w:asciiTheme="majorHAnsi" w:eastAsiaTheme="majorEastAsia" w:hAnsiTheme="majorHAnsi" w:cstheme="majorBidi"/>
      <w:color w:val="auto"/>
      <w:spacing w:val="-10"/>
      <w:kern w:val="28"/>
      <w:sz w:val="56"/>
      <w:szCs w:val="56"/>
    </w:rPr>
  </w:style>
  <w:style w:type="character" w:customStyle="1" w:styleId="afd">
    <w:name w:val="Название Знак"/>
    <w:basedOn w:val="a0"/>
    <w:link w:val="afc"/>
    <w:uiPriority w:val="10"/>
    <w:rsid w:val="0069208C"/>
    <w:rPr>
      <w:rFonts w:asciiTheme="majorHAnsi" w:eastAsiaTheme="majorEastAsia" w:hAnsiTheme="majorHAnsi" w:cstheme="majorBidi"/>
      <w:spacing w:val="-10"/>
      <w:kern w:val="28"/>
      <w:sz w:val="56"/>
      <w:szCs w:val="5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59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E4D3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E4D34"/>
    <w:pPr>
      <w:shd w:val="clear" w:color="auto" w:fill="FFFFFF"/>
      <w:spacing w:after="280"/>
      <w:ind w:firstLine="40"/>
    </w:pPr>
    <w:rPr>
      <w:rFonts w:ascii="Times New Roman" w:eastAsia="Times New Roman" w:hAnsi="Times New Roman" w:cs="Times New Roman"/>
      <w:color w:val="auto"/>
      <w:sz w:val="28"/>
      <w:szCs w:val="28"/>
      <w:lang w:eastAsia="en-US" w:bidi="ar-SA"/>
    </w:rPr>
  </w:style>
  <w:style w:type="character" w:customStyle="1" w:styleId="a3">
    <w:name w:val="Другое_"/>
    <w:basedOn w:val="a0"/>
    <w:link w:val="a4"/>
    <w:rsid w:val="002C2EF0"/>
    <w:rPr>
      <w:rFonts w:ascii="Times New Roman" w:eastAsia="Times New Roman" w:hAnsi="Times New Roman" w:cs="Times New Roman"/>
      <w:shd w:val="clear" w:color="auto" w:fill="FFFFFF"/>
    </w:rPr>
  </w:style>
  <w:style w:type="character" w:customStyle="1" w:styleId="21">
    <w:name w:val="Заголовок №2_"/>
    <w:basedOn w:val="a0"/>
    <w:link w:val="22"/>
    <w:rsid w:val="002C2EF0"/>
    <w:rPr>
      <w:rFonts w:ascii="Times New Roman" w:eastAsia="Times New Roman" w:hAnsi="Times New Roman" w:cs="Times New Roman"/>
      <w:b/>
      <w:bCs/>
      <w:sz w:val="28"/>
      <w:szCs w:val="28"/>
      <w:shd w:val="clear" w:color="auto" w:fill="FFFFFF"/>
    </w:rPr>
  </w:style>
  <w:style w:type="character" w:customStyle="1" w:styleId="a5">
    <w:name w:val="Подпись к таблице_"/>
    <w:basedOn w:val="a0"/>
    <w:link w:val="a6"/>
    <w:rsid w:val="002C2EF0"/>
    <w:rPr>
      <w:rFonts w:ascii="Times New Roman" w:eastAsia="Times New Roman" w:hAnsi="Times New Roman" w:cs="Times New Roman"/>
      <w:sz w:val="28"/>
      <w:szCs w:val="28"/>
      <w:shd w:val="clear" w:color="auto" w:fill="FFFFFF"/>
    </w:rPr>
  </w:style>
  <w:style w:type="paragraph" w:customStyle="1" w:styleId="a4">
    <w:name w:val="Другое"/>
    <w:basedOn w:val="a"/>
    <w:link w:val="a3"/>
    <w:rsid w:val="002C2EF0"/>
    <w:pPr>
      <w:shd w:val="clear" w:color="auto" w:fill="FFFFFF"/>
    </w:pPr>
    <w:rPr>
      <w:rFonts w:ascii="Times New Roman" w:eastAsia="Times New Roman" w:hAnsi="Times New Roman" w:cs="Times New Roman"/>
      <w:color w:val="auto"/>
      <w:sz w:val="22"/>
      <w:szCs w:val="22"/>
      <w:lang w:eastAsia="en-US" w:bidi="ar-SA"/>
    </w:rPr>
  </w:style>
  <w:style w:type="paragraph" w:customStyle="1" w:styleId="22">
    <w:name w:val="Заголовок №2"/>
    <w:basedOn w:val="a"/>
    <w:link w:val="21"/>
    <w:rsid w:val="002C2EF0"/>
    <w:pPr>
      <w:shd w:val="clear" w:color="auto" w:fill="FFFFFF"/>
      <w:spacing w:after="300"/>
      <w:jc w:val="center"/>
      <w:outlineLvl w:val="1"/>
    </w:pPr>
    <w:rPr>
      <w:rFonts w:ascii="Times New Roman" w:eastAsia="Times New Roman" w:hAnsi="Times New Roman" w:cs="Times New Roman"/>
      <w:b/>
      <w:bCs/>
      <w:color w:val="auto"/>
      <w:sz w:val="28"/>
      <w:szCs w:val="28"/>
      <w:lang w:eastAsia="en-US" w:bidi="ar-SA"/>
    </w:rPr>
  </w:style>
  <w:style w:type="paragraph" w:customStyle="1" w:styleId="a6">
    <w:name w:val="Подпись к таблице"/>
    <w:basedOn w:val="a"/>
    <w:link w:val="a5"/>
    <w:rsid w:val="002C2EF0"/>
    <w:pPr>
      <w:shd w:val="clear" w:color="auto" w:fill="FFFFFF"/>
      <w:ind w:firstLine="270"/>
    </w:pPr>
    <w:rPr>
      <w:rFonts w:ascii="Times New Roman" w:eastAsia="Times New Roman" w:hAnsi="Times New Roman" w:cs="Times New Roman"/>
      <w:color w:val="auto"/>
      <w:sz w:val="28"/>
      <w:szCs w:val="28"/>
      <w:lang w:eastAsia="en-US" w:bidi="ar-SA"/>
    </w:rPr>
  </w:style>
  <w:style w:type="table" w:styleId="a7">
    <w:name w:val="Table Grid"/>
    <w:basedOn w:val="a1"/>
    <w:uiPriority w:val="59"/>
    <w:rsid w:val="00311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36B3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8">
    <w:name w:val="Hyperlink"/>
    <w:basedOn w:val="a0"/>
    <w:uiPriority w:val="99"/>
    <w:unhideWhenUsed/>
    <w:rsid w:val="00C36B33"/>
    <w:rPr>
      <w:color w:val="0563C1" w:themeColor="hyperlink"/>
      <w:u w:val="single"/>
    </w:rPr>
  </w:style>
  <w:style w:type="paragraph" w:styleId="a9">
    <w:name w:val="List Paragraph"/>
    <w:basedOn w:val="a"/>
    <w:link w:val="aa"/>
    <w:uiPriority w:val="34"/>
    <w:qFormat/>
    <w:rsid w:val="00C36B33"/>
    <w:pPr>
      <w:ind w:left="720"/>
      <w:contextualSpacing/>
    </w:pPr>
  </w:style>
  <w:style w:type="character" w:customStyle="1" w:styleId="3">
    <w:name w:val="Заголовок №3_"/>
    <w:basedOn w:val="a0"/>
    <w:link w:val="30"/>
    <w:rsid w:val="00EC4B5A"/>
    <w:rPr>
      <w:rFonts w:ascii="Times New Roman" w:eastAsia="Times New Roman" w:hAnsi="Times New Roman" w:cs="Times New Roman"/>
      <w:sz w:val="28"/>
      <w:szCs w:val="28"/>
      <w:shd w:val="clear" w:color="auto" w:fill="FFFFFF"/>
    </w:rPr>
  </w:style>
  <w:style w:type="paragraph" w:customStyle="1" w:styleId="30">
    <w:name w:val="Заголовок №3"/>
    <w:basedOn w:val="a"/>
    <w:link w:val="3"/>
    <w:rsid w:val="00EC4B5A"/>
    <w:pPr>
      <w:shd w:val="clear" w:color="auto" w:fill="FFFFFF"/>
      <w:outlineLvl w:val="2"/>
    </w:pPr>
    <w:rPr>
      <w:rFonts w:ascii="Times New Roman" w:eastAsia="Times New Roman" w:hAnsi="Times New Roman" w:cs="Times New Roman"/>
      <w:color w:val="auto"/>
      <w:sz w:val="28"/>
      <w:szCs w:val="28"/>
      <w:lang w:eastAsia="en-US" w:bidi="ar-SA"/>
    </w:rPr>
  </w:style>
  <w:style w:type="character" w:customStyle="1" w:styleId="ab">
    <w:name w:val="Основной текст_"/>
    <w:basedOn w:val="a0"/>
    <w:link w:val="1"/>
    <w:locked/>
    <w:rsid w:val="00082587"/>
    <w:rPr>
      <w:rFonts w:ascii="Times New Roman" w:eastAsia="Times New Roman" w:hAnsi="Times New Roman" w:cs="Times New Roman"/>
      <w:sz w:val="28"/>
      <w:szCs w:val="28"/>
    </w:rPr>
  </w:style>
  <w:style w:type="paragraph" w:customStyle="1" w:styleId="1">
    <w:name w:val="Основной текст1"/>
    <w:basedOn w:val="a"/>
    <w:link w:val="ab"/>
    <w:rsid w:val="00082587"/>
    <w:pPr>
      <w:ind w:firstLine="400"/>
    </w:pPr>
    <w:rPr>
      <w:rFonts w:ascii="Times New Roman" w:eastAsia="Times New Roman" w:hAnsi="Times New Roman" w:cs="Times New Roman"/>
      <w:color w:val="auto"/>
      <w:sz w:val="28"/>
      <w:szCs w:val="28"/>
      <w:lang w:eastAsia="en-US" w:bidi="ar-SA"/>
    </w:rPr>
  </w:style>
  <w:style w:type="paragraph" w:customStyle="1" w:styleId="Default">
    <w:name w:val="Default"/>
    <w:rsid w:val="008A50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7"/>
    <w:uiPriority w:val="59"/>
    <w:rsid w:val="00872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872AFE"/>
    <w:pPr>
      <w:widowControl/>
      <w:tabs>
        <w:tab w:val="center" w:pos="4677"/>
        <w:tab w:val="right" w:pos="9355"/>
      </w:tabs>
    </w:pPr>
    <w:rPr>
      <w:rFonts w:ascii="Times New Roman" w:eastAsia="Calibri" w:hAnsi="Times New Roman" w:cs="Times New Roman"/>
      <w:color w:val="auto"/>
      <w:sz w:val="28"/>
      <w:szCs w:val="22"/>
      <w:lang w:eastAsia="en-US" w:bidi="ar-SA"/>
    </w:rPr>
  </w:style>
  <w:style w:type="character" w:customStyle="1" w:styleId="ad">
    <w:name w:val="Нижний колонтитул Знак"/>
    <w:basedOn w:val="a0"/>
    <w:link w:val="ac"/>
    <w:uiPriority w:val="99"/>
    <w:rsid w:val="00872AFE"/>
    <w:rPr>
      <w:rFonts w:ascii="Times New Roman" w:eastAsia="Calibri" w:hAnsi="Times New Roman" w:cs="Times New Roman"/>
      <w:sz w:val="28"/>
    </w:rPr>
  </w:style>
  <w:style w:type="paragraph" w:styleId="ae">
    <w:name w:val="header"/>
    <w:basedOn w:val="a"/>
    <w:link w:val="af"/>
    <w:uiPriority w:val="99"/>
    <w:unhideWhenUsed/>
    <w:rsid w:val="00872AFE"/>
    <w:pPr>
      <w:tabs>
        <w:tab w:val="center" w:pos="4677"/>
        <w:tab w:val="right" w:pos="9355"/>
      </w:tabs>
    </w:pPr>
  </w:style>
  <w:style w:type="character" w:customStyle="1" w:styleId="af">
    <w:name w:val="Верхний колонтитул Знак"/>
    <w:basedOn w:val="a0"/>
    <w:link w:val="ae"/>
    <w:uiPriority w:val="99"/>
    <w:rsid w:val="00872AFE"/>
    <w:rPr>
      <w:rFonts w:ascii="Microsoft Sans Serif" w:eastAsia="Microsoft Sans Serif" w:hAnsi="Microsoft Sans Serif" w:cs="Microsoft Sans Serif"/>
      <w:color w:val="000000"/>
      <w:sz w:val="24"/>
      <w:szCs w:val="24"/>
      <w:lang w:eastAsia="ru-RU" w:bidi="ru-RU"/>
    </w:rPr>
  </w:style>
  <w:style w:type="paragraph" w:styleId="af0">
    <w:name w:val="No Spacing"/>
    <w:link w:val="af1"/>
    <w:uiPriority w:val="1"/>
    <w:qFormat/>
    <w:rsid w:val="00CC7E3A"/>
    <w:pPr>
      <w:spacing w:after="0" w:line="240" w:lineRule="auto"/>
    </w:pPr>
    <w:rPr>
      <w:rFonts w:eastAsia="Times New Roman" w:cs="Times New Roman"/>
      <w:color w:val="000000"/>
      <w:szCs w:val="20"/>
      <w:lang w:eastAsia="ru-RU"/>
    </w:rPr>
  </w:style>
  <w:style w:type="character" w:customStyle="1" w:styleId="af1">
    <w:name w:val="Без интервала Знак"/>
    <w:link w:val="af0"/>
    <w:uiPriority w:val="1"/>
    <w:rsid w:val="00CC7E3A"/>
    <w:rPr>
      <w:rFonts w:eastAsia="Times New Roman" w:cs="Times New Roman"/>
      <w:color w:val="000000"/>
      <w:szCs w:val="20"/>
      <w:lang w:eastAsia="ru-RU"/>
    </w:rPr>
  </w:style>
  <w:style w:type="paragraph" w:styleId="af2">
    <w:name w:val="Balloon Text"/>
    <w:basedOn w:val="a"/>
    <w:link w:val="af3"/>
    <w:uiPriority w:val="99"/>
    <w:semiHidden/>
    <w:unhideWhenUsed/>
    <w:rsid w:val="007B2AF9"/>
    <w:rPr>
      <w:rFonts w:ascii="Segoe UI" w:hAnsi="Segoe UI" w:cs="Segoe UI"/>
      <w:sz w:val="18"/>
      <w:szCs w:val="18"/>
    </w:rPr>
  </w:style>
  <w:style w:type="character" w:customStyle="1" w:styleId="af3">
    <w:name w:val="Текст выноски Знак"/>
    <w:basedOn w:val="a0"/>
    <w:link w:val="af2"/>
    <w:uiPriority w:val="99"/>
    <w:semiHidden/>
    <w:rsid w:val="007B2AF9"/>
    <w:rPr>
      <w:rFonts w:ascii="Segoe UI" w:eastAsia="Microsoft Sans Serif" w:hAnsi="Segoe UI" w:cs="Segoe UI"/>
      <w:color w:val="000000"/>
      <w:sz w:val="18"/>
      <w:szCs w:val="18"/>
      <w:lang w:eastAsia="ru-RU" w:bidi="ru-RU"/>
    </w:rPr>
  </w:style>
  <w:style w:type="character" w:styleId="af4">
    <w:name w:val="annotation reference"/>
    <w:basedOn w:val="a0"/>
    <w:uiPriority w:val="99"/>
    <w:semiHidden/>
    <w:unhideWhenUsed/>
    <w:rsid w:val="007B2AF9"/>
    <w:rPr>
      <w:sz w:val="16"/>
      <w:szCs w:val="16"/>
    </w:rPr>
  </w:style>
  <w:style w:type="paragraph" w:styleId="af5">
    <w:name w:val="annotation text"/>
    <w:basedOn w:val="a"/>
    <w:link w:val="af6"/>
    <w:uiPriority w:val="99"/>
    <w:unhideWhenUsed/>
    <w:rsid w:val="007B2AF9"/>
    <w:rPr>
      <w:sz w:val="20"/>
      <w:szCs w:val="20"/>
    </w:rPr>
  </w:style>
  <w:style w:type="character" w:customStyle="1" w:styleId="af6">
    <w:name w:val="Текст примечания Знак"/>
    <w:basedOn w:val="a0"/>
    <w:link w:val="af5"/>
    <w:uiPriority w:val="99"/>
    <w:rsid w:val="007B2AF9"/>
    <w:rPr>
      <w:rFonts w:ascii="Microsoft Sans Serif" w:eastAsia="Microsoft Sans Serif" w:hAnsi="Microsoft Sans Serif" w:cs="Microsoft Sans Serif"/>
      <w:color w:val="000000"/>
      <w:sz w:val="20"/>
      <w:szCs w:val="20"/>
      <w:lang w:eastAsia="ru-RU" w:bidi="ru-RU"/>
    </w:rPr>
  </w:style>
  <w:style w:type="paragraph" w:styleId="af7">
    <w:name w:val="annotation subject"/>
    <w:basedOn w:val="af5"/>
    <w:next w:val="af5"/>
    <w:link w:val="af8"/>
    <w:uiPriority w:val="99"/>
    <w:semiHidden/>
    <w:unhideWhenUsed/>
    <w:rsid w:val="007B2AF9"/>
    <w:rPr>
      <w:b/>
      <w:bCs/>
    </w:rPr>
  </w:style>
  <w:style w:type="character" w:customStyle="1" w:styleId="af8">
    <w:name w:val="Тема примечания Знак"/>
    <w:basedOn w:val="af6"/>
    <w:link w:val="af7"/>
    <w:uiPriority w:val="99"/>
    <w:semiHidden/>
    <w:rsid w:val="007B2AF9"/>
    <w:rPr>
      <w:rFonts w:ascii="Microsoft Sans Serif" w:eastAsia="Microsoft Sans Serif" w:hAnsi="Microsoft Sans Serif" w:cs="Microsoft Sans Serif"/>
      <w:b/>
      <w:bCs/>
      <w:color w:val="000000"/>
      <w:sz w:val="20"/>
      <w:szCs w:val="20"/>
      <w:lang w:eastAsia="ru-RU" w:bidi="ru-RU"/>
    </w:rPr>
  </w:style>
  <w:style w:type="paragraph" w:styleId="af9">
    <w:name w:val="Normal (Web)"/>
    <w:basedOn w:val="a"/>
    <w:uiPriority w:val="99"/>
    <w:semiHidden/>
    <w:unhideWhenUsed/>
    <w:rsid w:val="008945D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0">
    <w:name w:val="ConsPlusNormal Знак"/>
    <w:basedOn w:val="a0"/>
    <w:link w:val="ConsPlusNormal"/>
    <w:locked/>
    <w:rsid w:val="008945DA"/>
    <w:rPr>
      <w:rFonts w:ascii="Times New Roman" w:eastAsia="Times New Roman" w:hAnsi="Times New Roman" w:cs="Times New Roman"/>
      <w:sz w:val="28"/>
      <w:szCs w:val="20"/>
      <w:lang w:eastAsia="ru-RU"/>
    </w:rPr>
  </w:style>
  <w:style w:type="character" w:customStyle="1" w:styleId="aa">
    <w:name w:val="Абзац списка Знак"/>
    <w:link w:val="a9"/>
    <w:uiPriority w:val="34"/>
    <w:locked/>
    <w:rsid w:val="00DB53D0"/>
    <w:rPr>
      <w:rFonts w:ascii="Microsoft Sans Serif" w:eastAsia="Microsoft Sans Serif" w:hAnsi="Microsoft Sans Serif" w:cs="Microsoft Sans Serif"/>
      <w:color w:val="000000"/>
      <w:sz w:val="24"/>
      <w:szCs w:val="24"/>
      <w:lang w:eastAsia="ru-RU" w:bidi="ru-RU"/>
    </w:rPr>
  </w:style>
  <w:style w:type="table" w:customStyle="1" w:styleId="31">
    <w:name w:val="Сетка таблицы3"/>
    <w:basedOn w:val="a1"/>
    <w:next w:val="a7"/>
    <w:uiPriority w:val="59"/>
    <w:rsid w:val="00537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69208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b">
    <w:name w:val="Подзаголовок Знак"/>
    <w:basedOn w:val="a0"/>
    <w:link w:val="afa"/>
    <w:uiPriority w:val="11"/>
    <w:rsid w:val="0069208C"/>
    <w:rPr>
      <w:rFonts w:eastAsiaTheme="minorEastAsia"/>
      <w:color w:val="5A5A5A" w:themeColor="text1" w:themeTint="A5"/>
      <w:spacing w:val="15"/>
      <w:lang w:eastAsia="ru-RU" w:bidi="ru-RU"/>
    </w:rPr>
  </w:style>
  <w:style w:type="paragraph" w:styleId="afc">
    <w:name w:val="Title"/>
    <w:basedOn w:val="a"/>
    <w:next w:val="a"/>
    <w:link w:val="afd"/>
    <w:uiPriority w:val="10"/>
    <w:qFormat/>
    <w:rsid w:val="0069208C"/>
    <w:pPr>
      <w:contextualSpacing/>
    </w:pPr>
    <w:rPr>
      <w:rFonts w:asciiTheme="majorHAnsi" w:eastAsiaTheme="majorEastAsia" w:hAnsiTheme="majorHAnsi" w:cstheme="majorBidi"/>
      <w:color w:val="auto"/>
      <w:spacing w:val="-10"/>
      <w:kern w:val="28"/>
      <w:sz w:val="56"/>
      <w:szCs w:val="56"/>
    </w:rPr>
  </w:style>
  <w:style w:type="character" w:customStyle="1" w:styleId="afd">
    <w:name w:val="Название Знак"/>
    <w:basedOn w:val="a0"/>
    <w:link w:val="afc"/>
    <w:uiPriority w:val="10"/>
    <w:rsid w:val="0069208C"/>
    <w:rPr>
      <w:rFonts w:asciiTheme="majorHAnsi" w:eastAsiaTheme="majorEastAsia" w:hAnsiTheme="majorHAnsi" w:cstheme="majorBidi"/>
      <w:spacing w:val="-10"/>
      <w:kern w:val="28"/>
      <w:sz w:val="56"/>
      <w:szCs w:val="5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0489">
      <w:bodyDiv w:val="1"/>
      <w:marLeft w:val="0"/>
      <w:marRight w:val="0"/>
      <w:marTop w:val="0"/>
      <w:marBottom w:val="0"/>
      <w:divBdr>
        <w:top w:val="none" w:sz="0" w:space="0" w:color="auto"/>
        <w:left w:val="none" w:sz="0" w:space="0" w:color="auto"/>
        <w:bottom w:val="none" w:sz="0" w:space="0" w:color="auto"/>
        <w:right w:val="none" w:sz="0" w:space="0" w:color="auto"/>
      </w:divBdr>
    </w:div>
    <w:div w:id="36047841">
      <w:bodyDiv w:val="1"/>
      <w:marLeft w:val="0"/>
      <w:marRight w:val="0"/>
      <w:marTop w:val="0"/>
      <w:marBottom w:val="0"/>
      <w:divBdr>
        <w:top w:val="none" w:sz="0" w:space="0" w:color="auto"/>
        <w:left w:val="none" w:sz="0" w:space="0" w:color="auto"/>
        <w:bottom w:val="none" w:sz="0" w:space="0" w:color="auto"/>
        <w:right w:val="none" w:sz="0" w:space="0" w:color="auto"/>
      </w:divBdr>
    </w:div>
    <w:div w:id="127474227">
      <w:bodyDiv w:val="1"/>
      <w:marLeft w:val="0"/>
      <w:marRight w:val="0"/>
      <w:marTop w:val="0"/>
      <w:marBottom w:val="0"/>
      <w:divBdr>
        <w:top w:val="none" w:sz="0" w:space="0" w:color="auto"/>
        <w:left w:val="none" w:sz="0" w:space="0" w:color="auto"/>
        <w:bottom w:val="none" w:sz="0" w:space="0" w:color="auto"/>
        <w:right w:val="none" w:sz="0" w:space="0" w:color="auto"/>
      </w:divBdr>
    </w:div>
    <w:div w:id="140200360">
      <w:bodyDiv w:val="1"/>
      <w:marLeft w:val="0"/>
      <w:marRight w:val="0"/>
      <w:marTop w:val="0"/>
      <w:marBottom w:val="0"/>
      <w:divBdr>
        <w:top w:val="none" w:sz="0" w:space="0" w:color="auto"/>
        <w:left w:val="none" w:sz="0" w:space="0" w:color="auto"/>
        <w:bottom w:val="none" w:sz="0" w:space="0" w:color="auto"/>
        <w:right w:val="none" w:sz="0" w:space="0" w:color="auto"/>
      </w:divBdr>
    </w:div>
    <w:div w:id="230432973">
      <w:bodyDiv w:val="1"/>
      <w:marLeft w:val="0"/>
      <w:marRight w:val="0"/>
      <w:marTop w:val="0"/>
      <w:marBottom w:val="0"/>
      <w:divBdr>
        <w:top w:val="none" w:sz="0" w:space="0" w:color="auto"/>
        <w:left w:val="none" w:sz="0" w:space="0" w:color="auto"/>
        <w:bottom w:val="none" w:sz="0" w:space="0" w:color="auto"/>
        <w:right w:val="none" w:sz="0" w:space="0" w:color="auto"/>
      </w:divBdr>
    </w:div>
    <w:div w:id="232934605">
      <w:bodyDiv w:val="1"/>
      <w:marLeft w:val="0"/>
      <w:marRight w:val="0"/>
      <w:marTop w:val="0"/>
      <w:marBottom w:val="0"/>
      <w:divBdr>
        <w:top w:val="none" w:sz="0" w:space="0" w:color="auto"/>
        <w:left w:val="none" w:sz="0" w:space="0" w:color="auto"/>
        <w:bottom w:val="none" w:sz="0" w:space="0" w:color="auto"/>
        <w:right w:val="none" w:sz="0" w:space="0" w:color="auto"/>
      </w:divBdr>
    </w:div>
    <w:div w:id="233206558">
      <w:bodyDiv w:val="1"/>
      <w:marLeft w:val="0"/>
      <w:marRight w:val="0"/>
      <w:marTop w:val="0"/>
      <w:marBottom w:val="0"/>
      <w:divBdr>
        <w:top w:val="none" w:sz="0" w:space="0" w:color="auto"/>
        <w:left w:val="none" w:sz="0" w:space="0" w:color="auto"/>
        <w:bottom w:val="none" w:sz="0" w:space="0" w:color="auto"/>
        <w:right w:val="none" w:sz="0" w:space="0" w:color="auto"/>
      </w:divBdr>
    </w:div>
    <w:div w:id="238709959">
      <w:bodyDiv w:val="1"/>
      <w:marLeft w:val="0"/>
      <w:marRight w:val="0"/>
      <w:marTop w:val="0"/>
      <w:marBottom w:val="0"/>
      <w:divBdr>
        <w:top w:val="none" w:sz="0" w:space="0" w:color="auto"/>
        <w:left w:val="none" w:sz="0" w:space="0" w:color="auto"/>
        <w:bottom w:val="none" w:sz="0" w:space="0" w:color="auto"/>
        <w:right w:val="none" w:sz="0" w:space="0" w:color="auto"/>
      </w:divBdr>
    </w:div>
    <w:div w:id="352607914">
      <w:bodyDiv w:val="1"/>
      <w:marLeft w:val="0"/>
      <w:marRight w:val="0"/>
      <w:marTop w:val="0"/>
      <w:marBottom w:val="0"/>
      <w:divBdr>
        <w:top w:val="none" w:sz="0" w:space="0" w:color="auto"/>
        <w:left w:val="none" w:sz="0" w:space="0" w:color="auto"/>
        <w:bottom w:val="none" w:sz="0" w:space="0" w:color="auto"/>
        <w:right w:val="none" w:sz="0" w:space="0" w:color="auto"/>
      </w:divBdr>
    </w:div>
    <w:div w:id="442386278">
      <w:bodyDiv w:val="1"/>
      <w:marLeft w:val="0"/>
      <w:marRight w:val="0"/>
      <w:marTop w:val="0"/>
      <w:marBottom w:val="0"/>
      <w:divBdr>
        <w:top w:val="none" w:sz="0" w:space="0" w:color="auto"/>
        <w:left w:val="none" w:sz="0" w:space="0" w:color="auto"/>
        <w:bottom w:val="none" w:sz="0" w:space="0" w:color="auto"/>
        <w:right w:val="none" w:sz="0" w:space="0" w:color="auto"/>
      </w:divBdr>
    </w:div>
    <w:div w:id="455876984">
      <w:bodyDiv w:val="1"/>
      <w:marLeft w:val="0"/>
      <w:marRight w:val="0"/>
      <w:marTop w:val="0"/>
      <w:marBottom w:val="0"/>
      <w:divBdr>
        <w:top w:val="none" w:sz="0" w:space="0" w:color="auto"/>
        <w:left w:val="none" w:sz="0" w:space="0" w:color="auto"/>
        <w:bottom w:val="none" w:sz="0" w:space="0" w:color="auto"/>
        <w:right w:val="none" w:sz="0" w:space="0" w:color="auto"/>
      </w:divBdr>
    </w:div>
    <w:div w:id="486753706">
      <w:bodyDiv w:val="1"/>
      <w:marLeft w:val="0"/>
      <w:marRight w:val="0"/>
      <w:marTop w:val="0"/>
      <w:marBottom w:val="0"/>
      <w:divBdr>
        <w:top w:val="none" w:sz="0" w:space="0" w:color="auto"/>
        <w:left w:val="none" w:sz="0" w:space="0" w:color="auto"/>
        <w:bottom w:val="none" w:sz="0" w:space="0" w:color="auto"/>
        <w:right w:val="none" w:sz="0" w:space="0" w:color="auto"/>
      </w:divBdr>
    </w:div>
    <w:div w:id="595747649">
      <w:bodyDiv w:val="1"/>
      <w:marLeft w:val="0"/>
      <w:marRight w:val="0"/>
      <w:marTop w:val="0"/>
      <w:marBottom w:val="0"/>
      <w:divBdr>
        <w:top w:val="none" w:sz="0" w:space="0" w:color="auto"/>
        <w:left w:val="none" w:sz="0" w:space="0" w:color="auto"/>
        <w:bottom w:val="none" w:sz="0" w:space="0" w:color="auto"/>
        <w:right w:val="none" w:sz="0" w:space="0" w:color="auto"/>
      </w:divBdr>
    </w:div>
    <w:div w:id="626274393">
      <w:bodyDiv w:val="1"/>
      <w:marLeft w:val="0"/>
      <w:marRight w:val="0"/>
      <w:marTop w:val="0"/>
      <w:marBottom w:val="0"/>
      <w:divBdr>
        <w:top w:val="none" w:sz="0" w:space="0" w:color="auto"/>
        <w:left w:val="none" w:sz="0" w:space="0" w:color="auto"/>
        <w:bottom w:val="none" w:sz="0" w:space="0" w:color="auto"/>
        <w:right w:val="none" w:sz="0" w:space="0" w:color="auto"/>
      </w:divBdr>
    </w:div>
    <w:div w:id="635182349">
      <w:bodyDiv w:val="1"/>
      <w:marLeft w:val="0"/>
      <w:marRight w:val="0"/>
      <w:marTop w:val="0"/>
      <w:marBottom w:val="0"/>
      <w:divBdr>
        <w:top w:val="none" w:sz="0" w:space="0" w:color="auto"/>
        <w:left w:val="none" w:sz="0" w:space="0" w:color="auto"/>
        <w:bottom w:val="none" w:sz="0" w:space="0" w:color="auto"/>
        <w:right w:val="none" w:sz="0" w:space="0" w:color="auto"/>
      </w:divBdr>
    </w:div>
    <w:div w:id="647783905">
      <w:bodyDiv w:val="1"/>
      <w:marLeft w:val="0"/>
      <w:marRight w:val="0"/>
      <w:marTop w:val="0"/>
      <w:marBottom w:val="0"/>
      <w:divBdr>
        <w:top w:val="none" w:sz="0" w:space="0" w:color="auto"/>
        <w:left w:val="none" w:sz="0" w:space="0" w:color="auto"/>
        <w:bottom w:val="none" w:sz="0" w:space="0" w:color="auto"/>
        <w:right w:val="none" w:sz="0" w:space="0" w:color="auto"/>
      </w:divBdr>
    </w:div>
    <w:div w:id="680082321">
      <w:bodyDiv w:val="1"/>
      <w:marLeft w:val="0"/>
      <w:marRight w:val="0"/>
      <w:marTop w:val="0"/>
      <w:marBottom w:val="0"/>
      <w:divBdr>
        <w:top w:val="none" w:sz="0" w:space="0" w:color="auto"/>
        <w:left w:val="none" w:sz="0" w:space="0" w:color="auto"/>
        <w:bottom w:val="none" w:sz="0" w:space="0" w:color="auto"/>
        <w:right w:val="none" w:sz="0" w:space="0" w:color="auto"/>
      </w:divBdr>
    </w:div>
    <w:div w:id="680547321">
      <w:bodyDiv w:val="1"/>
      <w:marLeft w:val="0"/>
      <w:marRight w:val="0"/>
      <w:marTop w:val="0"/>
      <w:marBottom w:val="0"/>
      <w:divBdr>
        <w:top w:val="none" w:sz="0" w:space="0" w:color="auto"/>
        <w:left w:val="none" w:sz="0" w:space="0" w:color="auto"/>
        <w:bottom w:val="none" w:sz="0" w:space="0" w:color="auto"/>
        <w:right w:val="none" w:sz="0" w:space="0" w:color="auto"/>
      </w:divBdr>
    </w:div>
    <w:div w:id="685055089">
      <w:bodyDiv w:val="1"/>
      <w:marLeft w:val="0"/>
      <w:marRight w:val="0"/>
      <w:marTop w:val="0"/>
      <w:marBottom w:val="0"/>
      <w:divBdr>
        <w:top w:val="none" w:sz="0" w:space="0" w:color="auto"/>
        <w:left w:val="none" w:sz="0" w:space="0" w:color="auto"/>
        <w:bottom w:val="none" w:sz="0" w:space="0" w:color="auto"/>
        <w:right w:val="none" w:sz="0" w:space="0" w:color="auto"/>
      </w:divBdr>
    </w:div>
    <w:div w:id="689834887">
      <w:bodyDiv w:val="1"/>
      <w:marLeft w:val="0"/>
      <w:marRight w:val="0"/>
      <w:marTop w:val="0"/>
      <w:marBottom w:val="0"/>
      <w:divBdr>
        <w:top w:val="none" w:sz="0" w:space="0" w:color="auto"/>
        <w:left w:val="none" w:sz="0" w:space="0" w:color="auto"/>
        <w:bottom w:val="none" w:sz="0" w:space="0" w:color="auto"/>
        <w:right w:val="none" w:sz="0" w:space="0" w:color="auto"/>
      </w:divBdr>
    </w:div>
    <w:div w:id="714963780">
      <w:bodyDiv w:val="1"/>
      <w:marLeft w:val="0"/>
      <w:marRight w:val="0"/>
      <w:marTop w:val="0"/>
      <w:marBottom w:val="0"/>
      <w:divBdr>
        <w:top w:val="none" w:sz="0" w:space="0" w:color="auto"/>
        <w:left w:val="none" w:sz="0" w:space="0" w:color="auto"/>
        <w:bottom w:val="none" w:sz="0" w:space="0" w:color="auto"/>
        <w:right w:val="none" w:sz="0" w:space="0" w:color="auto"/>
      </w:divBdr>
    </w:div>
    <w:div w:id="821777402">
      <w:bodyDiv w:val="1"/>
      <w:marLeft w:val="0"/>
      <w:marRight w:val="0"/>
      <w:marTop w:val="0"/>
      <w:marBottom w:val="0"/>
      <w:divBdr>
        <w:top w:val="none" w:sz="0" w:space="0" w:color="auto"/>
        <w:left w:val="none" w:sz="0" w:space="0" w:color="auto"/>
        <w:bottom w:val="none" w:sz="0" w:space="0" w:color="auto"/>
        <w:right w:val="none" w:sz="0" w:space="0" w:color="auto"/>
      </w:divBdr>
    </w:div>
    <w:div w:id="969091493">
      <w:bodyDiv w:val="1"/>
      <w:marLeft w:val="0"/>
      <w:marRight w:val="0"/>
      <w:marTop w:val="0"/>
      <w:marBottom w:val="0"/>
      <w:divBdr>
        <w:top w:val="none" w:sz="0" w:space="0" w:color="auto"/>
        <w:left w:val="none" w:sz="0" w:space="0" w:color="auto"/>
        <w:bottom w:val="none" w:sz="0" w:space="0" w:color="auto"/>
        <w:right w:val="none" w:sz="0" w:space="0" w:color="auto"/>
      </w:divBdr>
    </w:div>
    <w:div w:id="1059522518">
      <w:bodyDiv w:val="1"/>
      <w:marLeft w:val="0"/>
      <w:marRight w:val="0"/>
      <w:marTop w:val="0"/>
      <w:marBottom w:val="0"/>
      <w:divBdr>
        <w:top w:val="none" w:sz="0" w:space="0" w:color="auto"/>
        <w:left w:val="none" w:sz="0" w:space="0" w:color="auto"/>
        <w:bottom w:val="none" w:sz="0" w:space="0" w:color="auto"/>
        <w:right w:val="none" w:sz="0" w:space="0" w:color="auto"/>
      </w:divBdr>
    </w:div>
    <w:div w:id="1089817078">
      <w:bodyDiv w:val="1"/>
      <w:marLeft w:val="0"/>
      <w:marRight w:val="0"/>
      <w:marTop w:val="0"/>
      <w:marBottom w:val="0"/>
      <w:divBdr>
        <w:top w:val="none" w:sz="0" w:space="0" w:color="auto"/>
        <w:left w:val="none" w:sz="0" w:space="0" w:color="auto"/>
        <w:bottom w:val="none" w:sz="0" w:space="0" w:color="auto"/>
        <w:right w:val="none" w:sz="0" w:space="0" w:color="auto"/>
      </w:divBdr>
    </w:div>
    <w:div w:id="1108816390">
      <w:bodyDiv w:val="1"/>
      <w:marLeft w:val="0"/>
      <w:marRight w:val="0"/>
      <w:marTop w:val="0"/>
      <w:marBottom w:val="0"/>
      <w:divBdr>
        <w:top w:val="none" w:sz="0" w:space="0" w:color="auto"/>
        <w:left w:val="none" w:sz="0" w:space="0" w:color="auto"/>
        <w:bottom w:val="none" w:sz="0" w:space="0" w:color="auto"/>
        <w:right w:val="none" w:sz="0" w:space="0" w:color="auto"/>
      </w:divBdr>
    </w:div>
    <w:div w:id="1133139975">
      <w:bodyDiv w:val="1"/>
      <w:marLeft w:val="0"/>
      <w:marRight w:val="0"/>
      <w:marTop w:val="0"/>
      <w:marBottom w:val="0"/>
      <w:divBdr>
        <w:top w:val="none" w:sz="0" w:space="0" w:color="auto"/>
        <w:left w:val="none" w:sz="0" w:space="0" w:color="auto"/>
        <w:bottom w:val="none" w:sz="0" w:space="0" w:color="auto"/>
        <w:right w:val="none" w:sz="0" w:space="0" w:color="auto"/>
      </w:divBdr>
    </w:div>
    <w:div w:id="1274898578">
      <w:bodyDiv w:val="1"/>
      <w:marLeft w:val="0"/>
      <w:marRight w:val="0"/>
      <w:marTop w:val="0"/>
      <w:marBottom w:val="0"/>
      <w:divBdr>
        <w:top w:val="none" w:sz="0" w:space="0" w:color="auto"/>
        <w:left w:val="none" w:sz="0" w:space="0" w:color="auto"/>
        <w:bottom w:val="none" w:sz="0" w:space="0" w:color="auto"/>
        <w:right w:val="none" w:sz="0" w:space="0" w:color="auto"/>
      </w:divBdr>
    </w:div>
    <w:div w:id="1286891625">
      <w:bodyDiv w:val="1"/>
      <w:marLeft w:val="0"/>
      <w:marRight w:val="0"/>
      <w:marTop w:val="0"/>
      <w:marBottom w:val="0"/>
      <w:divBdr>
        <w:top w:val="none" w:sz="0" w:space="0" w:color="auto"/>
        <w:left w:val="none" w:sz="0" w:space="0" w:color="auto"/>
        <w:bottom w:val="none" w:sz="0" w:space="0" w:color="auto"/>
        <w:right w:val="none" w:sz="0" w:space="0" w:color="auto"/>
      </w:divBdr>
    </w:div>
    <w:div w:id="1356007180">
      <w:bodyDiv w:val="1"/>
      <w:marLeft w:val="0"/>
      <w:marRight w:val="0"/>
      <w:marTop w:val="0"/>
      <w:marBottom w:val="0"/>
      <w:divBdr>
        <w:top w:val="none" w:sz="0" w:space="0" w:color="auto"/>
        <w:left w:val="none" w:sz="0" w:space="0" w:color="auto"/>
        <w:bottom w:val="none" w:sz="0" w:space="0" w:color="auto"/>
        <w:right w:val="none" w:sz="0" w:space="0" w:color="auto"/>
      </w:divBdr>
    </w:div>
    <w:div w:id="1383602684">
      <w:bodyDiv w:val="1"/>
      <w:marLeft w:val="0"/>
      <w:marRight w:val="0"/>
      <w:marTop w:val="0"/>
      <w:marBottom w:val="0"/>
      <w:divBdr>
        <w:top w:val="none" w:sz="0" w:space="0" w:color="auto"/>
        <w:left w:val="none" w:sz="0" w:space="0" w:color="auto"/>
        <w:bottom w:val="none" w:sz="0" w:space="0" w:color="auto"/>
        <w:right w:val="none" w:sz="0" w:space="0" w:color="auto"/>
      </w:divBdr>
    </w:div>
    <w:div w:id="1404257730">
      <w:bodyDiv w:val="1"/>
      <w:marLeft w:val="0"/>
      <w:marRight w:val="0"/>
      <w:marTop w:val="0"/>
      <w:marBottom w:val="0"/>
      <w:divBdr>
        <w:top w:val="none" w:sz="0" w:space="0" w:color="auto"/>
        <w:left w:val="none" w:sz="0" w:space="0" w:color="auto"/>
        <w:bottom w:val="none" w:sz="0" w:space="0" w:color="auto"/>
        <w:right w:val="none" w:sz="0" w:space="0" w:color="auto"/>
      </w:divBdr>
    </w:div>
    <w:div w:id="1457527130">
      <w:bodyDiv w:val="1"/>
      <w:marLeft w:val="0"/>
      <w:marRight w:val="0"/>
      <w:marTop w:val="0"/>
      <w:marBottom w:val="0"/>
      <w:divBdr>
        <w:top w:val="none" w:sz="0" w:space="0" w:color="auto"/>
        <w:left w:val="none" w:sz="0" w:space="0" w:color="auto"/>
        <w:bottom w:val="none" w:sz="0" w:space="0" w:color="auto"/>
        <w:right w:val="none" w:sz="0" w:space="0" w:color="auto"/>
      </w:divBdr>
    </w:div>
    <w:div w:id="1615986927">
      <w:bodyDiv w:val="1"/>
      <w:marLeft w:val="0"/>
      <w:marRight w:val="0"/>
      <w:marTop w:val="0"/>
      <w:marBottom w:val="0"/>
      <w:divBdr>
        <w:top w:val="none" w:sz="0" w:space="0" w:color="auto"/>
        <w:left w:val="none" w:sz="0" w:space="0" w:color="auto"/>
        <w:bottom w:val="none" w:sz="0" w:space="0" w:color="auto"/>
        <w:right w:val="none" w:sz="0" w:space="0" w:color="auto"/>
      </w:divBdr>
    </w:div>
    <w:div w:id="1654064969">
      <w:bodyDiv w:val="1"/>
      <w:marLeft w:val="0"/>
      <w:marRight w:val="0"/>
      <w:marTop w:val="0"/>
      <w:marBottom w:val="0"/>
      <w:divBdr>
        <w:top w:val="none" w:sz="0" w:space="0" w:color="auto"/>
        <w:left w:val="none" w:sz="0" w:space="0" w:color="auto"/>
        <w:bottom w:val="none" w:sz="0" w:space="0" w:color="auto"/>
        <w:right w:val="none" w:sz="0" w:space="0" w:color="auto"/>
      </w:divBdr>
    </w:div>
    <w:div w:id="1672416569">
      <w:bodyDiv w:val="1"/>
      <w:marLeft w:val="0"/>
      <w:marRight w:val="0"/>
      <w:marTop w:val="0"/>
      <w:marBottom w:val="0"/>
      <w:divBdr>
        <w:top w:val="none" w:sz="0" w:space="0" w:color="auto"/>
        <w:left w:val="none" w:sz="0" w:space="0" w:color="auto"/>
        <w:bottom w:val="none" w:sz="0" w:space="0" w:color="auto"/>
        <w:right w:val="none" w:sz="0" w:space="0" w:color="auto"/>
      </w:divBdr>
    </w:div>
    <w:div w:id="1715500793">
      <w:bodyDiv w:val="1"/>
      <w:marLeft w:val="0"/>
      <w:marRight w:val="0"/>
      <w:marTop w:val="0"/>
      <w:marBottom w:val="0"/>
      <w:divBdr>
        <w:top w:val="none" w:sz="0" w:space="0" w:color="auto"/>
        <w:left w:val="none" w:sz="0" w:space="0" w:color="auto"/>
        <w:bottom w:val="none" w:sz="0" w:space="0" w:color="auto"/>
        <w:right w:val="none" w:sz="0" w:space="0" w:color="auto"/>
      </w:divBdr>
    </w:div>
    <w:div w:id="1771388066">
      <w:bodyDiv w:val="1"/>
      <w:marLeft w:val="0"/>
      <w:marRight w:val="0"/>
      <w:marTop w:val="0"/>
      <w:marBottom w:val="0"/>
      <w:divBdr>
        <w:top w:val="none" w:sz="0" w:space="0" w:color="auto"/>
        <w:left w:val="none" w:sz="0" w:space="0" w:color="auto"/>
        <w:bottom w:val="none" w:sz="0" w:space="0" w:color="auto"/>
        <w:right w:val="none" w:sz="0" w:space="0" w:color="auto"/>
      </w:divBdr>
    </w:div>
    <w:div w:id="1784420666">
      <w:bodyDiv w:val="1"/>
      <w:marLeft w:val="0"/>
      <w:marRight w:val="0"/>
      <w:marTop w:val="0"/>
      <w:marBottom w:val="0"/>
      <w:divBdr>
        <w:top w:val="none" w:sz="0" w:space="0" w:color="auto"/>
        <w:left w:val="none" w:sz="0" w:space="0" w:color="auto"/>
        <w:bottom w:val="none" w:sz="0" w:space="0" w:color="auto"/>
        <w:right w:val="none" w:sz="0" w:space="0" w:color="auto"/>
      </w:divBdr>
    </w:div>
    <w:div w:id="1802378330">
      <w:bodyDiv w:val="1"/>
      <w:marLeft w:val="0"/>
      <w:marRight w:val="0"/>
      <w:marTop w:val="0"/>
      <w:marBottom w:val="0"/>
      <w:divBdr>
        <w:top w:val="none" w:sz="0" w:space="0" w:color="auto"/>
        <w:left w:val="none" w:sz="0" w:space="0" w:color="auto"/>
        <w:bottom w:val="none" w:sz="0" w:space="0" w:color="auto"/>
        <w:right w:val="none" w:sz="0" w:space="0" w:color="auto"/>
      </w:divBdr>
    </w:div>
    <w:div w:id="1918783207">
      <w:bodyDiv w:val="1"/>
      <w:marLeft w:val="0"/>
      <w:marRight w:val="0"/>
      <w:marTop w:val="0"/>
      <w:marBottom w:val="0"/>
      <w:divBdr>
        <w:top w:val="none" w:sz="0" w:space="0" w:color="auto"/>
        <w:left w:val="none" w:sz="0" w:space="0" w:color="auto"/>
        <w:bottom w:val="none" w:sz="0" w:space="0" w:color="auto"/>
        <w:right w:val="none" w:sz="0" w:space="0" w:color="auto"/>
      </w:divBdr>
    </w:div>
    <w:div w:id="1980378161">
      <w:bodyDiv w:val="1"/>
      <w:marLeft w:val="0"/>
      <w:marRight w:val="0"/>
      <w:marTop w:val="0"/>
      <w:marBottom w:val="0"/>
      <w:divBdr>
        <w:top w:val="none" w:sz="0" w:space="0" w:color="auto"/>
        <w:left w:val="none" w:sz="0" w:space="0" w:color="auto"/>
        <w:bottom w:val="none" w:sz="0" w:space="0" w:color="auto"/>
        <w:right w:val="none" w:sz="0" w:space="0" w:color="auto"/>
      </w:divBdr>
    </w:div>
    <w:div w:id="2044597996">
      <w:bodyDiv w:val="1"/>
      <w:marLeft w:val="0"/>
      <w:marRight w:val="0"/>
      <w:marTop w:val="0"/>
      <w:marBottom w:val="0"/>
      <w:divBdr>
        <w:top w:val="none" w:sz="0" w:space="0" w:color="auto"/>
        <w:left w:val="none" w:sz="0" w:space="0" w:color="auto"/>
        <w:bottom w:val="none" w:sz="0" w:space="0" w:color="auto"/>
        <w:right w:val="none" w:sz="0" w:space="0" w:color="auto"/>
      </w:divBdr>
    </w:div>
    <w:div w:id="2050259383">
      <w:bodyDiv w:val="1"/>
      <w:marLeft w:val="0"/>
      <w:marRight w:val="0"/>
      <w:marTop w:val="0"/>
      <w:marBottom w:val="0"/>
      <w:divBdr>
        <w:top w:val="none" w:sz="0" w:space="0" w:color="auto"/>
        <w:left w:val="none" w:sz="0" w:space="0" w:color="auto"/>
        <w:bottom w:val="none" w:sz="0" w:space="0" w:color="auto"/>
        <w:right w:val="none" w:sz="0" w:space="0" w:color="auto"/>
      </w:divBdr>
    </w:div>
    <w:div w:id="2124877392">
      <w:bodyDiv w:val="1"/>
      <w:marLeft w:val="0"/>
      <w:marRight w:val="0"/>
      <w:marTop w:val="0"/>
      <w:marBottom w:val="0"/>
      <w:divBdr>
        <w:top w:val="none" w:sz="0" w:space="0" w:color="auto"/>
        <w:left w:val="none" w:sz="0" w:space="0" w:color="auto"/>
        <w:bottom w:val="none" w:sz="0" w:space="0" w:color="auto"/>
        <w:right w:val="none" w:sz="0" w:space="0" w:color="auto"/>
      </w:divBdr>
    </w:div>
    <w:div w:id="2135588758">
      <w:bodyDiv w:val="1"/>
      <w:marLeft w:val="0"/>
      <w:marRight w:val="0"/>
      <w:marTop w:val="0"/>
      <w:marBottom w:val="0"/>
      <w:divBdr>
        <w:top w:val="none" w:sz="0" w:space="0" w:color="auto"/>
        <w:left w:val="none" w:sz="0" w:space="0" w:color="auto"/>
        <w:bottom w:val="none" w:sz="0" w:space="0" w:color="auto"/>
        <w:right w:val="none" w:sz="0" w:space="0" w:color="auto"/>
      </w:divBdr>
    </w:div>
    <w:div w:id="213667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DBC9-64D5-474B-B3A9-913234B1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2030</Words>
  <Characters>11572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Ольга Михайловна Шигарева</cp:lastModifiedBy>
  <cp:revision>7</cp:revision>
  <dcterms:created xsi:type="dcterms:W3CDTF">2026-08-24T11:20:00Z</dcterms:created>
  <dcterms:modified xsi:type="dcterms:W3CDTF">2026-08-26T15:02:00Z</dcterms:modified>
</cp:coreProperties>
</file>