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9"/>
        <w:jc w:val="right"/>
        <w:tabs>
          <w:tab w:val="clear" w:pos="4153" w:leader="none"/>
          <w:tab w:val="clear" w:pos="8306" w:leader="none"/>
        </w:tabs>
      </w:pPr>
      <w:r>
        <w:t xml:space="preserve">Проект</w:t>
      </w:r>
      <w:r/>
    </w:p>
    <w:p>
      <w:r/>
      <w:r/>
    </w:p>
    <w:p>
      <w:r/>
      <w:r/>
    </w:p>
    <w:p>
      <w:pPr>
        <w:ind w:firstLine="0"/>
        <w:jc w:val="center"/>
        <w:rPr>
          <w:szCs w:val="28"/>
        </w:rPr>
      </w:pPr>
      <w:r>
        <w:rPr>
          <w:szCs w:val="28"/>
        </w:rPr>
        <w:t xml:space="preserve">ПРАВИТЕЛЬСТВО ЛЕНИНГРАДСКОЙ ОБЛАСТИ</w:t>
      </w:r>
      <w:r>
        <w:rPr>
          <w:szCs w:val="28"/>
        </w:rPr>
      </w:r>
    </w:p>
    <w:p>
      <w:pPr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keepNext/>
        <w:rPr>
          <w:bCs/>
          <w:szCs w:val="28"/>
        </w:rPr>
        <w:outlineLvl w:val="0"/>
      </w:pPr>
      <w:r>
        <w:rPr>
          <w:bCs/>
          <w:szCs w:val="28"/>
        </w:rPr>
        <w:t xml:space="preserve">ПОСТАНОВЛЕНИЕ</w:t>
      </w:r>
      <w:r>
        <w:rPr>
          <w:bCs/>
          <w:szCs w:val="28"/>
        </w:rPr>
      </w:r>
    </w:p>
    <w:p>
      <w:pPr>
        <w:ind w:firstLine="0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jc w:val="center"/>
        <w:rPr>
          <w:szCs w:val="28"/>
        </w:rPr>
      </w:pPr>
      <w:r>
        <w:rPr>
          <w:szCs w:val="28"/>
        </w:rPr>
        <w:t xml:space="preserve">от __________ 2026 года № _____</w:t>
      </w:r>
      <w:r>
        <w:rPr>
          <w:szCs w:val="28"/>
        </w:rPr>
      </w:r>
    </w:p>
    <w:p>
      <w:r/>
      <w:r/>
    </w:p>
    <w:p>
      <w:pPr>
        <w:ind w:firstLine="0"/>
      </w:pPr>
      <w:r/>
      <w:r/>
    </w:p>
    <w:tbl>
      <w:tblPr>
        <w:tblW w:w="0" w:type="auto"/>
        <w:tblInd w:w="1104" w:type="dxa"/>
        <w:tblLayout w:type="fixed"/>
        <w:tblLook w:val="0000" w:firstRow="0" w:lastRow="0" w:firstColumn="0" w:lastColumn="0" w:noHBand="0" w:noVBand="0"/>
      </w:tblPr>
      <w:tblGrid>
        <w:gridCol w:w="7938"/>
      </w:tblGrid>
      <w:tr>
        <w:tblPrEx/>
        <w:trPr/>
        <w:tc>
          <w:tcPr>
            <w:tcW w:w="7938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 внесении изменений в Генеральный план </w:t>
            </w:r>
            <w:r>
              <w:rPr>
                <w:b/>
                <w:szCs w:val="28"/>
              </w:rPr>
            </w:r>
          </w:p>
          <w:p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муниципального образования "Город Всеволожск" </w:t>
            </w:r>
            <w:r>
              <w:rPr>
                <w:b/>
                <w:szCs w:val="28"/>
              </w:rPr>
            </w:r>
          </w:p>
          <w:p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Всеволожского муниципального района </w:t>
            </w:r>
            <w:r>
              <w:rPr>
                <w:b/>
                <w:szCs w:val="28"/>
              </w:rPr>
            </w:r>
          </w:p>
          <w:p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Ленинградской области</w:t>
            </w:r>
            <w:r>
              <w:rPr>
                <w:b/>
                <w:szCs w:val="28"/>
              </w:rPr>
            </w:r>
          </w:p>
        </w:tc>
      </w:tr>
    </w:tbl>
    <w:p>
      <w:pPr>
        <w:shd w:val="clear" w:color="auto" w:fill="ffffff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903"/>
      </w:pPr>
      <w:r/>
      <w:r/>
    </w:p>
    <w:p>
      <w:pPr>
        <w:pStyle w:val="900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части 1 статьи 24 Градостроительного кодекса Российской Федерации, пункта 4 части 1 статьи 1 областного закона</w:t>
      </w:r>
      <w:r>
        <w:rPr>
          <w:rFonts w:ascii="Times New Roman" w:hAnsi="Times New Roman" w:cs="Times New Roman"/>
          <w:sz w:val="28"/>
          <w:szCs w:val="28"/>
        </w:rPr>
        <w:br/>
        <w:t xml:space="preserve">от 7 июля 2014 года № 45-оз "О перераспределении полномочий в области градостроительной деятельности между органами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власти Ленинградской области и органами местного самоуправления Ленинградской области" с учетом части 1 статьи 23 Градостроительного кодекса Российской Федерации Правительство Ленинградской области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постановляет: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tabs>
          <w:tab w:val="left" w:pos="993" w:leader="none"/>
        </w:tabs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Внести в Генеральный план </w:t>
      </w:r>
      <w:r>
        <w:rPr>
          <w:szCs w:val="28"/>
        </w:rPr>
        <w:t xml:space="preserve">муниципального обр</w:t>
      </w:r>
      <w:r>
        <w:rPr>
          <w:szCs w:val="28"/>
        </w:rPr>
        <w:t xml:space="preserve">азования </w:t>
      </w:r>
      <w:r>
        <w:rPr>
          <w:szCs w:val="28"/>
        </w:rPr>
        <w:br/>
        <w:t xml:space="preserve">"Город Всеволожск" Всеволожского муниципального района Ленинградской области</w:t>
      </w:r>
      <w:r>
        <w:rPr>
          <w:color w:val="000000" w:themeColor="text1"/>
          <w:szCs w:val="28"/>
        </w:rPr>
        <w:t xml:space="preserve"> в редакции, утвержденной постановлением Правительства Ленинградской области от 24 декабря 2020 года № 853, с изменениями, внесенными постановлением Правительства Ленинградской области от 23 апреля 2025 года № 384, изменения, </w:t>
      </w:r>
      <w:r>
        <w:rPr>
          <w:szCs w:val="28"/>
        </w:rPr>
        <w:t xml:space="preserve">утвердив его в новой редакции согласно приложению </w:t>
      </w:r>
      <w:r>
        <w:rPr>
          <w:szCs w:val="28"/>
        </w:rPr>
        <w:t xml:space="preserve">к</w:t>
      </w:r>
      <w:r>
        <w:rPr>
          <w:szCs w:val="28"/>
        </w:rPr>
        <w:t xml:space="preserve"> настоящему постановлению</w:t>
      </w:r>
      <w:r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</w:r>
    </w:p>
    <w:p>
      <w:pPr>
        <w:numPr>
          <w:ilvl w:val="0"/>
          <w:numId w:val="9"/>
        </w:numPr>
        <w:ind w:left="0" w:firstLine="709"/>
        <w:tabs>
          <w:tab w:val="left" w:pos="993" w:leader="none"/>
        </w:tabs>
      </w:pPr>
      <w:r>
        <w:rPr>
          <w:szCs w:val="28"/>
        </w:rPr>
        <w:t xml:space="preserve">Комитету градостроительной политики Ленинградской области</w:t>
      </w:r>
      <w:r>
        <w:rPr>
          <w:szCs w:val="28"/>
        </w:rPr>
        <w:br/>
        <w:t xml:space="preserve">в установленные частью 9 статьи 9 Градостроительного кодекса Российской Федерации сроки обеспечить размещение Генерального плана Всеволожского городского поселения Всевол</w:t>
      </w:r>
      <w:r>
        <w:rPr>
          <w:szCs w:val="28"/>
        </w:rPr>
        <w:t xml:space="preserve">ожского муниципального района Ленинградской области в новой редакции и материалов по его обоснованию в Федеральной государственной информационной системе территориального планирования</w:t>
      </w:r>
      <w:r/>
    </w:p>
    <w:p>
      <w:pPr>
        <w:ind w:firstLine="0"/>
        <w:tabs>
          <w:tab w:val="left" w:pos="993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tabs>
          <w:tab w:val="left" w:pos="993" w:leader="none"/>
        </w:tabs>
        <w:rPr>
          <w:szCs w:val="28"/>
        </w:rPr>
      </w:pPr>
      <w:r>
        <w:rPr>
          <w:szCs w:val="28"/>
        </w:rPr>
      </w:r>
      <w:r>
        <w:rPr>
          <w:szCs w:val="28"/>
        </w:rPr>
      </w:r>
    </w:p>
    <w:tbl>
      <w:tblPr>
        <w:tblStyle w:val="901"/>
        <w:tblW w:w="9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000" w:firstRow="0" w:lastRow="0" w:firstColumn="0" w:lastColumn="0" w:noHBand="0" w:noVBand="0"/>
      </w:tblPr>
      <w:tblGrid>
        <w:gridCol w:w="4687"/>
        <w:gridCol w:w="4493"/>
      </w:tblGrid>
      <w:tr>
        <w:tblPrEx/>
        <w:trPr>
          <w:trHeight w:val="475"/>
        </w:trPr>
        <w:tc>
          <w:tcPr>
            <w:tcW w:w="468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</w:pPr>
            <w:r>
              <w:t xml:space="preserve">Губернатор</w:t>
            </w:r>
            <w:r/>
          </w:p>
          <w:p>
            <w:pPr>
              <w:ind w:firstLine="0"/>
              <w:tabs>
                <w:tab w:val="left" w:pos="993" w:leader="none"/>
              </w:tabs>
            </w:pPr>
            <w:r>
              <w:t xml:space="preserve">Ленинградской области</w:t>
            </w:r>
            <w:r/>
          </w:p>
        </w:tc>
        <w:tc>
          <w:tcPr>
            <w:tcW w:w="449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</w:pPr>
            <w:r/>
            <w:r/>
          </w:p>
          <w:p>
            <w:pPr>
              <w:ind w:firstLine="0"/>
              <w:jc w:val="right"/>
              <w:tabs>
                <w:tab w:val="left" w:pos="993" w:leader="none"/>
              </w:tabs>
            </w:pPr>
            <w:r>
              <w:t xml:space="preserve">А. Дрозденко</w:t>
            </w:r>
            <w:r/>
          </w:p>
        </w:tc>
      </w:tr>
    </w:tbl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/>
      <w:bookmarkStart w:id="0" w:name="_GoBack"/>
      <w:r/>
      <w:bookmarkEnd w:id="0"/>
      <w:r/>
      <w:r>
        <w:rPr>
          <w:szCs w:val="28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Исп. Кулаков И.Я. ‒ комградстройполитики</w:t>
      </w:r>
      <w:r>
        <w:rPr>
          <w:sz w:val="24"/>
          <w:szCs w:val="24"/>
        </w:rPr>
      </w:r>
    </w:p>
    <w:p>
      <w:pPr>
        <w:ind w:firstLine="0"/>
        <w:rPr>
          <w:sz w:val="2"/>
          <w:szCs w:val="28"/>
        </w:rPr>
      </w:pPr>
      <w:r>
        <w:rPr>
          <w:sz w:val="2"/>
          <w:szCs w:val="28"/>
        </w:rPr>
      </w:r>
      <w:r>
        <w:rPr>
          <w:sz w:val="2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1134" w:right="1134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separate"/>
    </w:r>
    <w:r>
      <w:rPr>
        <w:rStyle w:val="891"/>
      </w:rPr>
      <w:t xml:space="preserve">2</w:t>
    </w:r>
    <w:r>
      <w:rPr>
        <w:rStyle w:val="891"/>
      </w:rPr>
      <w:fldChar w:fldCharType="end"/>
    </w:r>
    <w:r>
      <w:rPr>
        <w:rStyle w:val="891"/>
      </w:rPr>
    </w:r>
  </w:p>
  <w:p>
    <w:pPr>
      <w:pStyle w:val="889"/>
      <w:ind w:firstLine="0"/>
      <w:tabs>
        <w:tab w:val="clear" w:pos="4153" w:leader="none"/>
        <w:tab w:val="left" w:pos="5040" w:leader="none"/>
        <w:tab w:val="clear" w:pos="8306" w:leader="none"/>
      </w:tabs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8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pStyle w:val="894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pStyle w:val="897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pStyle w:val="898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892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pStyle w:val="896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pStyle w:val="895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pStyle w:val="893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20"/>
    <w:link w:val="71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20"/>
    <w:link w:val="71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20"/>
    <w:link w:val="71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20"/>
    <w:link w:val="71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20"/>
    <w:link w:val="71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20"/>
    <w:link w:val="71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720"/>
    <w:link w:val="71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20"/>
    <w:link w:val="71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20"/>
    <w:link w:val="71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720"/>
    <w:link w:val="734"/>
    <w:uiPriority w:val="10"/>
    <w:rPr>
      <w:sz w:val="48"/>
      <w:szCs w:val="48"/>
    </w:rPr>
  </w:style>
  <w:style w:type="character" w:styleId="38">
    <w:name w:val="Subtitle Char"/>
    <w:basedOn w:val="720"/>
    <w:link w:val="736"/>
    <w:uiPriority w:val="11"/>
    <w:rPr>
      <w:sz w:val="24"/>
      <w:szCs w:val="24"/>
    </w:rPr>
  </w:style>
  <w:style w:type="character" w:styleId="40">
    <w:name w:val="Quote Char"/>
    <w:link w:val="738"/>
    <w:uiPriority w:val="29"/>
    <w:rPr>
      <w:i/>
    </w:rPr>
  </w:style>
  <w:style w:type="character" w:styleId="42">
    <w:name w:val="Intense Quote Char"/>
    <w:link w:val="740"/>
    <w:uiPriority w:val="30"/>
    <w:rPr>
      <w:i/>
    </w:rPr>
  </w:style>
  <w:style w:type="character" w:styleId="44">
    <w:name w:val="Header Char"/>
    <w:basedOn w:val="720"/>
    <w:link w:val="889"/>
    <w:uiPriority w:val="99"/>
  </w:style>
  <w:style w:type="character" w:styleId="46">
    <w:name w:val="Footer Char"/>
    <w:basedOn w:val="720"/>
    <w:link w:val="890"/>
    <w:uiPriority w:val="99"/>
  </w:style>
  <w:style w:type="character" w:styleId="48">
    <w:name w:val="Caption Char"/>
    <w:basedOn w:val="720"/>
    <w:link w:val="744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72"/>
    <w:uiPriority w:val="99"/>
    <w:rPr>
      <w:sz w:val="18"/>
    </w:rPr>
  </w:style>
  <w:style w:type="character" w:styleId="180">
    <w:name w:val="Endnote Text Char"/>
    <w:link w:val="875"/>
    <w:uiPriority w:val="99"/>
    <w:rPr>
      <w:sz w:val="20"/>
    </w:rPr>
  </w:style>
  <w:style w:type="paragraph" w:styleId="710" w:default="1">
    <w:name w:val="Normal"/>
    <w:qFormat/>
    <w:pPr>
      <w:ind w:firstLine="720"/>
      <w:jc w:val="both"/>
    </w:pPr>
    <w:rPr>
      <w:sz w:val="28"/>
    </w:rPr>
  </w:style>
  <w:style w:type="paragraph" w:styleId="711">
    <w:name w:val="Heading 1"/>
    <w:basedOn w:val="710"/>
    <w:next w:val="710"/>
    <w:link w:val="7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2">
    <w:name w:val="Heading 2"/>
    <w:basedOn w:val="710"/>
    <w:next w:val="710"/>
    <w:link w:val="7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List Paragraph"/>
    <w:basedOn w:val="710"/>
    <w:uiPriority w:val="34"/>
    <w:qFormat/>
    <w:pPr>
      <w:contextualSpacing/>
      <w:ind w:left="720"/>
    </w:pPr>
  </w:style>
  <w:style w:type="paragraph" w:styleId="733">
    <w:name w:val="No Spacing"/>
    <w:uiPriority w:val="1"/>
    <w:qFormat/>
  </w:style>
  <w:style w:type="paragraph" w:styleId="734">
    <w:name w:val="Title"/>
    <w:basedOn w:val="710"/>
    <w:next w:val="710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 w:customStyle="1">
    <w:name w:val="Заголовок Знак"/>
    <w:basedOn w:val="720"/>
    <w:link w:val="734"/>
    <w:uiPriority w:val="10"/>
    <w:rPr>
      <w:sz w:val="48"/>
      <w:szCs w:val="48"/>
    </w:rPr>
  </w:style>
  <w:style w:type="paragraph" w:styleId="736">
    <w:name w:val="Subtitle"/>
    <w:basedOn w:val="710"/>
    <w:next w:val="710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 w:customStyle="1">
    <w:name w:val="Подзаголовок Знак"/>
    <w:basedOn w:val="720"/>
    <w:link w:val="736"/>
    <w:uiPriority w:val="11"/>
    <w:rPr>
      <w:sz w:val="24"/>
      <w:szCs w:val="24"/>
    </w:rPr>
  </w:style>
  <w:style w:type="paragraph" w:styleId="738">
    <w:name w:val="Quote"/>
    <w:basedOn w:val="710"/>
    <w:next w:val="710"/>
    <w:link w:val="739"/>
    <w:uiPriority w:val="29"/>
    <w:qFormat/>
    <w:pPr>
      <w:ind w:left="720" w:right="720"/>
    </w:pPr>
    <w:rPr>
      <w:i/>
    </w:rPr>
  </w:style>
  <w:style w:type="character" w:styleId="739" w:customStyle="1">
    <w:name w:val="Цитата 2 Знак"/>
    <w:link w:val="738"/>
    <w:uiPriority w:val="29"/>
    <w:rPr>
      <w:i/>
    </w:rPr>
  </w:style>
  <w:style w:type="paragraph" w:styleId="740">
    <w:name w:val="Intense Quote"/>
    <w:basedOn w:val="710"/>
    <w:next w:val="710"/>
    <w:link w:val="7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 w:customStyle="1">
    <w:name w:val="Выделенная цитата Знак"/>
    <w:link w:val="740"/>
    <w:uiPriority w:val="30"/>
    <w:rPr>
      <w:i/>
    </w:rPr>
  </w:style>
  <w:style w:type="character" w:styleId="742" w:customStyle="1">
    <w:name w:val="Верхний колонтитул Знак"/>
    <w:basedOn w:val="720"/>
    <w:link w:val="889"/>
    <w:uiPriority w:val="99"/>
  </w:style>
  <w:style w:type="character" w:styleId="743" w:customStyle="1">
    <w:name w:val="Нижний колонтитул Знак"/>
    <w:basedOn w:val="720"/>
    <w:link w:val="890"/>
    <w:uiPriority w:val="99"/>
  </w:style>
  <w:style w:type="paragraph" w:styleId="744">
    <w:name w:val="Caption"/>
    <w:basedOn w:val="710"/>
    <w:next w:val="710"/>
    <w:link w:val="74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5" w:customStyle="1">
    <w:name w:val="Название объекта Знак"/>
    <w:basedOn w:val="720"/>
    <w:link w:val="744"/>
    <w:uiPriority w:val="35"/>
    <w:rPr>
      <w:b/>
      <w:bCs/>
      <w:color w:val="5b9bd5" w:themeColor="accent1"/>
      <w:sz w:val="18"/>
      <w:szCs w:val="18"/>
    </w:rPr>
  </w:style>
  <w:style w:type="table" w:styleId="746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5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6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7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8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9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0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9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0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1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2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3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4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8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9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0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1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2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3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2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3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4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5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6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7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9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0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1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2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3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4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6" w:customStyle="1">
    <w:name w:val="Bordered - Accent 2"/>
    <w:basedOn w:val="72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7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8" w:customStyle="1">
    <w:name w:val="Bordered - Accent 4"/>
    <w:basedOn w:val="72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9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0" w:customStyle="1">
    <w:name w:val="Bordered - Accent 6"/>
    <w:basedOn w:val="72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563c1" w:themeColor="hyperlink"/>
      <w:u w:val="single"/>
    </w:rPr>
  </w:style>
  <w:style w:type="paragraph" w:styleId="872">
    <w:name w:val="footnote text"/>
    <w:basedOn w:val="710"/>
    <w:link w:val="873"/>
    <w:uiPriority w:val="99"/>
    <w:semiHidden/>
    <w:unhideWhenUsed/>
    <w:pPr>
      <w:spacing w:after="40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20"/>
    <w:uiPriority w:val="99"/>
    <w:unhideWhenUsed/>
    <w:rPr>
      <w:vertAlign w:val="superscript"/>
    </w:rPr>
  </w:style>
  <w:style w:type="paragraph" w:styleId="875">
    <w:name w:val="endnote text"/>
    <w:basedOn w:val="710"/>
    <w:link w:val="876"/>
    <w:uiPriority w:val="99"/>
    <w:semiHidden/>
    <w:unhideWhenUsed/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20"/>
    <w:uiPriority w:val="99"/>
    <w:semiHidden/>
    <w:unhideWhenUsed/>
    <w:rPr>
      <w:vertAlign w:val="superscript"/>
    </w:rPr>
  </w:style>
  <w:style w:type="paragraph" w:styleId="878">
    <w:name w:val="toc 1"/>
    <w:basedOn w:val="710"/>
    <w:next w:val="710"/>
    <w:uiPriority w:val="39"/>
    <w:unhideWhenUsed/>
    <w:pPr>
      <w:ind w:firstLine="0"/>
      <w:spacing w:after="57"/>
    </w:pPr>
  </w:style>
  <w:style w:type="paragraph" w:styleId="879">
    <w:name w:val="toc 2"/>
    <w:basedOn w:val="710"/>
    <w:next w:val="710"/>
    <w:uiPriority w:val="39"/>
    <w:unhideWhenUsed/>
    <w:pPr>
      <w:ind w:left="283" w:firstLine="0"/>
      <w:spacing w:after="57"/>
    </w:pPr>
  </w:style>
  <w:style w:type="paragraph" w:styleId="880">
    <w:name w:val="toc 3"/>
    <w:basedOn w:val="710"/>
    <w:next w:val="710"/>
    <w:uiPriority w:val="39"/>
    <w:unhideWhenUsed/>
    <w:pPr>
      <w:ind w:left="567" w:firstLine="0"/>
      <w:spacing w:after="57"/>
    </w:pPr>
  </w:style>
  <w:style w:type="paragraph" w:styleId="881">
    <w:name w:val="toc 4"/>
    <w:basedOn w:val="710"/>
    <w:next w:val="710"/>
    <w:uiPriority w:val="39"/>
    <w:unhideWhenUsed/>
    <w:pPr>
      <w:ind w:left="850" w:firstLine="0"/>
      <w:spacing w:after="57"/>
    </w:pPr>
  </w:style>
  <w:style w:type="paragraph" w:styleId="882">
    <w:name w:val="toc 5"/>
    <w:basedOn w:val="710"/>
    <w:next w:val="710"/>
    <w:uiPriority w:val="39"/>
    <w:unhideWhenUsed/>
    <w:pPr>
      <w:ind w:left="1134" w:firstLine="0"/>
      <w:spacing w:after="57"/>
    </w:pPr>
  </w:style>
  <w:style w:type="paragraph" w:styleId="883">
    <w:name w:val="toc 6"/>
    <w:basedOn w:val="710"/>
    <w:next w:val="710"/>
    <w:uiPriority w:val="39"/>
    <w:unhideWhenUsed/>
    <w:pPr>
      <w:ind w:left="1417" w:firstLine="0"/>
      <w:spacing w:after="57"/>
    </w:pPr>
  </w:style>
  <w:style w:type="paragraph" w:styleId="884">
    <w:name w:val="toc 7"/>
    <w:basedOn w:val="710"/>
    <w:next w:val="710"/>
    <w:uiPriority w:val="39"/>
    <w:unhideWhenUsed/>
    <w:pPr>
      <w:ind w:left="1701" w:firstLine="0"/>
      <w:spacing w:after="57"/>
    </w:pPr>
  </w:style>
  <w:style w:type="paragraph" w:styleId="885">
    <w:name w:val="toc 8"/>
    <w:basedOn w:val="710"/>
    <w:next w:val="710"/>
    <w:uiPriority w:val="39"/>
    <w:unhideWhenUsed/>
    <w:pPr>
      <w:ind w:left="1984" w:firstLine="0"/>
      <w:spacing w:after="57"/>
    </w:pPr>
  </w:style>
  <w:style w:type="paragraph" w:styleId="886">
    <w:name w:val="toc 9"/>
    <w:basedOn w:val="710"/>
    <w:next w:val="710"/>
    <w:uiPriority w:val="39"/>
    <w:unhideWhenUsed/>
    <w:pPr>
      <w:ind w:left="2268" w:firstLine="0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710"/>
    <w:next w:val="710"/>
    <w:uiPriority w:val="99"/>
    <w:unhideWhenUsed/>
  </w:style>
  <w:style w:type="paragraph" w:styleId="889">
    <w:name w:val="Header"/>
    <w:basedOn w:val="710"/>
    <w:link w:val="742"/>
    <w:pPr>
      <w:tabs>
        <w:tab w:val="center" w:pos="4153" w:leader="none"/>
        <w:tab w:val="right" w:pos="8306" w:leader="none"/>
      </w:tabs>
    </w:pPr>
  </w:style>
  <w:style w:type="paragraph" w:styleId="890">
    <w:name w:val="Footer"/>
    <w:basedOn w:val="710"/>
    <w:link w:val="743"/>
    <w:pPr>
      <w:ind w:firstLine="0"/>
      <w:tabs>
        <w:tab w:val="center" w:pos="4153" w:leader="none"/>
        <w:tab w:val="right" w:pos="8306" w:leader="none"/>
      </w:tabs>
    </w:pPr>
    <w:rPr>
      <w:sz w:val="24"/>
    </w:rPr>
  </w:style>
  <w:style w:type="character" w:styleId="891">
    <w:name w:val="page number"/>
    <w:basedOn w:val="720"/>
  </w:style>
  <w:style w:type="paragraph" w:styleId="892">
    <w:name w:val="List Bullet 2"/>
    <w:basedOn w:val="710"/>
    <w:pPr>
      <w:numPr>
        <w:ilvl w:val="0"/>
        <w:numId w:val="1"/>
      </w:numPr>
      <w:ind w:left="0" w:firstLine="641"/>
    </w:pPr>
  </w:style>
  <w:style w:type="paragraph" w:styleId="893">
    <w:name w:val="List Bullet 3"/>
    <w:basedOn w:val="710"/>
    <w:pPr>
      <w:numPr>
        <w:ilvl w:val="0"/>
        <w:numId w:val="2"/>
      </w:numPr>
      <w:ind w:left="0" w:firstLine="720"/>
    </w:pPr>
  </w:style>
  <w:style w:type="paragraph" w:styleId="894">
    <w:name w:val="List Bullet"/>
    <w:basedOn w:val="710"/>
    <w:pPr>
      <w:numPr>
        <w:ilvl w:val="0"/>
        <w:numId w:val="4"/>
      </w:numPr>
      <w:ind w:left="0" w:firstLine="680"/>
    </w:pPr>
  </w:style>
  <w:style w:type="paragraph" w:styleId="895">
    <w:name w:val="List Number"/>
    <w:basedOn w:val="710"/>
    <w:pPr>
      <w:numPr>
        <w:ilvl w:val="0"/>
        <w:numId w:val="5"/>
      </w:numPr>
      <w:ind w:left="0" w:firstLine="680"/>
    </w:pPr>
  </w:style>
  <w:style w:type="paragraph" w:styleId="896">
    <w:name w:val="List Number 2"/>
    <w:basedOn w:val="710"/>
    <w:pPr>
      <w:numPr>
        <w:ilvl w:val="0"/>
        <w:numId w:val="6"/>
      </w:numPr>
      <w:ind w:left="0" w:firstLine="680"/>
    </w:pPr>
  </w:style>
  <w:style w:type="paragraph" w:styleId="897">
    <w:name w:val="List Number 3"/>
    <w:basedOn w:val="710"/>
    <w:pPr>
      <w:numPr>
        <w:ilvl w:val="0"/>
        <w:numId w:val="7"/>
      </w:numPr>
      <w:ind w:left="0" w:firstLine="709"/>
    </w:pPr>
  </w:style>
  <w:style w:type="paragraph" w:styleId="898">
    <w:name w:val="List Number 4"/>
    <w:basedOn w:val="710"/>
    <w:pPr>
      <w:numPr>
        <w:ilvl w:val="0"/>
        <w:numId w:val="8"/>
      </w:numPr>
      <w:ind w:left="0" w:firstLine="709"/>
    </w:pPr>
  </w:style>
  <w:style w:type="paragraph" w:styleId="899">
    <w:name w:val="Body Text"/>
    <w:basedOn w:val="710"/>
    <w:pPr>
      <w:ind w:firstLine="0"/>
      <w:shd w:val="clear" w:color="auto" w:fill="ffffff"/>
    </w:pPr>
    <w:rPr>
      <w:b/>
      <w:color w:val="000000"/>
      <w:sz w:val="24"/>
    </w:rPr>
  </w:style>
  <w:style w:type="paragraph" w:styleId="900" w:customStyle="1">
    <w:name w:val="ConsPlusNormal"/>
    <w:pPr>
      <w:ind w:firstLine="720"/>
    </w:pPr>
    <w:rPr>
      <w:rFonts w:ascii="Arial" w:hAnsi="Arial" w:cs="Arial"/>
    </w:rPr>
  </w:style>
  <w:style w:type="table" w:styleId="901">
    <w:name w:val="Table Grid"/>
    <w:basedOn w:val="72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02">
    <w:name w:val="Strong"/>
    <w:basedOn w:val="720"/>
    <w:uiPriority w:val="22"/>
    <w:qFormat/>
    <w:rPr>
      <w:b/>
      <w:bCs/>
    </w:rPr>
  </w:style>
  <w:style w:type="paragraph" w:styleId="903" w:customStyle="1">
    <w:name w:val="Default"/>
    <w:rPr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99D8AE6-29A2-462E-9256-DEDD6883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Ajax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единовременной материальной помощи Михайлову В</dc:title>
  <dc:creator>Михаил Юрьевич УТКИН</dc:creator>
  <cp:lastModifiedBy>av_valaitis</cp:lastModifiedBy>
  <cp:revision>6</cp:revision>
  <dcterms:created xsi:type="dcterms:W3CDTF">2025-03-20T08:13:00Z</dcterms:created>
  <dcterms:modified xsi:type="dcterms:W3CDTF">2026-08-25T13:31:15Z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202838b7-b12c-4aad-9eed-0bcef303b51d</vt:lpwstr>
  </property>
</Properties>
</file>