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12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348" cy="663168"/>
                <wp:effectExtent l="0" t="0" r="0" b="3810"/>
                <wp:docPr id="1" name="Рисунок 2" descr="QVbKmKfy-9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VbKmKfy-9I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6660" cy="66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96pt;height:52.22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ЛЕНИНГРАДСКОЙ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КОМИТЕТ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ЛЕНИНГРАДСКОЙ ОБЛАСТИ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ОБРАЩЕНИЮ С ОТХОДАМИ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внесении изменений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в приказ Комитета Ленинградской облас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обращению с отходами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25 ноября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2021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№ 18 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 организации работы по обработке персональных данных в Комитете Ленинградской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области по обращению с отходами»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целях приведения в соответствие с п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остановлением Правительства Ленинградской области от 11.09.2015 № 358 «Об утверждении типовых организационно-распорядительных документов операторов персональных данных»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приказываю: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приказ Комитета Ленинградской области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обращению с отходами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>
        <w:rPr>
          <w:rFonts w:ascii="Times New Roman" w:hAnsi="Times New Roman" w:cs="Times New Roman"/>
          <w:sz w:val="28"/>
          <w:szCs w:val="28"/>
        </w:rPr>
        <w:t xml:space="preserve"> от 25 ноября </w:t>
      </w:r>
      <w:r>
        <w:rPr>
          <w:rFonts w:ascii="Times New Roman" w:hAnsi="Times New Roman" w:cs="Times New Roman"/>
          <w:sz w:val="28"/>
          <w:szCs w:val="28"/>
        </w:rPr>
        <w:t xml:space="preserve"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18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«Об организации работы по обработке персональных данных в Комитете Ленинградской области по обращению с отходами»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hAnsi="Times New Roman" w:cs="Times New Roman"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приложении 2 (Правила рассмотрения запросов субъектов персональных данных или их представителей в Комитете) </w:t>
      </w:r>
      <w:r>
        <w:rPr>
          <w:rFonts w:ascii="Times New Roman" w:hAnsi="Times New Roman" w:cs="Times New Roman"/>
          <w:bCs/>
          <w:sz w:val="28"/>
          <w:szCs w:val="28"/>
        </w:rPr>
        <w:t xml:space="preserve">д</w:t>
      </w:r>
      <w:r>
        <w:rPr>
          <w:rFonts w:ascii="Times New Roman" w:hAnsi="Times New Roman" w:cs="Times New Roman"/>
          <w:bCs/>
          <w:sz w:val="28"/>
          <w:szCs w:val="28"/>
        </w:rPr>
        <w:t xml:space="preserve">ополнить пунктами 8 и 9 следующего содержания: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 xml:space="preserve">«8.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Комитет обязан предоставить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данных. В срок, не превышаю</w:t>
      </w:r>
      <w:r>
        <w:rPr>
          <w:rFonts w:ascii="Times New Roman" w:hAnsi="Times New Roman" w:cs="Times New Roman"/>
          <w:bCs/>
          <w:sz w:val="28"/>
          <w:szCs w:val="28"/>
        </w:rPr>
        <w:t xml:space="preserve">щий семи рабочих дней со дня предоставления субъектом персональных данных или его представителем сведений, подтверждающих, что персональные данные являются неполными, неточными или неактуальными, Комитет обязан внес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ти в них необходимые изменения. В срок, не превышающий семи рабочих дней со дня представления субъектом персональных данных или его представителем сведений, подтверждающих, что такие персональные данные являются незаконно полученными или не являются необход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имыми для заявленной цели обработки, Комитет обязан уничтожить такие персональные данные. Комитет обязан уведомить субъекта персональных данных или его представителя о внесе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нных изменениях и предпринятых мерах и принять разумные меры для уведомления третьих лиц, которым персональные данные этого субъекта были переданы.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Комитет обязан сообщить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запроса. Указанный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срок может быть продлен, но не более чем на пять рабочих дней в случае направления Комитетом в адрес уполномоченного органа по защите прав субъектов персональных данных мотивированного уведомления с указанием причи</w:t>
      </w:r>
      <w:r>
        <w:rPr>
          <w:rFonts w:ascii="Times New Roman" w:hAnsi="Times New Roman" w:cs="Times New Roman"/>
          <w:bCs/>
          <w:sz w:val="28"/>
          <w:szCs w:val="28"/>
        </w:rPr>
        <w:t xml:space="preserve">н продления срока предоставления запрашиваемой информации.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2) в приложении 4 (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Правила работы с обезличенными данными в случае обезличивания данных в Комитете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пункты 1 и 2 изложить в следующей редакции: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1.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2. При обезличивании персональных данных Комитет должен обеспечить соблюдение требований к обезличиванию персональных данных и методов обезличивания персональных данных в соответствии с приказом Роскомнадзора от 19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июня 2025 года № 140 «Об утверждении требований к обезличиванию персональных данных и методов обезличивания персональных данных, за исключением случаев, указанных в пункте 9.1 части 1 статьи 6 Федерального закона от 27 июля 2006 г. № 152-ФЗ «О персональных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данных.».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3) в приложении 5 (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Перечень персональных данных, обрабатываемых в Комитете в связи с реализацией служебных или трудовых отношений, а также оказанием государственных услуг и осуществлением государственных функций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) дополнить таблицей следующего содержания: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tbl>
      <w:tblPr>
        <w:tblStyle w:val="68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>
        <w:tblPrEx/>
        <w:trPr>
          <w:trHeight w:val="80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Персональные данные граждан, обрабатываемые в связи с оказанием государственных услуг и осуществлением государственных функций: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фамилия, имя, отчество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адрес и дата регистрации по месту жительства (места пребывания)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адрес фактического проживания (места нахождения)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дата рождения (число, месяц и год рождения)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сведения о семейном положении, о составе семьи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реквизиты свидетельств государственной регистрации актов гражданского состояния и содержащиеся в них сведения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7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сведения об образовании (наименование образовательной и(или)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ая степень, ученое звание (дата присвоения, реквизиты диплома, аттестата)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9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сведения о дополнительном профессиональном образовании (профессиональной переподготовке, повышении квалификации) (наименование образовательной и(или) научной организации, год окончания, реквизиты документа о переподготовке (повышении квалификации), квалифи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кация и специальность по документу о переподготовке (повышении квалификации), наименование программы обучения, количество часов обучения)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реквизиты идентификационного номера налогоплательщика (ИНН)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реквизиты страхового номера индивидуального лицевого счета в Фонде пенсионного и социального страхования Российской Федерации (СНИЛС)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реквизиты полиса обязательного медицинского страхования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сведения о воинском учете, реквизиты документов воинского учета, а также сведения, содержащиеся в документах воинского учета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номера контактных телефонов (домашнего, служебного, мобильного)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сведения об инвалидности, сроке действия установленной инвалидности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4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иные сведения, которые субъект персональных данных пожелал сообщить о себе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исполнен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настоящего приказа оставляю за собой.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Комитета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    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А.Н. Кузнецова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55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68"/>
    <w:next w:val="66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6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8"/>
    <w:next w:val="66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6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8"/>
    <w:next w:val="66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8"/>
    <w:next w:val="66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8"/>
    <w:next w:val="66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6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8"/>
    <w:next w:val="66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8"/>
    <w:next w:val="66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8"/>
    <w:next w:val="66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8"/>
    <w:next w:val="66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8"/>
    <w:next w:val="66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9"/>
    <w:link w:val="35"/>
    <w:uiPriority w:val="10"/>
    <w:rPr>
      <w:sz w:val="48"/>
      <w:szCs w:val="48"/>
    </w:rPr>
  </w:style>
  <w:style w:type="paragraph" w:styleId="37">
    <w:name w:val="Subtitle"/>
    <w:basedOn w:val="668"/>
    <w:next w:val="66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9"/>
    <w:link w:val="37"/>
    <w:uiPriority w:val="11"/>
    <w:rPr>
      <w:sz w:val="24"/>
      <w:szCs w:val="24"/>
    </w:rPr>
  </w:style>
  <w:style w:type="paragraph" w:styleId="39">
    <w:name w:val="Quote"/>
    <w:basedOn w:val="668"/>
    <w:next w:val="66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8"/>
    <w:next w:val="66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9"/>
    <w:link w:val="673"/>
    <w:uiPriority w:val="99"/>
  </w:style>
  <w:style w:type="character" w:styleId="46">
    <w:name w:val="Footer Char"/>
    <w:basedOn w:val="669"/>
    <w:link w:val="675"/>
    <w:uiPriority w:val="99"/>
  </w:style>
  <w:style w:type="paragraph" w:styleId="47">
    <w:name w:val="Caption"/>
    <w:basedOn w:val="668"/>
    <w:next w:val="66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6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9"/>
    <w:uiPriority w:val="99"/>
    <w:unhideWhenUsed/>
    <w:rPr>
      <w:vertAlign w:val="superscript"/>
    </w:rPr>
  </w:style>
  <w:style w:type="paragraph" w:styleId="179">
    <w:name w:val="endnote text"/>
    <w:basedOn w:val="66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9"/>
    <w:uiPriority w:val="99"/>
    <w:semiHidden/>
    <w:unhideWhenUsed/>
    <w:rPr>
      <w:vertAlign w:val="superscript"/>
    </w:rPr>
  </w:style>
  <w:style w:type="paragraph" w:styleId="182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68" w:default="1">
    <w:name w:val="Normal"/>
    <w:qFormat/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paragraph" w:styleId="672">
    <w:name w:val="List Paragraph"/>
    <w:basedOn w:val="668"/>
    <w:uiPriority w:val="34"/>
    <w:qFormat/>
    <w:pPr>
      <w:contextualSpacing/>
      <w:ind w:left="720"/>
    </w:pPr>
  </w:style>
  <w:style w:type="paragraph" w:styleId="673">
    <w:name w:val="Header"/>
    <w:basedOn w:val="668"/>
    <w:link w:val="6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4" w:customStyle="1">
    <w:name w:val="Верхний колонтитул Знак"/>
    <w:basedOn w:val="669"/>
    <w:link w:val="673"/>
    <w:uiPriority w:val="99"/>
  </w:style>
  <w:style w:type="paragraph" w:styleId="675">
    <w:name w:val="Footer"/>
    <w:basedOn w:val="668"/>
    <w:link w:val="6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6" w:customStyle="1">
    <w:name w:val="Нижний колонтитул Знак"/>
    <w:basedOn w:val="669"/>
    <w:link w:val="675"/>
    <w:uiPriority w:val="99"/>
  </w:style>
  <w:style w:type="character" w:styleId="677">
    <w:name w:val="Strong"/>
    <w:basedOn w:val="669"/>
    <w:uiPriority w:val="22"/>
    <w:qFormat/>
    <w:rPr>
      <w:b/>
      <w:bCs/>
    </w:rPr>
  </w:style>
  <w:style w:type="paragraph" w:styleId="678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679" w:customStyle="1">
    <w:name w:val="ConsPlusNonformat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680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1">
    <w:name w:val="Balloon Text"/>
    <w:basedOn w:val="668"/>
    <w:link w:val="6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2" w:customStyle="1">
    <w:name w:val="Текст выноски Знак"/>
    <w:basedOn w:val="669"/>
    <w:link w:val="681"/>
    <w:uiPriority w:val="99"/>
    <w:semiHidden/>
    <w:rPr>
      <w:rFonts w:ascii="Tahoma" w:hAnsi="Tahoma" w:cs="Tahoma"/>
      <w:sz w:val="16"/>
      <w:szCs w:val="16"/>
    </w:rPr>
  </w:style>
  <w:style w:type="character" w:styleId="683" w:customStyle="1">
    <w:name w:val="Основной текст (2)_"/>
    <w:link w:val="684"/>
    <w:rPr>
      <w:b/>
      <w:bCs/>
      <w:spacing w:val="6"/>
      <w:shd w:val="clear" w:color="auto" w:fill="ffffff"/>
    </w:rPr>
  </w:style>
  <w:style w:type="paragraph" w:styleId="684" w:customStyle="1">
    <w:name w:val="Основной текст (2)"/>
    <w:basedOn w:val="668"/>
    <w:link w:val="683"/>
    <w:pPr>
      <w:jc w:val="center"/>
      <w:spacing w:before="120" w:after="0" w:line="0" w:lineRule="atLeast"/>
      <w:shd w:val="clear" w:color="auto" w:fill="ffffff"/>
      <w:widowControl w:val="off"/>
    </w:pPr>
    <w:rPr>
      <w:b/>
      <w:bCs/>
      <w:spacing w:val="6"/>
    </w:rPr>
  </w:style>
  <w:style w:type="character" w:styleId="685">
    <w:name w:val="Hyperlink"/>
    <w:basedOn w:val="669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A37E-2BA2-4A03-A7EA-4BD57E8B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Прусаков Д.А.</dc:creator>
  <cp:lastModifiedBy>da_prusakov</cp:lastModifiedBy>
  <cp:revision>5</cp:revision>
  <dcterms:created xsi:type="dcterms:W3CDTF">2026-05-14T14:02:00Z</dcterms:created>
  <dcterms:modified xsi:type="dcterms:W3CDTF">2026-09-02T08:51:42Z</dcterms:modified>
</cp:coreProperties>
</file>