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1"/>
        <w:jc w:val="center"/>
        <w:rPr>
          <w:rFonts w:eastAsia="Calibri"/>
          <w:sz w:val="26"/>
          <w:szCs w:val="26"/>
          <w:highlight w:val="yellow"/>
        </w:rPr>
      </w:pPr>
      <w:r>
        <w:rPr>
          <w:rFonts w:ascii="Calibri" w:hAnsi="Calibri" w:eastAsia="Calibri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8650" cy="771525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2865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9.50pt;height:60.75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eastAsia="Calibri"/>
          <w:sz w:val="26"/>
          <w:szCs w:val="26"/>
          <w:highlight w:val="yellow"/>
        </w:rPr>
      </w:r>
      <w:r>
        <w:rPr>
          <w:rFonts w:eastAsia="Calibri"/>
          <w:sz w:val="26"/>
          <w:szCs w:val="26"/>
          <w:highlight w:val="yellow"/>
        </w:rPr>
      </w:r>
    </w:p>
    <w:p>
      <w:pPr>
        <w:pStyle w:val="871"/>
        <w:ind w:right="-5"/>
        <w:jc w:val="center"/>
        <w:keepNext/>
        <w:rPr>
          <w:b/>
          <w:iCs/>
          <w:caps/>
          <w:color w:val="548dd4"/>
          <w:spacing w:val="-2"/>
          <w:sz w:val="24"/>
          <w:szCs w:val="24"/>
        </w:rPr>
        <w:outlineLvl w:val="3"/>
      </w:pPr>
      <w:r>
        <w:rPr>
          <w:iCs/>
          <w:caps/>
          <w:color w:val="548dd4"/>
          <w:sz w:val="24"/>
          <w:szCs w:val="24"/>
        </w:rPr>
        <w:t xml:space="preserve">Администрация</w:t>
      </w:r>
      <w:r>
        <w:rPr>
          <w:iCs/>
          <w:caps/>
          <w:color w:val="548dd4"/>
          <w:sz w:val="24"/>
          <w:szCs w:val="24"/>
        </w:rPr>
        <w:t xml:space="preserve"> </w:t>
      </w:r>
      <w:r>
        <w:rPr>
          <w:iCs/>
          <w:caps/>
          <w:color w:val="548dd4"/>
          <w:spacing w:val="-2"/>
          <w:sz w:val="24"/>
          <w:szCs w:val="24"/>
        </w:rPr>
        <w:t xml:space="preserve">Ленинградской области</w:t>
      </w:r>
      <w:r>
        <w:rPr>
          <w:b/>
          <w:iCs/>
          <w:caps/>
          <w:color w:val="548dd4"/>
          <w:spacing w:val="-2"/>
          <w:sz w:val="24"/>
          <w:szCs w:val="24"/>
        </w:rPr>
      </w:r>
      <w:r>
        <w:rPr>
          <w:b/>
          <w:iCs/>
          <w:caps/>
          <w:color w:val="548dd4"/>
          <w:spacing w:val="-2"/>
          <w:sz w:val="24"/>
          <w:szCs w:val="24"/>
        </w:rPr>
      </w:r>
    </w:p>
    <w:p>
      <w:pPr>
        <w:pStyle w:val="871"/>
        <w:ind w:right="-5"/>
        <w:jc w:val="center"/>
        <w:rPr>
          <w:caps/>
          <w:color w:val="548dd4"/>
          <w:sz w:val="13"/>
          <w:szCs w:val="13"/>
          <w:highlight w:val="yellow"/>
        </w:rPr>
      </w:pPr>
      <w:r>
        <w:rPr>
          <w:caps/>
          <w:color w:val="548dd4"/>
          <w:sz w:val="13"/>
          <w:szCs w:val="13"/>
          <w:highlight w:val="yellow"/>
        </w:rPr>
      </w:r>
      <w:r>
        <w:rPr>
          <w:caps/>
          <w:color w:val="548dd4"/>
          <w:sz w:val="13"/>
          <w:szCs w:val="13"/>
          <w:highlight w:val="yellow"/>
        </w:rPr>
      </w:r>
      <w:r>
        <w:rPr>
          <w:caps/>
          <w:color w:val="548dd4"/>
          <w:sz w:val="13"/>
          <w:szCs w:val="13"/>
          <w:highlight w:val="yellow"/>
        </w:rPr>
      </w:r>
    </w:p>
    <w:p>
      <w:pPr>
        <w:pStyle w:val="871"/>
        <w:ind w:right="-5"/>
        <w:jc w:val="center"/>
        <w:tabs>
          <w:tab w:val="left" w:pos="4116" w:leader="none"/>
        </w:tabs>
        <w:rPr>
          <w:b/>
          <w:caps/>
          <w:color w:val="548dd4"/>
          <w:spacing w:val="-8"/>
          <w:u w:val="single"/>
        </w:rPr>
      </w:pPr>
      <w:r>
        <w:rPr>
          <w:b/>
          <w:caps/>
          <w:color w:val="548dd4"/>
          <w:spacing w:val="-8"/>
        </w:rPr>
        <w:t xml:space="preserve">КОМИТЕТ государственного экологического надзора</w:t>
      </w:r>
      <w:r>
        <w:rPr>
          <w:b/>
          <w:caps/>
          <w:color w:val="548dd4"/>
          <w:spacing w:val="-8"/>
          <w:u w:val="single"/>
        </w:rPr>
      </w:r>
      <w:r>
        <w:rPr>
          <w:b/>
          <w:caps/>
          <w:color w:val="548dd4"/>
          <w:spacing w:val="-8"/>
          <w:u w:val="single"/>
        </w:rPr>
      </w:r>
    </w:p>
    <w:p>
      <w:pPr>
        <w:pStyle w:val="871"/>
        <w:ind w:right="-5"/>
        <w:jc w:val="center"/>
        <w:tabs>
          <w:tab w:val="left" w:pos="4116" w:leader="none"/>
        </w:tabs>
        <w:rPr>
          <w:b/>
          <w:caps/>
          <w:color w:val="548dd4"/>
        </w:rPr>
      </w:pPr>
      <w:r>
        <w:rPr>
          <w:b/>
          <w:caps/>
          <w:color w:val="548dd4"/>
        </w:rPr>
        <w:t xml:space="preserve">ленинградской области</w:t>
      </w:r>
      <w:r>
        <w:rPr>
          <w:b/>
          <w:caps/>
          <w:color w:val="548dd4"/>
        </w:rPr>
      </w:r>
      <w:r>
        <w:rPr>
          <w:b/>
          <w:caps/>
          <w:color w:val="548dd4"/>
        </w:rPr>
      </w:r>
    </w:p>
    <w:p>
      <w:pPr>
        <w:pStyle w:val="871"/>
        <w:ind w:right="-5"/>
        <w:jc w:val="center"/>
        <w:rPr>
          <w:caps/>
          <w:color w:val="548dd4"/>
          <w:sz w:val="27"/>
          <w:szCs w:val="27"/>
          <w:highlight w:val="yellow"/>
        </w:rPr>
      </w:pPr>
      <w:r>
        <w:rPr>
          <w:caps/>
          <w:color w:val="548dd4"/>
          <w:sz w:val="27"/>
          <w:szCs w:val="27"/>
          <w:highlight w:val="yellow"/>
        </w:rPr>
      </w:r>
      <w:r>
        <w:rPr>
          <w:caps/>
          <w:color w:val="548dd4"/>
          <w:sz w:val="27"/>
          <w:szCs w:val="27"/>
          <w:highlight w:val="yellow"/>
        </w:rPr>
      </w:r>
      <w:r>
        <w:rPr>
          <w:caps/>
          <w:color w:val="548dd4"/>
          <w:sz w:val="27"/>
          <w:szCs w:val="27"/>
          <w:highlight w:val="yellow"/>
        </w:rPr>
      </w:r>
    </w:p>
    <w:p>
      <w:pPr>
        <w:pStyle w:val="871"/>
        <w:ind w:hanging="240"/>
        <w:jc w:val="center"/>
        <w:tabs>
          <w:tab w:val="left" w:pos="3720" w:leader="none"/>
          <w:tab w:val="left" w:pos="3960" w:leader="none"/>
          <w:tab w:val="left" w:pos="4200" w:leader="none"/>
        </w:tabs>
        <w:rPr>
          <w:b/>
          <w:sz w:val="27"/>
          <w:szCs w:val="27"/>
        </w:rPr>
        <w:outlineLvl w:val="0"/>
      </w:pPr>
      <w:r>
        <w:rPr>
          <w:b/>
          <w:sz w:val="27"/>
          <w:szCs w:val="27"/>
        </w:rPr>
        <w:t xml:space="preserve">ПРИКАЗ</w:t>
      </w:r>
      <w:r>
        <w:rPr>
          <w:b/>
          <w:sz w:val="27"/>
          <w:szCs w:val="27"/>
        </w:rPr>
      </w:r>
      <w:r>
        <w:rPr>
          <w:b/>
          <w:sz w:val="27"/>
          <w:szCs w:val="27"/>
        </w:rPr>
      </w:r>
    </w:p>
    <w:p>
      <w:pPr>
        <w:pStyle w:val="875"/>
        <w:jc w:val="both"/>
        <w:widowControl/>
        <w:tabs>
          <w:tab w:val="left" w:pos="4224" w:leader="none"/>
        </w:tabs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871"/>
        <w:rPr>
          <w:sz w:val="27"/>
          <w:szCs w:val="27"/>
          <w:u w:val="single"/>
        </w:rPr>
      </w:pPr>
      <w:r>
        <w:rPr>
          <w:sz w:val="27"/>
          <w:szCs w:val="27"/>
        </w:rPr>
        <w:t xml:space="preserve">от «</w:t>
      </w:r>
      <w:r>
        <w:rPr>
          <w:sz w:val="27"/>
          <w:szCs w:val="27"/>
          <w:u w:val="single"/>
        </w:rPr>
        <w:t xml:space="preserve"> </w:t>
      </w:r>
      <w:r>
        <w:rPr>
          <w:sz w:val="27"/>
          <w:szCs w:val="27"/>
          <w:u w:val="single"/>
        </w:rPr>
        <w:t xml:space="preserve">  </w:t>
      </w:r>
      <w:r>
        <w:rPr>
          <w:sz w:val="27"/>
          <w:szCs w:val="27"/>
          <w:u w:val="single"/>
        </w:rPr>
        <w:t xml:space="preserve"> </w:t>
      </w:r>
      <w:r>
        <w:rPr>
          <w:sz w:val="27"/>
          <w:szCs w:val="27"/>
          <w:u w:val="single"/>
        </w:rPr>
        <w:t xml:space="preserve"> </w:t>
      </w:r>
      <w:r>
        <w:rPr>
          <w:sz w:val="27"/>
          <w:szCs w:val="27"/>
        </w:rPr>
        <w:t xml:space="preserve">» </w:t>
      </w:r>
      <w:r>
        <w:rPr>
          <w:sz w:val="27"/>
          <w:szCs w:val="27"/>
        </w:rPr>
        <w:t xml:space="preserve">_________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202</w:t>
      </w:r>
      <w:r>
        <w:rPr>
          <w:sz w:val="27"/>
          <w:szCs w:val="27"/>
        </w:rPr>
        <w:t xml:space="preserve">6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года                          </w:t>
      </w:r>
      <w:r>
        <w:rPr>
          <w:sz w:val="27"/>
          <w:szCs w:val="27"/>
        </w:rPr>
        <w:t xml:space="preserve">                 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                    </w:t>
      </w:r>
      <w:r>
        <w:rPr>
          <w:sz w:val="27"/>
          <w:szCs w:val="27"/>
        </w:rPr>
        <w:t xml:space="preserve">№ </w:t>
      </w:r>
      <w:r>
        <w:rPr>
          <w:sz w:val="27"/>
          <w:szCs w:val="27"/>
        </w:rPr>
        <w:t xml:space="preserve">_______________</w:t>
      </w:r>
      <w:r>
        <w:rPr>
          <w:sz w:val="27"/>
          <w:szCs w:val="27"/>
          <w:u w:val="single"/>
        </w:rPr>
      </w:r>
      <w:r>
        <w:rPr>
          <w:sz w:val="27"/>
          <w:szCs w:val="27"/>
          <w:u w:val="single"/>
        </w:rPr>
      </w:r>
    </w:p>
    <w:p>
      <w:pPr>
        <w:pStyle w:val="871"/>
        <w:rPr>
          <w:b/>
          <w:sz w:val="27"/>
          <w:szCs w:val="27"/>
        </w:rPr>
      </w:pPr>
      <w:r>
        <w:rPr>
          <w:b/>
          <w:sz w:val="27"/>
          <w:szCs w:val="27"/>
        </w:rPr>
      </w:r>
      <w:r>
        <w:rPr>
          <w:b/>
          <w:sz w:val="27"/>
          <w:szCs w:val="27"/>
        </w:rPr>
      </w:r>
      <w:r>
        <w:rPr>
          <w:b/>
          <w:sz w:val="27"/>
          <w:szCs w:val="27"/>
        </w:rPr>
      </w:r>
    </w:p>
    <w:p>
      <w:pPr>
        <w:pStyle w:val="871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О </w:t>
      </w:r>
      <w:r>
        <w:rPr>
          <w:b/>
          <w:sz w:val="27"/>
          <w:szCs w:val="27"/>
        </w:rPr>
        <w:t xml:space="preserve">внесении изменения в приказ Комитета государственного экологического надзора Ленинградской области от 24.09.2026 № 1.4-01-13 «Об утверждении Положения о порядке установления стимулирующих выплат руководителю Ленинградского областного государственного казенного учреждения «Ленинградская областная экологическая милиция»</w:t>
      </w:r>
      <w:r>
        <w:rPr>
          <w:b/>
          <w:sz w:val="27"/>
          <w:szCs w:val="27"/>
        </w:rPr>
      </w:r>
    </w:p>
    <w:p>
      <w:pPr>
        <w:pStyle w:val="871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</w:r>
      <w:r>
        <w:rPr>
          <w:b/>
          <w:sz w:val="27"/>
          <w:szCs w:val="27"/>
        </w:rPr>
      </w:r>
      <w:r>
        <w:rPr>
          <w:b/>
          <w:sz w:val="27"/>
          <w:szCs w:val="27"/>
        </w:rPr>
      </w:r>
    </w:p>
    <w:p>
      <w:pPr>
        <w:pStyle w:val="871"/>
        <w:ind w:firstLine="709"/>
        <w:jc w:val="both"/>
        <w:tabs>
          <w:tab w:val="left" w:pos="993" w:leader="none"/>
        </w:tabs>
        <w:rPr>
          <w:sz w:val="27"/>
          <w:szCs w:val="27"/>
        </w:rPr>
      </w:pPr>
      <w:r/>
      <w:r>
        <w:rPr>
          <w:sz w:val="27"/>
          <w:szCs w:val="27"/>
        </w:rPr>
        <w:t xml:space="preserve">В </w:t>
      </w:r>
      <w:r>
        <w:rPr>
          <w:sz w:val="27"/>
          <w:szCs w:val="27"/>
        </w:rPr>
        <w:t xml:space="preserve">целях </w:t>
      </w:r>
      <w:r>
        <w:rPr>
          <w:sz w:val="27"/>
          <w:szCs w:val="27"/>
        </w:rPr>
        <w:t xml:space="preserve">устранения технической ошибки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приказываю</w:t>
      </w:r>
      <w:r>
        <w:rPr>
          <w:sz w:val="27"/>
          <w:szCs w:val="27"/>
        </w:rPr>
        <w:t xml:space="preserve">: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871"/>
        <w:ind w:firstLine="709"/>
        <w:jc w:val="both"/>
        <w:tabs>
          <w:tab w:val="left" w:pos="993" w:leader="none"/>
        </w:tabs>
      </w:pPr>
      <w:r>
        <w:rPr>
          <w:sz w:val="27"/>
          <w:szCs w:val="27"/>
        </w:rPr>
      </w:r>
      <w:r/>
    </w:p>
    <w:p>
      <w:pPr>
        <w:pStyle w:val="871"/>
        <w:ind w:firstLine="709"/>
        <w:jc w:val="both"/>
        <w:tabs>
          <w:tab w:val="left" w:pos="993" w:leader="none"/>
        </w:tabs>
        <w:rPr>
          <w:sz w:val="27"/>
          <w:szCs w:val="27"/>
          <w:highlight w:val="none"/>
        </w:rPr>
      </w:pPr>
      <w:r>
        <w:rPr>
          <w:sz w:val="27"/>
          <w:szCs w:val="27"/>
        </w:rPr>
        <w:t xml:space="preserve">1</w:t>
      </w:r>
      <w:r>
        <w:rPr>
          <w:sz w:val="27"/>
          <w:szCs w:val="27"/>
        </w:rPr>
        <w:t xml:space="preserve">. Абзац 1 пункта 1 приложения 2 к Положению о порядке установления стимулирующих выплат руководителю Ленинградского областного государственного казенного учреждения «Ленинградская областная экологическая милиция» дополнить строкой следующего содержания:</w:t>
      </w:r>
      <w:r/>
    </w:p>
    <w:p>
      <w:pPr>
        <w:ind w:firstLine="709"/>
        <w:jc w:val="both"/>
        <w:tabs>
          <w:tab w:val="left" w:pos="993" w:leader="none"/>
        </w:tabs>
        <w:rPr>
          <w:vertAlign w:val="baseline"/>
        </w:rPr>
      </w:pPr>
      <w:r>
        <w:rPr>
          <w:rFonts w:ascii="Arial" w:hAnsi="Arial" w:eastAsia="Arial" w:cs="Arial"/>
          <w:b w:val="0"/>
          <w:i w:val="0"/>
          <w:strike w:val="0"/>
          <w:sz w:val="16"/>
          <w:lang w:val="ru-RU"/>
        </w:rPr>
      </w:r>
      <w:r>
        <w:rPr>
          <w:sz w:val="27"/>
          <w:szCs w:val="27"/>
        </w:rPr>
        <w:t xml:space="preserve">«ПВ = ДО * </w:t>
      </w:r>
      <m:oMath>
        <m:nary>
          <m:naryPr>
            <m:chr m:val="∑"/>
            <m:grow m:val="off"/>
            <m:limLoc m:val="undOvr"/>
            <m:subHide m:val="on"/>
            <m:supHide m:val="on"/>
            <m:ctrlPr>
              <w:rPr>
                <w:rFonts w:hint="default" w:ascii="Cambria Math" w:hAnsi="Cambria Math" w:eastAsia="Cambria Math" w:cs="Cambria Math"/>
                <w:i/>
                <w:sz w:val="27"/>
                <w:szCs w:val="27"/>
              </w:rPr>
            </m:ctrlPr>
          </m:naryPr>
          <m:sub/>
          <m:sup/>
          <m:e>
            <m:r>
              <w:rPr>
                <w:rFonts w:ascii="Cambria Math" w:hAnsi="Cambria Math" w:eastAsia="Cambria Math" w:cs="Cambria Math"/>
              </w:rPr>
              <m:rPr/>
              <m:t>К</m:t>
            </m:r>
          </m:e>
        </m:nary>
      </m:oMath>
      <w:r>
        <w:rPr>
          <w:sz w:val="27"/>
          <w:szCs w:val="27"/>
        </w:rPr>
      </w:r>
      <w:r>
        <w:rPr>
          <w:sz w:val="27"/>
          <w:szCs w:val="27"/>
        </w:rPr>
      </w:r>
      <w:r>
        <w:rPr>
          <w:rFonts w:ascii="Arial" w:hAnsi="Arial" w:eastAsia="Arial" w:cs="Arial"/>
          <w:b w:val="0"/>
          <w:i w:val="0"/>
          <w:strike w:val="0"/>
          <w:sz w:val="16"/>
          <w:lang w:val="ru-RU"/>
        </w:rPr>
      </w:r>
      <w:r/>
      <w:r>
        <w:rPr>
          <w:sz w:val="27"/>
          <w:szCs w:val="27"/>
          <w:vertAlign w:val="subscript"/>
        </w:rPr>
        <w:t xml:space="preserve">i мес</w:t>
      </w:r>
      <w:r>
        <w:rPr>
          <w:sz w:val="27"/>
          <w:szCs w:val="27"/>
          <w:vertAlign w:val="baseline"/>
        </w:rPr>
        <w:t xml:space="preserve"> * d</w:t>
      </w:r>
      <w:r>
        <w:rPr>
          <w:sz w:val="27"/>
          <w:szCs w:val="27"/>
          <w:vertAlign w:val="subscript"/>
        </w:rPr>
        <w:t xml:space="preserve">i </w:t>
      </w:r>
      <w:r>
        <w:rPr>
          <w:sz w:val="27"/>
          <w:szCs w:val="27"/>
          <w:vertAlign w:val="baseline"/>
        </w:rPr>
        <w:t xml:space="preserve">/ 100% + 1,5 * ДО * </w:t>
      </w:r>
      <w:r/>
      <m:oMath>
        <m:nary>
          <m:naryPr>
            <m:chr m:val="∑"/>
            <m:grow m:val="off"/>
            <m:limLoc m:val="undOvr"/>
            <m:subHide m:val="on"/>
            <m:supHide m:val="on"/>
            <m:ctrlPr>
              <w:rPr>
                <w:rFonts w:ascii="Cambria Math" w:hAnsi="Cambria Math" w:eastAsia="Cambria Math" w:cs="Cambria Math"/>
                <w:i/>
                <w:sz w:val="27"/>
                <w:szCs w:val="27"/>
              </w:rPr>
            </m:ctrlPr>
          </m:naryPr>
          <m:sub/>
          <m:sup/>
          <m:e>
            <m:r>
              <w:rPr>
                <w:rFonts w:ascii="Cambria Math" w:hAnsi="Cambria Math" w:eastAsia="Cambria Math" w:cs="Cambria Math"/>
              </w:rPr>
              <m:rPr/>
              <m:t>К</m:t>
            </m:r>
          </m:e>
        </m:nary>
      </m:oMath>
      <w:r>
        <w:rPr>
          <w:sz w:val="27"/>
          <w:szCs w:val="27"/>
          <w:vertAlign w:val="subscript"/>
        </w:rPr>
        <w:t xml:space="preserve">i кв </w:t>
      </w:r>
      <w:r>
        <w:rPr>
          <w:sz w:val="27"/>
          <w:szCs w:val="27"/>
          <w:vertAlign w:val="baseline"/>
        </w:rPr>
        <w:t xml:space="preserve">* d</w:t>
      </w:r>
      <w:r>
        <w:rPr>
          <w:sz w:val="27"/>
          <w:szCs w:val="27"/>
          <w:vertAlign w:val="subscript"/>
        </w:rPr>
        <w:t xml:space="preserve">i</w:t>
      </w:r>
      <w:r>
        <w:rPr>
          <w:sz w:val="27"/>
          <w:szCs w:val="27"/>
          <w:vertAlign w:val="baseline"/>
        </w:rPr>
        <w:t xml:space="preserve"> / 100%, где:</w:t>
      </w:r>
      <w:r>
        <w:rPr>
          <w:sz w:val="27"/>
          <w:szCs w:val="27"/>
          <w:vertAlign w:val="baseline"/>
        </w:rPr>
      </w:r>
      <w:r>
        <w:rPr>
          <w:sz w:val="27"/>
          <w:szCs w:val="27"/>
          <w:vertAlign w:val="baseline"/>
        </w:rPr>
      </w:r>
      <w:r>
        <w:rPr>
          <w:sz w:val="27"/>
          <w:szCs w:val="27"/>
        </w:rPr>
      </w:r>
      <w:r>
        <w:rPr>
          <w:sz w:val="27"/>
          <w:szCs w:val="27"/>
        </w:rPr>
      </w:r>
      <w:r/>
      <w:r/>
      <w:r>
        <w:rPr>
          <w:sz w:val="27"/>
          <w:szCs w:val="27"/>
          <w:vertAlign w:val="baseline"/>
        </w:rPr>
      </w:r>
      <w:r>
        <w:rPr>
          <w:sz w:val="27"/>
          <w:szCs w:val="27"/>
        </w:rPr>
      </w:r>
      <w:r>
        <w:rPr>
          <w:sz w:val="27"/>
          <w:szCs w:val="27"/>
          <w:highlight w:val="none"/>
        </w:rPr>
      </w:r>
      <w:r>
        <w:rPr>
          <w:sz w:val="27"/>
          <w:szCs w:val="27"/>
        </w:rPr>
        <w:t xml:space="preserve">»</w:t>
      </w:r>
      <w:r>
        <w:rPr>
          <w:sz w:val="27"/>
          <w:szCs w:val="27"/>
        </w:rPr>
        <w:t xml:space="preserve">.</w:t>
      </w:r>
      <w:r>
        <w:rPr>
          <w:sz w:val="27"/>
          <w:szCs w:val="27"/>
        </w:rPr>
      </w:r>
      <w:r/>
      <w:r>
        <w:rPr>
          <w:sz w:val="27"/>
          <w:szCs w:val="27"/>
          <w:vertAlign w:val="baseline"/>
        </w:rPr>
      </w:r>
    </w:p>
    <w:p>
      <w:pPr>
        <w:ind w:firstLine="709"/>
        <w:jc w:val="both"/>
        <w:tabs>
          <w:tab w:val="left" w:pos="993" w:leader="none"/>
        </w:tabs>
      </w:pPr>
      <w:r>
        <w:rPr>
          <w:sz w:val="27"/>
          <w:szCs w:val="27"/>
          <w:highlight w:val="none"/>
        </w:rPr>
      </w:r>
      <w:r>
        <w:rPr>
          <w:sz w:val="27"/>
          <w:szCs w:val="27"/>
          <w:highlight w:val="none"/>
        </w:rPr>
      </w:r>
    </w:p>
    <w:p>
      <w:pPr>
        <w:pStyle w:val="871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871"/>
        <w:rPr>
          <w:sz w:val="27"/>
          <w:szCs w:val="27"/>
          <w:highlight w:val="yellow"/>
        </w:rPr>
      </w:pPr>
      <w:r>
        <w:rPr>
          <w:sz w:val="27"/>
          <w:szCs w:val="27"/>
          <w:highlight w:val="yellow"/>
        </w:rPr>
      </w:r>
      <w:r>
        <w:rPr>
          <w:sz w:val="27"/>
          <w:szCs w:val="27"/>
          <w:highlight w:val="yellow"/>
        </w:rPr>
      </w:r>
      <w:r>
        <w:rPr>
          <w:sz w:val="27"/>
          <w:szCs w:val="27"/>
          <w:highlight w:val="yellow"/>
        </w:rPr>
      </w:r>
    </w:p>
    <w:p>
      <w:pPr>
        <w:rPr>
          <w:sz w:val="27"/>
          <w:szCs w:val="27"/>
          <w:highlight w:val="none"/>
        </w:rPr>
      </w:pPr>
      <w:r>
        <w:rPr>
          <w:sz w:val="27"/>
          <w:szCs w:val="27"/>
        </w:rPr>
        <w:t xml:space="preserve">Председатель</w:t>
      </w:r>
      <w:r>
        <w:rPr>
          <w:sz w:val="27"/>
          <w:szCs w:val="27"/>
        </w:rPr>
        <w:t xml:space="preserve"> К</w:t>
      </w:r>
      <w:r>
        <w:rPr>
          <w:sz w:val="27"/>
          <w:szCs w:val="27"/>
        </w:rPr>
        <w:t xml:space="preserve">омитета                                                  </w:t>
      </w:r>
      <w:r>
        <w:rPr>
          <w:sz w:val="27"/>
          <w:szCs w:val="27"/>
        </w:rPr>
        <w:t xml:space="preserve">         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      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       </w:t>
      </w:r>
      <w:r>
        <w:rPr>
          <w:sz w:val="27"/>
          <w:szCs w:val="27"/>
        </w:rPr>
        <w:t xml:space="preserve">  </w:t>
      </w:r>
      <w:r>
        <w:rPr>
          <w:sz w:val="27"/>
          <w:szCs w:val="27"/>
        </w:rPr>
        <w:t xml:space="preserve">      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 </w:t>
      </w:r>
      <w:r>
        <w:rPr>
          <w:sz w:val="27"/>
          <w:szCs w:val="27"/>
        </w:rPr>
        <w:t xml:space="preserve">Р.Э. Агаева</w:t>
      </w:r>
      <w:r>
        <w:rPr>
          <w:sz w:val="27"/>
          <w:szCs w:val="27"/>
          <w:highlight w:val="none"/>
        </w:rPr>
      </w:r>
      <w:r>
        <w:rPr>
          <w:sz w:val="27"/>
          <w:szCs w:val="27"/>
          <w:highlight w:val="none"/>
        </w:rPr>
      </w:r>
    </w:p>
    <w:p>
      <w:pPr>
        <w:shd w:val="nil" w:color="auto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sectPr>
      <w:footnotePr/>
      <w:endnotePr/>
      <w:type w:val="nextPage"/>
      <w:pgSz w:w="11907" w:h="16840" w:orient="portrait"/>
      <w:pgMar w:top="1134" w:right="567" w:bottom="568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 Math">
    <w:panose1 w:val="02040803050406030204"/>
  </w:font>
  <w:font w:name="Times New Roman">
    <w:panose1 w:val="02020603050405020304"/>
  </w:font>
  <w:font w:name="Symbol">
    <w:panose1 w:val="05010000000000000000"/>
  </w:font>
  <w:font w:name="Arial">
    <w:panose1 w:val="020B0604020202020204"/>
  </w:font>
  <w:font w:name="Cambria">
    <w:panose1 w:val="02040803050406030204"/>
  </w:font>
  <w:font w:name="Georgia">
    <w:panose1 w:val="02040502050405020303"/>
  </w:font>
  <w:font w:name="Calibri">
    <w:panose1 w:val="020F0502020204030204"/>
  </w:font>
  <w:font w:name="Tahoma">
    <w:panose1 w:val="020B0604030504040204"/>
  </w:font>
  <w:font w:name="Courier New">
    <w:panose1 w:val="02070309020205020404"/>
  </w:font>
  <w:font w:name="Wingdings">
    <w:panose1 w:val="05010000000000000000"/>
  </w:font>
  <w:font w:name="Liberation Sans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19" w:hanging="111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335" w:hanging="360"/>
        <w:tabs>
          <w:tab w:val="num" w:pos="1335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55" w:hanging="360"/>
        <w:tabs>
          <w:tab w:val="num" w:pos="2055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75" w:hanging="360"/>
        <w:tabs>
          <w:tab w:val="num" w:pos="2775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95" w:hanging="360"/>
        <w:tabs>
          <w:tab w:val="num" w:pos="3495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15" w:hanging="360"/>
        <w:tabs>
          <w:tab w:val="num" w:pos="4215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935" w:hanging="360"/>
        <w:tabs>
          <w:tab w:val="num" w:pos="4935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55" w:hanging="360"/>
        <w:tabs>
          <w:tab w:val="num" w:pos="5655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75" w:hanging="360"/>
        <w:tabs>
          <w:tab w:val="num" w:pos="6375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95" w:hanging="360"/>
        <w:tabs>
          <w:tab w:val="num" w:pos="7095" w:leader="none"/>
        </w:tabs>
      </w:pPr>
      <w:rPr>
        <w:rFonts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0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52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60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3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68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400" w:hanging="216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99" w:hanging="99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60" w:hanging="360"/>
        <w:tabs>
          <w:tab w:val="num" w:pos="126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  <w:tabs>
          <w:tab w:val="num" w:pos="198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  <w:tabs>
          <w:tab w:val="num" w:pos="270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  <w:tabs>
          <w:tab w:val="num" w:pos="342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  <w:tabs>
          <w:tab w:val="num" w:pos="414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  <w:tabs>
          <w:tab w:val="num" w:pos="486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  <w:tabs>
          <w:tab w:val="num" w:pos="558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  <w:tabs>
          <w:tab w:val="num" w:pos="630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  <w:tabs>
          <w:tab w:val="num" w:pos="7020" w:leader="none"/>
        </w:tabs>
      </w:pPr>
      <w:rPr>
        <w:rFonts w:ascii="Wingdings" w:hAnsi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35" w:hanging="825"/>
      </w:pPr>
      <w:rPr>
        <w:rFonts w:ascii="Times New Roman" w:hAnsi="Times New Roman" w:eastAsia="Calibri" w:cs="Times New Roman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6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8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0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2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4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6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8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03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num w:numId="1">
    <w:abstractNumId w:val="9"/>
  </w:num>
  <w:num w:numId="2">
    <w:abstractNumId w:val="14"/>
  </w:num>
  <w:num w:numId="3">
    <w:abstractNumId w:val="6"/>
  </w:num>
  <w:num w:numId="4">
    <w:abstractNumId w:val="1"/>
  </w:num>
  <w:num w:numId="5">
    <w:abstractNumId w:val="4"/>
  </w:num>
  <w:num w:numId="6">
    <w:abstractNumId w:val="2"/>
  </w:num>
  <w:num w:numId="7">
    <w:abstractNumId w:val="5"/>
  </w:num>
  <w:num w:numId="8">
    <w:abstractNumId w:val="10"/>
  </w:num>
  <w:num w:numId="9">
    <w:abstractNumId w:val="15"/>
  </w:num>
  <w:num w:numId="10">
    <w:abstractNumId w:val="13"/>
  </w:num>
  <w:num w:numId="11">
    <w:abstractNumId w:val="7"/>
  </w:num>
  <w:num w:numId="12">
    <w:abstractNumId w:val="3"/>
  </w:num>
  <w:num w:numId="13">
    <w:abstractNumId w:val="8"/>
  </w:num>
  <w:num w:numId="14">
    <w:abstractNumId w:val="16"/>
  </w:num>
  <w:num w:numId="15">
    <w:abstractNumId w:val="11"/>
  </w:num>
  <w:num w:numId="16">
    <w:abstractNumId w:val="17"/>
  </w:num>
  <w:num w:numId="17">
    <w:abstractNumId w:val="0"/>
  </w:num>
  <w:num w:numId="18">
    <w:abstractNumId w:val="12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3">
    <w:name w:val="Heading 1"/>
    <w:basedOn w:val="871"/>
    <w:next w:val="871"/>
    <w:link w:val="694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94">
    <w:name w:val="Heading 1 Char"/>
    <w:link w:val="693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95">
    <w:name w:val="Heading 2"/>
    <w:basedOn w:val="871"/>
    <w:next w:val="871"/>
    <w:link w:val="696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96">
    <w:name w:val="Heading 2 Char"/>
    <w:link w:val="695"/>
    <w:uiPriority w:val="9"/>
    <w:rPr>
      <w:rFonts w:ascii="Liberation Sans" w:hAnsi="Liberation Sans" w:eastAsia="Liberation Sans" w:cs="Liberation Sans"/>
      <w:sz w:val="34"/>
    </w:rPr>
  </w:style>
  <w:style w:type="paragraph" w:styleId="697">
    <w:name w:val="Heading 3"/>
    <w:basedOn w:val="871"/>
    <w:next w:val="871"/>
    <w:link w:val="698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98">
    <w:name w:val="Heading 3 Char"/>
    <w:link w:val="697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99">
    <w:name w:val="Heading 4"/>
    <w:basedOn w:val="871"/>
    <w:next w:val="871"/>
    <w:link w:val="700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0">
    <w:name w:val="Heading 4 Char"/>
    <w:link w:val="69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01">
    <w:name w:val="Heading 5"/>
    <w:basedOn w:val="871"/>
    <w:next w:val="871"/>
    <w:link w:val="702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2">
    <w:name w:val="Heading 5 Char"/>
    <w:link w:val="70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03">
    <w:name w:val="Heading 6"/>
    <w:basedOn w:val="871"/>
    <w:next w:val="871"/>
    <w:link w:val="704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4">
    <w:name w:val="Heading 6 Char"/>
    <w:link w:val="70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05">
    <w:name w:val="Heading 7"/>
    <w:basedOn w:val="871"/>
    <w:next w:val="871"/>
    <w:link w:val="706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6">
    <w:name w:val="Heading 7 Char"/>
    <w:link w:val="70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07">
    <w:name w:val="Heading 8"/>
    <w:basedOn w:val="871"/>
    <w:next w:val="871"/>
    <w:link w:val="708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8">
    <w:name w:val="Heading 8 Char"/>
    <w:link w:val="70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09">
    <w:name w:val="Heading 9"/>
    <w:basedOn w:val="871"/>
    <w:next w:val="871"/>
    <w:link w:val="710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10">
    <w:name w:val="Heading 9 Char"/>
    <w:link w:val="70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11">
    <w:name w:val="List Paragraph"/>
    <w:basedOn w:val="871"/>
    <w:uiPriority w:val="34"/>
    <w:qFormat/>
    <w:pPr>
      <w:contextualSpacing/>
      <w:ind w:left="720"/>
    </w:pPr>
  </w:style>
  <w:style w:type="paragraph" w:styleId="712">
    <w:name w:val="No Spacing"/>
    <w:uiPriority w:val="1"/>
    <w:qFormat/>
    <w:pPr>
      <w:spacing w:before="0" w:after="0" w:line="240" w:lineRule="auto"/>
    </w:pPr>
  </w:style>
  <w:style w:type="paragraph" w:styleId="713">
    <w:name w:val="Title"/>
    <w:basedOn w:val="871"/>
    <w:next w:val="871"/>
    <w:link w:val="71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4">
    <w:name w:val="Title Char"/>
    <w:link w:val="713"/>
    <w:uiPriority w:val="10"/>
    <w:rPr>
      <w:sz w:val="48"/>
      <w:szCs w:val="48"/>
    </w:rPr>
  </w:style>
  <w:style w:type="paragraph" w:styleId="715">
    <w:name w:val="Subtitle"/>
    <w:basedOn w:val="871"/>
    <w:next w:val="871"/>
    <w:link w:val="716"/>
    <w:uiPriority w:val="11"/>
    <w:qFormat/>
    <w:pPr>
      <w:spacing w:before="200" w:after="200"/>
    </w:pPr>
    <w:rPr>
      <w:sz w:val="24"/>
      <w:szCs w:val="24"/>
    </w:rPr>
  </w:style>
  <w:style w:type="character" w:styleId="716">
    <w:name w:val="Subtitle Char"/>
    <w:link w:val="715"/>
    <w:uiPriority w:val="11"/>
    <w:rPr>
      <w:sz w:val="24"/>
      <w:szCs w:val="24"/>
    </w:rPr>
  </w:style>
  <w:style w:type="paragraph" w:styleId="717">
    <w:name w:val="Quote"/>
    <w:basedOn w:val="871"/>
    <w:next w:val="871"/>
    <w:link w:val="718"/>
    <w:uiPriority w:val="29"/>
    <w:qFormat/>
    <w:pPr>
      <w:ind w:left="720" w:right="720"/>
    </w:pPr>
    <w:rPr>
      <w:i/>
    </w:rPr>
  </w:style>
  <w:style w:type="character" w:styleId="718">
    <w:name w:val="Quote Char"/>
    <w:link w:val="717"/>
    <w:uiPriority w:val="29"/>
    <w:rPr>
      <w:i/>
    </w:rPr>
  </w:style>
  <w:style w:type="paragraph" w:styleId="719">
    <w:name w:val="Intense Quote"/>
    <w:basedOn w:val="871"/>
    <w:next w:val="871"/>
    <w:link w:val="72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0">
    <w:name w:val="Intense Quote Char"/>
    <w:link w:val="719"/>
    <w:uiPriority w:val="30"/>
    <w:rPr>
      <w:i/>
    </w:rPr>
  </w:style>
  <w:style w:type="paragraph" w:styleId="721">
    <w:name w:val="Header"/>
    <w:basedOn w:val="871"/>
    <w:link w:val="72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2">
    <w:name w:val="Header Char"/>
    <w:link w:val="721"/>
    <w:uiPriority w:val="99"/>
  </w:style>
  <w:style w:type="paragraph" w:styleId="723">
    <w:name w:val="Footer"/>
    <w:basedOn w:val="871"/>
    <w:link w:val="72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4">
    <w:name w:val="Footer Char"/>
    <w:link w:val="723"/>
    <w:uiPriority w:val="99"/>
  </w:style>
  <w:style w:type="paragraph" w:styleId="725">
    <w:name w:val="Caption"/>
    <w:basedOn w:val="871"/>
    <w:next w:val="871"/>
    <w:link w:val="72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6">
    <w:name w:val="Caption Char"/>
    <w:link w:val="725"/>
    <w:uiPriority w:val="35"/>
    <w:rPr>
      <w:b/>
      <w:bCs/>
      <w:color w:val="4f81bd" w:themeColor="accent1"/>
      <w:sz w:val="18"/>
      <w:szCs w:val="18"/>
    </w:rPr>
  </w:style>
  <w:style w:type="table" w:styleId="727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9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0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1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2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4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6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7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8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9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0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1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2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3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6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9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70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71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72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73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74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5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6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1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2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3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4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5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6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7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2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3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4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5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6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7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8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9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0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1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2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3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4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5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26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27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28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29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30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31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32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3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4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5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6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7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8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9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0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1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2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3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4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5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6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7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8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9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0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1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2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3">
    <w:name w:val="Hyperlink"/>
    <w:uiPriority w:val="99"/>
    <w:unhideWhenUsed/>
    <w:rPr>
      <w:color w:val="0000ff" w:themeColor="hyperlink"/>
      <w:u w:val="single"/>
    </w:rPr>
  </w:style>
  <w:style w:type="paragraph" w:styleId="854">
    <w:name w:val="footnote text"/>
    <w:basedOn w:val="871"/>
    <w:link w:val="855"/>
    <w:uiPriority w:val="99"/>
    <w:semiHidden/>
    <w:unhideWhenUsed/>
    <w:pPr>
      <w:spacing w:after="40" w:line="240" w:lineRule="auto"/>
    </w:pPr>
    <w:rPr>
      <w:sz w:val="18"/>
    </w:rPr>
  </w:style>
  <w:style w:type="character" w:styleId="855">
    <w:name w:val="Footnote Text Char"/>
    <w:link w:val="854"/>
    <w:uiPriority w:val="99"/>
    <w:rPr>
      <w:sz w:val="18"/>
    </w:rPr>
  </w:style>
  <w:style w:type="character" w:styleId="856">
    <w:name w:val="footnote reference"/>
    <w:uiPriority w:val="99"/>
    <w:unhideWhenUsed/>
    <w:rPr>
      <w:vertAlign w:val="superscript"/>
    </w:rPr>
  </w:style>
  <w:style w:type="paragraph" w:styleId="857">
    <w:name w:val="endnote text"/>
    <w:basedOn w:val="871"/>
    <w:link w:val="858"/>
    <w:uiPriority w:val="99"/>
    <w:semiHidden/>
    <w:unhideWhenUsed/>
    <w:pPr>
      <w:spacing w:after="0" w:line="240" w:lineRule="auto"/>
    </w:pPr>
    <w:rPr>
      <w:sz w:val="20"/>
    </w:rPr>
  </w:style>
  <w:style w:type="character" w:styleId="858">
    <w:name w:val="Endnote Text Char"/>
    <w:link w:val="857"/>
    <w:uiPriority w:val="99"/>
    <w:rPr>
      <w:sz w:val="20"/>
    </w:rPr>
  </w:style>
  <w:style w:type="character" w:styleId="859">
    <w:name w:val="endnote reference"/>
    <w:uiPriority w:val="99"/>
    <w:semiHidden/>
    <w:unhideWhenUsed/>
    <w:rPr>
      <w:vertAlign w:val="superscript"/>
    </w:rPr>
  </w:style>
  <w:style w:type="paragraph" w:styleId="860">
    <w:name w:val="toc 1"/>
    <w:basedOn w:val="871"/>
    <w:next w:val="871"/>
    <w:uiPriority w:val="39"/>
    <w:unhideWhenUsed/>
    <w:pPr>
      <w:ind w:left="0" w:right="0" w:firstLine="0"/>
      <w:spacing w:after="57"/>
    </w:pPr>
  </w:style>
  <w:style w:type="paragraph" w:styleId="861">
    <w:name w:val="toc 2"/>
    <w:basedOn w:val="871"/>
    <w:next w:val="871"/>
    <w:uiPriority w:val="39"/>
    <w:unhideWhenUsed/>
    <w:pPr>
      <w:ind w:left="283" w:right="0" w:firstLine="0"/>
      <w:spacing w:after="57"/>
    </w:pPr>
  </w:style>
  <w:style w:type="paragraph" w:styleId="862">
    <w:name w:val="toc 3"/>
    <w:basedOn w:val="871"/>
    <w:next w:val="871"/>
    <w:uiPriority w:val="39"/>
    <w:unhideWhenUsed/>
    <w:pPr>
      <w:ind w:left="567" w:right="0" w:firstLine="0"/>
      <w:spacing w:after="57"/>
    </w:pPr>
  </w:style>
  <w:style w:type="paragraph" w:styleId="863">
    <w:name w:val="toc 4"/>
    <w:basedOn w:val="871"/>
    <w:next w:val="871"/>
    <w:uiPriority w:val="39"/>
    <w:unhideWhenUsed/>
    <w:pPr>
      <w:ind w:left="850" w:right="0" w:firstLine="0"/>
      <w:spacing w:after="57"/>
    </w:pPr>
  </w:style>
  <w:style w:type="paragraph" w:styleId="864">
    <w:name w:val="toc 5"/>
    <w:basedOn w:val="871"/>
    <w:next w:val="871"/>
    <w:uiPriority w:val="39"/>
    <w:unhideWhenUsed/>
    <w:pPr>
      <w:ind w:left="1134" w:right="0" w:firstLine="0"/>
      <w:spacing w:after="57"/>
    </w:pPr>
  </w:style>
  <w:style w:type="paragraph" w:styleId="865">
    <w:name w:val="toc 6"/>
    <w:basedOn w:val="871"/>
    <w:next w:val="871"/>
    <w:uiPriority w:val="39"/>
    <w:unhideWhenUsed/>
    <w:pPr>
      <w:ind w:left="1417" w:right="0" w:firstLine="0"/>
      <w:spacing w:after="57"/>
    </w:pPr>
  </w:style>
  <w:style w:type="paragraph" w:styleId="866">
    <w:name w:val="toc 7"/>
    <w:basedOn w:val="871"/>
    <w:next w:val="871"/>
    <w:uiPriority w:val="39"/>
    <w:unhideWhenUsed/>
    <w:pPr>
      <w:ind w:left="1701" w:right="0" w:firstLine="0"/>
      <w:spacing w:after="57"/>
    </w:pPr>
  </w:style>
  <w:style w:type="paragraph" w:styleId="867">
    <w:name w:val="toc 8"/>
    <w:basedOn w:val="871"/>
    <w:next w:val="871"/>
    <w:uiPriority w:val="39"/>
    <w:unhideWhenUsed/>
    <w:pPr>
      <w:ind w:left="1984" w:right="0" w:firstLine="0"/>
      <w:spacing w:after="57"/>
    </w:pPr>
  </w:style>
  <w:style w:type="paragraph" w:styleId="868">
    <w:name w:val="toc 9"/>
    <w:basedOn w:val="871"/>
    <w:next w:val="871"/>
    <w:uiPriority w:val="39"/>
    <w:unhideWhenUsed/>
    <w:pPr>
      <w:ind w:left="2268" w:right="0" w:firstLine="0"/>
      <w:spacing w:after="57"/>
    </w:pPr>
  </w:style>
  <w:style w:type="paragraph" w:styleId="869">
    <w:name w:val="TOC Heading"/>
    <w:uiPriority w:val="39"/>
    <w:unhideWhenUsed/>
  </w:style>
  <w:style w:type="paragraph" w:styleId="870">
    <w:name w:val="table of figures"/>
    <w:basedOn w:val="871"/>
    <w:next w:val="871"/>
    <w:uiPriority w:val="99"/>
    <w:unhideWhenUsed/>
    <w:pPr>
      <w:spacing w:after="0" w:afterAutospacing="0"/>
    </w:pPr>
  </w:style>
  <w:style w:type="paragraph" w:styleId="871" w:default="1">
    <w:name w:val="Normal"/>
    <w:next w:val="871"/>
    <w:link w:val="871"/>
    <w:qFormat/>
    <w:rPr>
      <w:lang w:val="ru-RU" w:eastAsia="ru-RU" w:bidi="ar-SA"/>
    </w:rPr>
  </w:style>
  <w:style w:type="character" w:styleId="872">
    <w:name w:val="Основной шрифт абзаца"/>
    <w:next w:val="872"/>
    <w:link w:val="871"/>
    <w:uiPriority w:val="1"/>
    <w:semiHidden/>
    <w:unhideWhenUsed/>
  </w:style>
  <w:style w:type="table" w:styleId="873">
    <w:name w:val="Обычная таблица"/>
    <w:next w:val="873"/>
    <w:link w:val="871"/>
    <w:uiPriority w:val="99"/>
    <w:semiHidden/>
    <w:unhideWhenUsed/>
    <w:tblPr/>
  </w:style>
  <w:style w:type="numbering" w:styleId="874">
    <w:name w:val="Нет списка"/>
    <w:next w:val="874"/>
    <w:link w:val="871"/>
    <w:uiPriority w:val="99"/>
    <w:semiHidden/>
    <w:unhideWhenUsed/>
  </w:style>
  <w:style w:type="paragraph" w:styleId="875">
    <w:name w:val="ConsPlusNonformat"/>
    <w:next w:val="875"/>
    <w:link w:val="871"/>
    <w:pPr>
      <w:widowControl w:val="off"/>
    </w:pPr>
    <w:rPr>
      <w:rFonts w:ascii="Courier New" w:hAnsi="Courier New" w:cs="Courier New"/>
      <w:lang w:val="ru-RU" w:eastAsia="ru-RU" w:bidi="ar-SA"/>
    </w:rPr>
  </w:style>
  <w:style w:type="paragraph" w:styleId="876">
    <w:name w:val="Текст выноски"/>
    <w:basedOn w:val="871"/>
    <w:next w:val="876"/>
    <w:link w:val="871"/>
    <w:semiHidden/>
    <w:rPr>
      <w:rFonts w:ascii="Tahoma" w:hAnsi="Tahoma" w:cs="Tahoma"/>
      <w:sz w:val="16"/>
      <w:szCs w:val="16"/>
    </w:rPr>
  </w:style>
  <w:style w:type="paragraph" w:styleId="877">
    <w:name w:val="ConsPlusTitle"/>
    <w:next w:val="877"/>
    <w:link w:val="871"/>
    <w:pPr>
      <w:widowControl w:val="off"/>
    </w:pPr>
    <w:rPr>
      <w:b/>
      <w:bCs/>
      <w:sz w:val="24"/>
      <w:szCs w:val="24"/>
      <w:lang w:val="ru-RU" w:eastAsia="ru-RU" w:bidi="ar-SA"/>
    </w:rPr>
  </w:style>
  <w:style w:type="paragraph" w:styleId="878">
    <w:name w:val="Стандартный HTML"/>
    <w:basedOn w:val="871"/>
    <w:next w:val="878"/>
    <w:link w:val="886"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</w:rPr>
  </w:style>
  <w:style w:type="paragraph" w:styleId="879">
    <w:name w:val="ConsPlusCell"/>
    <w:next w:val="879"/>
    <w:link w:val="871"/>
    <w:pPr>
      <w:widowControl w:val="off"/>
    </w:pPr>
    <w:rPr>
      <w:lang w:val="ru-RU" w:eastAsia="ru-RU" w:bidi="ar-SA"/>
    </w:rPr>
  </w:style>
  <w:style w:type="table" w:styleId="880">
    <w:name w:val="Сетка таблицы"/>
    <w:basedOn w:val="873"/>
    <w:next w:val="880"/>
    <w:link w:val="871"/>
    <w:uiPriority w:val="59"/>
    <w:tblPr/>
  </w:style>
  <w:style w:type="paragraph" w:styleId="881">
    <w:name w:val="ConsPlusNormal"/>
    <w:next w:val="881"/>
    <w:link w:val="871"/>
    <w:pPr>
      <w:widowControl w:val="off"/>
    </w:pPr>
    <w:rPr>
      <w:rFonts w:ascii="Calibri" w:hAnsi="Calibri" w:cs="Calibri"/>
      <w:sz w:val="22"/>
      <w:lang w:val="ru-RU" w:eastAsia="ru-RU" w:bidi="ar-SA"/>
    </w:rPr>
  </w:style>
  <w:style w:type="paragraph" w:styleId="882">
    <w:name w:val="Pro-List #1"/>
    <w:basedOn w:val="871"/>
    <w:next w:val="882"/>
    <w:link w:val="883"/>
    <w:qFormat/>
    <w:pPr>
      <w:ind w:left="1134" w:hanging="708"/>
      <w:jc w:val="both"/>
      <w:spacing w:before="180" w:line="288" w:lineRule="auto"/>
      <w:tabs>
        <w:tab w:val="left" w:pos="1134" w:leader="none"/>
      </w:tabs>
    </w:pPr>
    <w:rPr>
      <w:rFonts w:ascii="Georgia" w:hAnsi="Georgia"/>
      <w:szCs w:val="24"/>
    </w:rPr>
  </w:style>
  <w:style w:type="character" w:styleId="883">
    <w:name w:val="Pro-List #1 Знак Знак"/>
    <w:next w:val="883"/>
    <w:link w:val="882"/>
    <w:rPr>
      <w:rFonts w:ascii="Georgia" w:hAnsi="Georgia"/>
      <w:szCs w:val="24"/>
    </w:rPr>
  </w:style>
  <w:style w:type="paragraph" w:styleId="884">
    <w:name w:val="Pro-Gramma"/>
    <w:basedOn w:val="871"/>
    <w:next w:val="884"/>
    <w:link w:val="885"/>
    <w:qFormat/>
    <w:pPr>
      <w:ind w:left="1134"/>
      <w:jc w:val="both"/>
      <w:spacing w:before="120" w:line="288" w:lineRule="auto"/>
    </w:pPr>
    <w:rPr>
      <w:rFonts w:ascii="Georgia" w:hAnsi="Georgia"/>
      <w:szCs w:val="24"/>
    </w:rPr>
  </w:style>
  <w:style w:type="character" w:styleId="885">
    <w:name w:val="Pro-Gramma Знак"/>
    <w:next w:val="885"/>
    <w:link w:val="884"/>
    <w:rPr>
      <w:rFonts w:ascii="Georgia" w:hAnsi="Georgia"/>
      <w:szCs w:val="24"/>
    </w:rPr>
  </w:style>
  <w:style w:type="character" w:styleId="886">
    <w:name w:val="Стандартный HTML Знак"/>
    <w:next w:val="886"/>
    <w:link w:val="878"/>
    <w:rPr>
      <w:rFonts w:ascii="Courier New" w:hAnsi="Courier New" w:cs="Courier New"/>
    </w:rPr>
  </w:style>
  <w:style w:type="paragraph" w:styleId="887">
    <w:name w:val="Схема документа"/>
    <w:basedOn w:val="871"/>
    <w:next w:val="887"/>
    <w:link w:val="888"/>
    <w:uiPriority w:val="99"/>
    <w:semiHidden/>
    <w:unhideWhenUsed/>
    <w:rPr>
      <w:rFonts w:ascii="Tahoma" w:hAnsi="Tahoma" w:cs="Tahoma"/>
      <w:sz w:val="16"/>
      <w:szCs w:val="16"/>
    </w:rPr>
  </w:style>
  <w:style w:type="character" w:styleId="888">
    <w:name w:val="Схема документа Знак"/>
    <w:next w:val="888"/>
    <w:link w:val="887"/>
    <w:uiPriority w:val="99"/>
    <w:semiHidden/>
    <w:rPr>
      <w:rFonts w:ascii="Tahoma" w:hAnsi="Tahoma" w:cs="Tahoma"/>
      <w:sz w:val="16"/>
      <w:szCs w:val="16"/>
    </w:rPr>
  </w:style>
  <w:style w:type="character" w:styleId="889">
    <w:name w:val="Знак примечания"/>
    <w:next w:val="889"/>
    <w:link w:val="871"/>
    <w:uiPriority w:val="99"/>
    <w:semiHidden/>
    <w:unhideWhenUsed/>
    <w:rPr>
      <w:sz w:val="16"/>
      <w:szCs w:val="16"/>
    </w:rPr>
  </w:style>
  <w:style w:type="paragraph" w:styleId="890">
    <w:name w:val="Текст примечания"/>
    <w:basedOn w:val="871"/>
    <w:next w:val="890"/>
    <w:link w:val="891"/>
    <w:uiPriority w:val="99"/>
    <w:semiHidden/>
    <w:unhideWhenUsed/>
  </w:style>
  <w:style w:type="character" w:styleId="891">
    <w:name w:val="Текст примечания Знак"/>
    <w:basedOn w:val="872"/>
    <w:next w:val="891"/>
    <w:link w:val="890"/>
    <w:uiPriority w:val="99"/>
    <w:semiHidden/>
  </w:style>
  <w:style w:type="paragraph" w:styleId="892">
    <w:name w:val="Тема примечания"/>
    <w:basedOn w:val="890"/>
    <w:next w:val="890"/>
    <w:link w:val="893"/>
    <w:uiPriority w:val="99"/>
    <w:semiHidden/>
    <w:unhideWhenUsed/>
    <w:rPr>
      <w:b/>
      <w:bCs/>
    </w:rPr>
  </w:style>
  <w:style w:type="character" w:styleId="893">
    <w:name w:val="Тема примечания Знак"/>
    <w:next w:val="893"/>
    <w:link w:val="892"/>
    <w:uiPriority w:val="99"/>
    <w:semiHidden/>
    <w:rPr>
      <w:b/>
      <w:bCs/>
    </w:rPr>
  </w:style>
  <w:style w:type="table" w:styleId="894">
    <w:name w:val="Pro-Table"/>
    <w:basedOn w:val="873"/>
    <w:next w:val="894"/>
    <w:link w:val="871"/>
    <w:pPr>
      <w:spacing w:before="60" w:after="60"/>
    </w:pPr>
    <w:rPr>
      <w:rFonts w:ascii="Cambria" w:hAnsi="Cambria"/>
      <w:sz w:val="16"/>
    </w:rPr>
    <w:tblPr/>
  </w:style>
  <w:style w:type="paragraph" w:styleId="895">
    <w:name w:val="Абзац списка"/>
    <w:basedOn w:val="871"/>
    <w:next w:val="895"/>
    <w:link w:val="871"/>
    <w:uiPriority w:val="34"/>
    <w:qFormat/>
    <w:pPr>
      <w:contextualSpacing/>
      <w:ind w:left="720"/>
    </w:pPr>
  </w:style>
  <w:style w:type="character" w:styleId="896" w:default="1">
    <w:name w:val="Default Paragraph Font"/>
    <w:uiPriority w:val="1"/>
    <w:semiHidden/>
    <w:unhideWhenUsed/>
  </w:style>
  <w:style w:type="numbering" w:styleId="897" w:default="1">
    <w:name w:val="No List"/>
    <w:uiPriority w:val="99"/>
    <w:semiHidden/>
    <w:unhideWhenUsed/>
  </w:style>
  <w:style w:type="table" w:styleId="898" w:default="1">
    <w:name w:val="Normal Table"/>
    <w:uiPriority w:val="99"/>
    <w:semiHidden/>
    <w:unhideWhenUsed/>
    <w:tblPr/>
  </w:style>
  <w:style w:type="paragraph" w:styleId="899" w:customStyle="1">
    <w:name w:val="       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6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ЭИ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Работник</dc:creator>
  <cp:lastModifiedBy>av_mishneva</cp:lastModifiedBy>
  <cp:revision>20</cp:revision>
  <dcterms:created xsi:type="dcterms:W3CDTF">2026-05-12T13:29:00Z</dcterms:created>
  <dcterms:modified xsi:type="dcterms:W3CDTF">2026-10-06T08:04:44Z</dcterms:modified>
  <cp:version>1048576</cp:version>
</cp:coreProperties>
</file>