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szCs w:val="28"/>
        </w:rPr>
      </w:pPr>
      <w:r>
        <w:rPr>
          <w:szCs w:val="28"/>
        </w:rPr>
        <w:t xml:space="preserve">ПРАВИТЕЛЬСТВО ЛЕНИНГРАДСКОЙ ОБЛАСТИ</w:t>
      </w:r>
      <w:r>
        <w:rPr>
          <w:szCs w:val="28"/>
        </w:rPr>
      </w:r>
      <w:r>
        <w:rPr>
          <w:szCs w:val="28"/>
        </w:rPr>
      </w:r>
    </w:p>
    <w:p>
      <w:pPr>
        <w:ind w:firstLine="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rPr>
          <w:szCs w:val="28"/>
        </w:rPr>
      </w:pPr>
      <w:r>
        <w:rPr>
          <w:szCs w:val="28"/>
        </w:rPr>
        <w:t xml:space="preserve">ПОСТАНОВЛЕНИЕ</w:t>
      </w:r>
      <w:r>
        <w:rPr>
          <w:szCs w:val="28"/>
        </w:rPr>
      </w:r>
      <w:r>
        <w:rPr>
          <w:szCs w:val="28"/>
        </w:rPr>
      </w:r>
    </w:p>
    <w:p>
      <w:pPr>
        <w:ind w:firstLine="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rPr>
          <w:szCs w:val="28"/>
        </w:rPr>
      </w:pPr>
      <w:r>
        <w:rPr>
          <w:szCs w:val="28"/>
        </w:rPr>
        <w:t xml:space="preserve">от ______________ 20</w:t>
      </w:r>
      <w:r>
        <w:rPr>
          <w:szCs w:val="28"/>
        </w:rPr>
        <w:t xml:space="preserve">26</w:t>
      </w:r>
      <w:r>
        <w:rPr>
          <w:szCs w:val="28"/>
        </w:rPr>
        <w:t xml:space="preserve"> года № _______</w:t>
      </w:r>
      <w:r>
        <w:rPr>
          <w:szCs w:val="28"/>
        </w:rPr>
      </w:r>
      <w:r>
        <w:rPr>
          <w:szCs w:val="28"/>
        </w:rPr>
      </w:r>
    </w:p>
    <w:p>
      <w:r/>
      <w:r/>
    </w:p>
    <w:tbl>
      <w:tblPr>
        <w:tblW w:w="0" w:type="auto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38" w:type="dxa"/>
            <w:textDirection w:val="lrTb"/>
            <w:noWrap w:val="false"/>
          </w:tcPr>
          <w:p>
            <w:pPr>
              <w:pStyle w:val="910"/>
              <w:jc w:val="center"/>
            </w:pPr>
            <w:r/>
            <w:r/>
          </w:p>
          <w:p>
            <w:pPr>
              <w:pStyle w:val="90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внесении изменений в постановление Правительства Ленинградской области от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22272f"/>
                <w:sz w:val="28"/>
                <w:szCs w:val="28"/>
                <w:highlight w:val="white"/>
              </w:rPr>
              <w:t xml:space="preserve">от 6 февраля 2026 г. № 105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22272f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22272f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 распределении на 2026 год и на плановый период 2027 и 2028 годов субсидии из областного бюджета Ленинградской области бюджетам муниципальных образований Ленинградской области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приобретение спортивного оборудо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вания и инвентаря для приведения организаций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 дополнительного образования со специальным наименованием "спортивная школа", использующих в своих наименованиях слова "олимпийский",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"паралимпийский", "сурдлимпийский"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 или образованные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их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основе слова или словосочетания, в нормативное состояние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, в рамках государственной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 программы Ленинградской области «Развитие физической культуры и спорта в Ленинградской области»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pStyle w:val="901"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</w:r>
            <w:r>
              <w:rPr>
                <w:b w:val="0"/>
                <w:sz w:val="28"/>
              </w:rPr>
            </w:r>
            <w:r>
              <w:rPr>
                <w:b w:val="0"/>
                <w:sz w:val="28"/>
              </w:rPr>
            </w:r>
          </w:p>
        </w:tc>
      </w:tr>
    </w:tbl>
    <w:p>
      <w:pPr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1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 Внести в </w:t>
      </w:r>
      <w:hyperlink r:id="rId11" w:tooltip="https://internet.garant.ru/#/document/403505686/entry/0" w:history="1">
        <w:r>
          <w:rPr>
            <w:rStyle w:val="867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постановление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Правительства Ленинградской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от 6 февраля 2026 года № 105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 распределении на 2026 год и на плановый период 2027 и 2028 годов субсидии из областного бюджета Ленинградской области бюджетам муниципальных образований Ленинградской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приобретение спортивного оборудо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вания и инвентаря для приведения организаций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дополнительного образования со специальным наименованием "спортивная школа", использующих в своих наименованиях слова "олимпийский",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"паралимпийский", "сурдлимпийский"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или образованные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их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основе слова или словосочетания, в нормативное состояние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, в рамках государственной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программы Ленинградской области «Развитие физической культуры и спорта в Ленинградской области»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изменение, изложив </w:t>
      </w:r>
      <w:hyperlink r:id="rId12" w:tooltip="https://internet.garant.ru/#/document/403505686/entry/1000" w:history="1">
        <w:r>
          <w:rPr>
            <w:rStyle w:val="867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приложение 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в редакции согласно </w:t>
      </w:r>
      <w:hyperlink r:id="rId13" w:tooltip="https://internet.garant.ru/#/document/404902043/entry/1000" w:history="1">
        <w:r>
          <w:rPr>
            <w:rStyle w:val="867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приложению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 настоящему постановлению.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540"/>
        <w:rPr>
          <w:szCs w:val="28"/>
        </w:rPr>
      </w:pPr>
      <w:r>
        <w:rPr>
          <w:szCs w:val="28"/>
        </w:rPr>
        <w:t xml:space="preserve">2. Настоящее постановление вступает в силу </w:t>
      </w:r>
      <w:r>
        <w:rPr>
          <w:szCs w:val="28"/>
        </w:rPr>
        <w:t xml:space="preserve">с даты</w:t>
      </w:r>
      <w:r>
        <w:rPr>
          <w:szCs w:val="28"/>
        </w:rPr>
        <w:t xml:space="preserve"> официального опубликования</w:t>
      </w:r>
      <w:r>
        <w:rPr>
          <w:szCs w:val="28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firstLine="540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ind w:firstLine="540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ind w:firstLine="0"/>
            </w:pPr>
            <w:r>
              <w:t xml:space="preserve">Губернатор</w:t>
            </w:r>
            <w:r/>
          </w:p>
          <w:p>
            <w:pPr>
              <w:ind w:firstLine="0"/>
            </w:pPr>
            <w:r>
              <w:t xml:space="preserve">Ленинградской области</w:t>
            </w:r>
            <w:r/>
          </w:p>
        </w:tc>
        <w:tc>
          <w:tcPr>
            <w:tcW w:w="4644" w:type="dxa"/>
            <w:textDirection w:val="lrTb"/>
            <w:noWrap w:val="false"/>
          </w:tcPr>
          <w:p>
            <w:pPr>
              <w:ind w:firstLine="0"/>
            </w:pPr>
            <w:r/>
            <w:r/>
          </w:p>
          <w:p>
            <w:pPr>
              <w:ind w:firstLine="0"/>
              <w:jc w:val="right"/>
            </w:pPr>
            <w:r>
              <w:t xml:space="preserve">А.Дрозденко</w:t>
            </w:r>
            <w:r/>
          </w:p>
        </w:tc>
      </w:tr>
    </w:tbl>
    <w:p>
      <w:pPr>
        <w:pStyle w:val="910"/>
        <w:jc w:val="right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0"/>
        <w:jc w:val="right"/>
        <w:rPr>
          <w:rFonts w:ascii="Times New Roman" w:hAnsi="Times New Roman" w:cs="Times New Roman"/>
          <w:sz w:val="24"/>
          <w:szCs w:val="24"/>
        </w:rPr>
        <w:sectPr>
          <w:headerReference w:type="default" r:id="rId9"/>
          <w:headerReference w:type="even" r:id="rId10"/>
          <w:footnotePr/>
          <w:endnotePr/>
          <w:type w:val="nextPage"/>
          <w:pgSz w:w="11907" w:h="16840" w:orient="portrait"/>
          <w:pgMar w:top="1134" w:right="850" w:bottom="426" w:left="1701" w:header="720" w:footer="720" w:gutter="0"/>
          <w:cols w:num="1" w:sep="0" w:space="72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0"/>
        <w:ind w:left="10800" w:firstLine="720"/>
        <w:jc w:val="left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УТВЕРЖДЕНО</w:t>
        <w:br/>
        <w:t xml:space="preserve">постановлением Правительства</w:t>
        <w:br/>
        <w:t xml:space="preserve">Ленинградской области</w:t>
        <w:br/>
        <w:t xml:space="preserve">от 6 февраля 2026 года №105</w:t>
        <w:br/>
        <w:t xml:space="preserve">(в редакции </w:t>
      </w:r>
      <w:hyperlink r:id="rId14" w:tooltip="https://internet.garant.ru/#/document/404902043/entry/0" w:history="1">
        <w:r>
          <w:rPr>
            <w:rStyle w:val="867"/>
            <w:rFonts w:ascii="Times New Roman" w:hAnsi="Times New Roman" w:eastAsia="Times New Roman" w:cs="Times New Roman"/>
            <w:color w:val="000000" w:themeColor="text1"/>
            <w:sz w:val="24"/>
            <w:szCs w:val="24"/>
            <w:highlight w:val="white"/>
            <w:u w:val="none"/>
          </w:rPr>
          <w:t xml:space="preserve">постановления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 Правительства</w:t>
        <w:br/>
        <w:t xml:space="preserve">Ленинградской области</w:t>
        <w:br/>
        <w:t xml:space="preserve">от «____»__________2026 года №______)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10"/>
        <w:ind w:left="11520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(приложение 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/>
    </w:p>
    <w:p>
      <w:pPr>
        <w:pStyle w:val="910"/>
        <w:jc w:val="right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1"/>
        <w:jc w:val="center"/>
        <w:rPr>
          <w:rFonts w:ascii="Times New Roman" w:hAnsi="Times New Roman" w:cs="Times New Roman"/>
          <w:b w:val="0"/>
          <w:sz w:val="28"/>
          <w:szCs w:val="28"/>
        </w:rPr>
      </w:pPr>
      <w:r/>
      <w:bookmarkStart w:id="0" w:name="P33"/>
      <w:r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2026 год и на плановый период 2027 и 2028 годов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0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субсидии из областного бюджета Ленинградской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бюджетам муниципальных образований Ленинградской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01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на приобретение спортивного оборудования и инвентаря для приведения организаций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дополнительного образования со специальным наименованием "спортивная школа", использующих в своих наименованиях слова "олимпийский",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"паралимпийский", "сурдлимпийский"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или образованные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их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основе слова или словосочетания, в нормативное состояние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01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 рамках государственной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программы Ленинградской области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0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«Развитие физической культуры и спорта в Ленинградской области»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01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5191"/>
        <w:gridCol w:w="2463"/>
        <w:gridCol w:w="2977"/>
        <w:gridCol w:w="2552"/>
      </w:tblGrid>
      <w:tr>
        <w:tblPrEx/>
        <w:trPr>
          <w:trHeight w:val="4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433" w:type="dxa"/>
            <w:vMerge w:val="restart"/>
            <w:textDirection w:val="lrTb"/>
            <w:noWrap w:val="false"/>
          </w:tcPr>
          <w:p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№                п/п</w:t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191" w:type="dxa"/>
            <w:vMerge w:val="restart"/>
            <w:textDirection w:val="lrTb"/>
            <w:noWrap w:val="false"/>
          </w:tcPr>
          <w:p>
            <w:pPr>
              <w:ind w:firstLine="708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Наименование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ind w:firstLine="708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муниципального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  <w:lang w:val="en-US"/>
              </w:rPr>
              <w:t xml:space="preserve">образования</w:t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992" w:type="dxa"/>
            <w:textDirection w:val="lrTb"/>
            <w:noWrap w:val="false"/>
          </w:tcPr>
          <w:p>
            <w:pPr>
              <w:ind w:firstLine="708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Размер субсидии  </w:t>
            </w:r>
            <w:r>
              <w:rPr>
                <w:szCs w:val="28"/>
                <w:lang w:val="en-US"/>
              </w:rPr>
              <w:t xml:space="preserve">(</w:t>
            </w:r>
            <w:r>
              <w:rPr>
                <w:szCs w:val="28"/>
                <w:lang w:val="en-US"/>
              </w:rPr>
              <w:t xml:space="preserve">тыс</w:t>
            </w:r>
            <w:r>
              <w:rPr>
                <w:szCs w:val="28"/>
              </w:rPr>
              <w:t xml:space="preserve">.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  <w:lang w:val="en-US"/>
              </w:rPr>
              <w:t xml:space="preserve">рублей</w:t>
            </w:r>
            <w:r>
              <w:rPr>
                <w:szCs w:val="28"/>
                <w:lang w:val="en-US"/>
              </w:rPr>
              <w:t xml:space="preserve">)</w:t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433" w:type="dxa"/>
            <w:vAlign w:val="center"/>
            <w:vMerge w:val="continue"/>
            <w:textDirection w:val="lrTb"/>
            <w:noWrap w:val="false"/>
          </w:tcPr>
          <w:p>
            <w:pPr>
              <w:ind w:firstLine="708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191" w:type="dxa"/>
            <w:vAlign w:val="center"/>
            <w:vMerge w:val="continue"/>
            <w:textDirection w:val="lrTb"/>
            <w:noWrap w:val="false"/>
          </w:tcPr>
          <w:p>
            <w:pPr>
              <w:ind w:firstLine="708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63" w:type="dxa"/>
            <w:textDirection w:val="lrTb"/>
            <w:noWrap w:val="false"/>
          </w:tcPr>
          <w:p>
            <w:pPr>
              <w:ind w:firstLine="708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20</w:t>
            </w:r>
            <w:r>
              <w:rPr>
                <w:szCs w:val="28"/>
              </w:rPr>
              <w:t xml:space="preserve">26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  <w:lang w:val="en-US"/>
              </w:rPr>
              <w:t xml:space="preserve">год</w:t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firstLine="708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2027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  <w:lang w:val="en-US"/>
              </w:rPr>
              <w:t xml:space="preserve">год</w:t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ind w:firstLine="708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2028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  <w:lang w:val="en-US"/>
              </w:rPr>
              <w:t xml:space="preserve">год</w:t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433" w:type="dxa"/>
            <w:vAlign w:val="center"/>
            <w:textDirection w:val="lrTb"/>
            <w:noWrap w:val="false"/>
          </w:tcPr>
          <w:p>
            <w:pPr>
              <w:ind w:firstLine="7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5191" w:type="dxa"/>
            <w:vAlign w:val="center"/>
            <w:textDirection w:val="lrTb"/>
            <w:noWrap w:val="false"/>
          </w:tcPr>
          <w:p>
            <w:pPr>
              <w:ind w:firstLine="7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63" w:type="dxa"/>
            <w:textDirection w:val="lrTb"/>
            <w:noWrap w:val="false"/>
          </w:tcPr>
          <w:p>
            <w:pPr>
              <w:ind w:firstLine="7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firstLine="7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4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ind w:firstLine="7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5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>
          <w:trHeight w:val="420"/>
        </w:trPr>
        <w:tc>
          <w:tcPr>
            <w:gridSpan w:val="5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16" w:type="dxa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Выборгский муниципальный район</w:t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</w:tr>
      <w:tr>
        <w:tblPrEx/>
        <w:trPr>
          <w:trHeight w:val="49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3" w:type="dxa"/>
            <w:textDirection w:val="lrTb"/>
            <w:noWrap w:val="false"/>
          </w:tcPr>
          <w:p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1</w:t>
            </w:r>
            <w:r>
              <w:rPr>
                <w:szCs w:val="28"/>
                <w:lang w:val="en-US"/>
              </w:rPr>
              <w:t xml:space="preserve">.</w:t>
            </w:r>
            <w:r>
              <w:rPr>
                <w:szCs w:val="28"/>
              </w:rPr>
              <w:t xml:space="preserve">1</w:t>
            </w:r>
            <w:r>
              <w:rPr>
                <w:szCs w:val="28"/>
                <w:lang w:val="en-US"/>
              </w:rPr>
              <w:t xml:space="preserve">.</w:t>
            </w: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91" w:type="dxa"/>
            <w:textDirection w:val="lrTb"/>
            <w:noWrap w:val="false"/>
          </w:tcPr>
          <w:p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Выборгский </w:t>
            </w:r>
            <w:r>
              <w:rPr>
                <w:szCs w:val="28"/>
              </w:rPr>
              <w:t xml:space="preserve">муниципальный </w:t>
            </w:r>
            <w:r>
              <w:rPr>
                <w:szCs w:val="28"/>
              </w:rPr>
              <w:t xml:space="preserve">район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63" w:type="dxa"/>
            <w:textDirection w:val="lrTb"/>
            <w:noWrap w:val="false"/>
          </w:tcPr>
          <w:p>
            <w:r>
              <w:t xml:space="preserve">1738,55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r>
              <w:t xml:space="preserve">1957,21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3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91" w:type="dxa"/>
            <w:textDirection w:val="lrTb"/>
            <w:noWrap w:val="false"/>
          </w:tcPr>
          <w:p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Итого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63" w:type="dxa"/>
            <w:textDirection w:val="lrTb"/>
            <w:noWrap w:val="false"/>
          </w:tcPr>
          <w:p>
            <w:r>
              <w:t xml:space="preserve">1738,55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r>
              <w:t xml:space="preserve">1957,21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901"/>
        <w:jc w:val="center"/>
        <w:rPr>
          <w:rFonts w:ascii="Times New Roman" w:hAnsi="Times New Roman" w:cs="Times New Roman"/>
          <w:b w:val="0"/>
          <w:sz w:val="28"/>
          <w:szCs w:val="28"/>
        </w:rPr>
      </w:pPr>
      <w:r/>
      <w:bookmarkStart w:id="1" w:name="_GoBack"/>
      <w:r/>
      <w:bookmarkEnd w:id="1"/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sectPr>
      <w:footnotePr/>
      <w:endnotePr/>
      <w:type w:val="nextPage"/>
      <w:pgSz w:w="16840" w:h="11907" w:orient="landscape"/>
      <w:pgMar w:top="851" w:right="425" w:bottom="567" w:left="1134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  <w:rPr>
        <w:rStyle w:val="891"/>
      </w:rPr>
      <w:framePr w:wrap="around" w:vAnchor="text" w:hAnchor="margin" w:xAlign="center" w:y="1"/>
    </w:pPr>
    <w:r>
      <w:rPr>
        <w:rStyle w:val="891"/>
      </w:rPr>
      <w:fldChar w:fldCharType="begin"/>
    </w:r>
    <w:r>
      <w:rPr>
        <w:rStyle w:val="891"/>
      </w:rPr>
      <w:instrText xml:space="preserve">PAGE  </w:instrText>
    </w:r>
    <w:r>
      <w:rPr>
        <w:rStyle w:val="891"/>
      </w:rPr>
      <w:fldChar w:fldCharType="separate"/>
    </w:r>
    <w:r>
      <w:rPr>
        <w:rStyle w:val="891"/>
      </w:rPr>
      <w:t xml:space="preserve">2</w:t>
    </w:r>
    <w:r>
      <w:rPr>
        <w:rStyle w:val="891"/>
      </w:rPr>
      <w:fldChar w:fldCharType="end"/>
    </w:r>
    <w:r>
      <w:rPr>
        <w:rStyle w:val="891"/>
      </w:rPr>
    </w:r>
    <w:r>
      <w:rPr>
        <w:rStyle w:val="891"/>
      </w:rPr>
    </w:r>
  </w:p>
  <w:p>
    <w:pPr>
      <w:pStyle w:val="88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  <w:rPr>
        <w:rStyle w:val="891"/>
      </w:rPr>
      <w:framePr w:wrap="around" w:vAnchor="text" w:hAnchor="margin" w:xAlign="center" w:y="1"/>
    </w:pPr>
    <w:r>
      <w:rPr>
        <w:rStyle w:val="891"/>
      </w:rPr>
      <w:fldChar w:fldCharType="begin"/>
    </w:r>
    <w:r>
      <w:rPr>
        <w:rStyle w:val="891"/>
      </w:rPr>
      <w:instrText xml:space="preserve">PAGE  </w:instrText>
    </w:r>
    <w:r>
      <w:rPr>
        <w:rStyle w:val="891"/>
      </w:rPr>
      <w:fldChar w:fldCharType="end"/>
    </w:r>
    <w:r>
      <w:rPr>
        <w:rStyle w:val="891"/>
      </w:rPr>
    </w:r>
    <w:r>
      <w:rPr>
        <w:rStyle w:val="891"/>
      </w:rPr>
    </w:r>
  </w:p>
  <w:p>
    <w:pPr>
      <w:pStyle w:val="88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98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897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896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893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892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pStyle w:val="89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894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1">
    <w:name w:val="Heading 1"/>
    <w:basedOn w:val="885"/>
    <w:next w:val="885"/>
    <w:link w:val="71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2">
    <w:name w:val="Heading 1 Char"/>
    <w:basedOn w:val="886"/>
    <w:link w:val="711"/>
    <w:uiPriority w:val="9"/>
    <w:rPr>
      <w:rFonts w:ascii="Arial" w:hAnsi="Arial" w:eastAsia="Arial" w:cs="Arial"/>
      <w:sz w:val="40"/>
      <w:szCs w:val="40"/>
    </w:rPr>
  </w:style>
  <w:style w:type="paragraph" w:styleId="713">
    <w:name w:val="Heading 2"/>
    <w:basedOn w:val="885"/>
    <w:next w:val="885"/>
    <w:link w:val="7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4">
    <w:name w:val="Heading 2 Char"/>
    <w:basedOn w:val="886"/>
    <w:link w:val="713"/>
    <w:uiPriority w:val="9"/>
    <w:rPr>
      <w:rFonts w:ascii="Arial" w:hAnsi="Arial" w:eastAsia="Arial" w:cs="Arial"/>
      <w:sz w:val="34"/>
    </w:rPr>
  </w:style>
  <w:style w:type="paragraph" w:styleId="715">
    <w:name w:val="Heading 3"/>
    <w:basedOn w:val="885"/>
    <w:next w:val="885"/>
    <w:link w:val="7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6">
    <w:name w:val="Heading 3 Char"/>
    <w:basedOn w:val="886"/>
    <w:link w:val="715"/>
    <w:uiPriority w:val="9"/>
    <w:rPr>
      <w:rFonts w:ascii="Arial" w:hAnsi="Arial" w:eastAsia="Arial" w:cs="Arial"/>
      <w:sz w:val="30"/>
      <w:szCs w:val="30"/>
    </w:rPr>
  </w:style>
  <w:style w:type="paragraph" w:styleId="717">
    <w:name w:val="Heading 4"/>
    <w:basedOn w:val="885"/>
    <w:next w:val="885"/>
    <w:link w:val="7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8">
    <w:name w:val="Heading 4 Char"/>
    <w:basedOn w:val="886"/>
    <w:link w:val="717"/>
    <w:uiPriority w:val="9"/>
    <w:rPr>
      <w:rFonts w:ascii="Arial" w:hAnsi="Arial" w:eastAsia="Arial" w:cs="Arial"/>
      <w:b/>
      <w:bCs/>
      <w:sz w:val="26"/>
      <w:szCs w:val="26"/>
    </w:rPr>
  </w:style>
  <w:style w:type="paragraph" w:styleId="719">
    <w:name w:val="Heading 5"/>
    <w:basedOn w:val="885"/>
    <w:next w:val="885"/>
    <w:link w:val="7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0">
    <w:name w:val="Heading 5 Char"/>
    <w:basedOn w:val="886"/>
    <w:link w:val="719"/>
    <w:uiPriority w:val="9"/>
    <w:rPr>
      <w:rFonts w:ascii="Arial" w:hAnsi="Arial" w:eastAsia="Arial" w:cs="Arial"/>
      <w:b/>
      <w:bCs/>
      <w:sz w:val="24"/>
      <w:szCs w:val="24"/>
    </w:rPr>
  </w:style>
  <w:style w:type="paragraph" w:styleId="721">
    <w:name w:val="Heading 6"/>
    <w:basedOn w:val="885"/>
    <w:next w:val="885"/>
    <w:link w:val="7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2">
    <w:name w:val="Heading 6 Char"/>
    <w:basedOn w:val="886"/>
    <w:link w:val="721"/>
    <w:uiPriority w:val="9"/>
    <w:rPr>
      <w:rFonts w:ascii="Arial" w:hAnsi="Arial" w:eastAsia="Arial" w:cs="Arial"/>
      <w:b/>
      <w:bCs/>
      <w:sz w:val="22"/>
      <w:szCs w:val="22"/>
    </w:rPr>
  </w:style>
  <w:style w:type="paragraph" w:styleId="723">
    <w:name w:val="Heading 7"/>
    <w:basedOn w:val="885"/>
    <w:next w:val="885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4">
    <w:name w:val="Heading 7 Char"/>
    <w:basedOn w:val="886"/>
    <w:link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5">
    <w:name w:val="Heading 8"/>
    <w:basedOn w:val="885"/>
    <w:next w:val="885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6">
    <w:name w:val="Heading 8 Char"/>
    <w:basedOn w:val="886"/>
    <w:link w:val="725"/>
    <w:uiPriority w:val="9"/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885"/>
    <w:next w:val="885"/>
    <w:link w:val="7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>
    <w:name w:val="Heading 9 Char"/>
    <w:basedOn w:val="886"/>
    <w:link w:val="727"/>
    <w:uiPriority w:val="9"/>
    <w:rPr>
      <w:rFonts w:ascii="Arial" w:hAnsi="Arial" w:eastAsia="Arial" w:cs="Arial"/>
      <w:i/>
      <w:iCs/>
      <w:sz w:val="21"/>
      <w:szCs w:val="21"/>
    </w:rPr>
  </w:style>
  <w:style w:type="paragraph" w:styleId="729">
    <w:name w:val="No Spacing"/>
    <w:uiPriority w:val="1"/>
    <w:qFormat/>
    <w:pPr>
      <w:spacing w:before="0" w:after="0" w:line="240" w:lineRule="auto"/>
    </w:pPr>
  </w:style>
  <w:style w:type="paragraph" w:styleId="730">
    <w:name w:val="Title"/>
    <w:basedOn w:val="885"/>
    <w:next w:val="885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>
    <w:name w:val="Title Char"/>
    <w:basedOn w:val="886"/>
    <w:link w:val="730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uiPriority w:val="29"/>
    <w:qFormat/>
    <w:pPr>
      <w:ind w:left="720" w:right="720"/>
    </w:pPr>
    <w:rPr>
      <w:i/>
    </w:r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89"/>
    <w:uiPriority w:val="99"/>
  </w:style>
  <w:style w:type="character" w:styleId="739">
    <w:name w:val="Footer Char"/>
    <w:basedOn w:val="886"/>
    <w:link w:val="890"/>
    <w:uiPriority w:val="99"/>
  </w:style>
  <w:style w:type="paragraph" w:styleId="740">
    <w:name w:val="Caption"/>
    <w:basedOn w:val="885"/>
    <w:next w:val="885"/>
    <w:link w:val="7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1">
    <w:name w:val="Caption Char"/>
    <w:basedOn w:val="886"/>
    <w:link w:val="740"/>
    <w:uiPriority w:val="35"/>
    <w:rPr>
      <w:b/>
      <w:bCs/>
      <w:color w:val="4f81bd" w:themeColor="accent1"/>
      <w:sz w:val="18"/>
      <w:szCs w:val="18"/>
    </w:rPr>
  </w:style>
  <w:style w:type="table" w:styleId="742">
    <w:name w:val="Table Grid Light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1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2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3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4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5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6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0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3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5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6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7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8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9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0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1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3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4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5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6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7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8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9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8">
    <w:name w:val="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9">
    <w:name w:val="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0">
    <w:name w:val="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1">
    <w:name w:val="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2">
    <w:name w:val="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3">
    <w:name w:val="Bordered &amp; 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4">
    <w:name w:val="Bordered &amp; 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5">
    <w:name w:val="Bordered &amp; 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6">
    <w:name w:val="Bordered &amp; 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7">
    <w:name w:val="Bordered &amp; 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8">
    <w:name w:val="Bordered &amp; 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9">
    <w:name w:val="Bordered &amp; 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0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1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2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3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4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5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6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pPr>
      <w:spacing w:after="40" w:line="240" w:lineRule="auto"/>
    </w:pPr>
    <w:rPr>
      <w:sz w:val="18"/>
    </w:r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pPr>
      <w:spacing w:after="0" w:line="240" w:lineRule="auto"/>
    </w:pPr>
    <w:rPr>
      <w:sz w:val="20"/>
    </w:r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pPr>
      <w:ind w:firstLine="720"/>
      <w:jc w:val="both"/>
    </w:pPr>
    <w:rPr>
      <w:sz w:val="28"/>
    </w:rPr>
  </w:style>
  <w:style w:type="character" w:styleId="886" w:default="1">
    <w:name w:val="Default Paragraph Font"/>
    <w:uiPriority w:val="1"/>
    <w:semiHidden/>
    <w:unhideWhenUsed/>
  </w:style>
  <w:style w:type="table" w:styleId="8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8" w:default="1">
    <w:name w:val="No List"/>
    <w:uiPriority w:val="99"/>
    <w:semiHidden/>
    <w:unhideWhenUsed/>
  </w:style>
  <w:style w:type="paragraph" w:styleId="889">
    <w:name w:val="Header"/>
    <w:basedOn w:val="885"/>
    <w:pPr>
      <w:tabs>
        <w:tab w:val="center" w:pos="4153" w:leader="none"/>
        <w:tab w:val="right" w:pos="8306" w:leader="none"/>
      </w:tabs>
    </w:pPr>
  </w:style>
  <w:style w:type="paragraph" w:styleId="890">
    <w:name w:val="Footer"/>
    <w:basedOn w:val="885"/>
    <w:pPr>
      <w:ind w:firstLine="0"/>
      <w:tabs>
        <w:tab w:val="center" w:pos="4153" w:leader="none"/>
        <w:tab w:val="right" w:pos="8306" w:leader="none"/>
      </w:tabs>
    </w:pPr>
    <w:rPr>
      <w:sz w:val="24"/>
    </w:rPr>
  </w:style>
  <w:style w:type="character" w:styleId="891">
    <w:name w:val="page number"/>
    <w:basedOn w:val="886"/>
  </w:style>
  <w:style w:type="paragraph" w:styleId="892">
    <w:name w:val="List Bullet 2"/>
    <w:basedOn w:val="885"/>
    <w:pPr>
      <w:numPr>
        <w:ilvl w:val="0"/>
        <w:numId w:val="1"/>
      </w:numPr>
      <w:ind w:left="0" w:firstLine="641"/>
    </w:pPr>
  </w:style>
  <w:style w:type="paragraph" w:styleId="893">
    <w:name w:val="List Bullet 3"/>
    <w:basedOn w:val="885"/>
    <w:pPr>
      <w:numPr>
        <w:ilvl w:val="0"/>
        <w:numId w:val="2"/>
      </w:numPr>
      <w:ind w:left="0" w:firstLine="720"/>
    </w:pPr>
  </w:style>
  <w:style w:type="paragraph" w:styleId="894">
    <w:name w:val="List Bullet"/>
    <w:basedOn w:val="885"/>
    <w:pPr>
      <w:numPr>
        <w:ilvl w:val="0"/>
        <w:numId w:val="4"/>
      </w:numPr>
      <w:ind w:left="0" w:firstLine="680"/>
    </w:pPr>
  </w:style>
  <w:style w:type="paragraph" w:styleId="895">
    <w:name w:val="List Number"/>
    <w:basedOn w:val="885"/>
    <w:pPr>
      <w:numPr>
        <w:ilvl w:val="0"/>
        <w:numId w:val="5"/>
      </w:numPr>
      <w:ind w:left="0" w:firstLine="680"/>
    </w:pPr>
  </w:style>
  <w:style w:type="paragraph" w:styleId="896">
    <w:name w:val="List Number 2"/>
    <w:basedOn w:val="885"/>
    <w:pPr>
      <w:numPr>
        <w:ilvl w:val="0"/>
        <w:numId w:val="6"/>
      </w:numPr>
      <w:ind w:left="0" w:firstLine="680"/>
    </w:pPr>
  </w:style>
  <w:style w:type="paragraph" w:styleId="897">
    <w:name w:val="List Number 3"/>
    <w:basedOn w:val="885"/>
    <w:pPr>
      <w:numPr>
        <w:ilvl w:val="0"/>
        <w:numId w:val="7"/>
      </w:numPr>
      <w:ind w:left="0" w:firstLine="709"/>
    </w:pPr>
  </w:style>
  <w:style w:type="paragraph" w:styleId="898">
    <w:name w:val="List Number 4"/>
    <w:basedOn w:val="885"/>
    <w:pPr>
      <w:numPr>
        <w:ilvl w:val="0"/>
        <w:numId w:val="8"/>
      </w:numPr>
      <w:ind w:left="0" w:firstLine="709"/>
    </w:pPr>
  </w:style>
  <w:style w:type="paragraph" w:styleId="899">
    <w:name w:val="Body Text"/>
    <w:basedOn w:val="885"/>
    <w:pPr>
      <w:ind w:firstLine="0"/>
      <w:shd w:val="clear" w:color="auto" w:fill="ffffff"/>
    </w:pPr>
    <w:rPr>
      <w:b/>
      <w:color w:val="000000"/>
      <w:sz w:val="24"/>
    </w:rPr>
  </w:style>
  <w:style w:type="paragraph" w:styleId="900">
    <w:name w:val="List Paragraph"/>
    <w:basedOn w:val="885"/>
    <w:uiPriority w:val="34"/>
    <w:qFormat/>
    <w:pPr>
      <w:contextualSpacing/>
      <w:ind w:left="720"/>
    </w:pPr>
  </w:style>
  <w:style w:type="paragraph" w:styleId="901" w:customStyle="1">
    <w:name w:val="ConsPlusTitle"/>
    <w:pPr>
      <w:widowControl w:val="off"/>
    </w:pPr>
    <w:rPr>
      <w:rFonts w:ascii="Calibri" w:hAnsi="Calibri" w:cs="Calibri"/>
      <w:b/>
      <w:sz w:val="22"/>
    </w:rPr>
  </w:style>
  <w:style w:type="table" w:styleId="902">
    <w:name w:val="Table Grid"/>
    <w:basedOn w:val="88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3">
    <w:name w:val="Balloon Text"/>
    <w:basedOn w:val="885"/>
    <w:link w:val="904"/>
    <w:rPr>
      <w:rFonts w:ascii="Tahoma" w:hAnsi="Tahoma" w:cs="Tahoma"/>
      <w:sz w:val="16"/>
      <w:szCs w:val="16"/>
    </w:rPr>
  </w:style>
  <w:style w:type="character" w:styleId="904" w:customStyle="1">
    <w:name w:val="Текст выноски Знак"/>
    <w:basedOn w:val="886"/>
    <w:link w:val="903"/>
    <w:rPr>
      <w:rFonts w:ascii="Tahoma" w:hAnsi="Tahoma" w:cs="Tahoma"/>
      <w:sz w:val="16"/>
      <w:szCs w:val="16"/>
    </w:rPr>
  </w:style>
  <w:style w:type="character" w:styleId="905">
    <w:name w:val="annotation reference"/>
    <w:basedOn w:val="886"/>
    <w:rPr>
      <w:sz w:val="16"/>
      <w:szCs w:val="16"/>
    </w:rPr>
  </w:style>
  <w:style w:type="paragraph" w:styleId="906">
    <w:name w:val="annotation text"/>
    <w:basedOn w:val="885"/>
    <w:link w:val="907"/>
    <w:rPr>
      <w:sz w:val="20"/>
    </w:rPr>
  </w:style>
  <w:style w:type="character" w:styleId="907" w:customStyle="1">
    <w:name w:val="Текст примечания Знак"/>
    <w:basedOn w:val="886"/>
    <w:link w:val="906"/>
  </w:style>
  <w:style w:type="paragraph" w:styleId="908">
    <w:name w:val="annotation subject"/>
    <w:basedOn w:val="906"/>
    <w:next w:val="906"/>
    <w:link w:val="909"/>
    <w:rPr>
      <w:b/>
      <w:bCs/>
    </w:rPr>
  </w:style>
  <w:style w:type="character" w:styleId="909" w:customStyle="1">
    <w:name w:val="Тема примечания Знак"/>
    <w:basedOn w:val="907"/>
    <w:link w:val="908"/>
    <w:rPr>
      <w:b/>
      <w:bCs/>
    </w:rPr>
  </w:style>
  <w:style w:type="paragraph" w:styleId="910" w:customStyle="1">
    <w:name w:val="ConsPlusNormal"/>
    <w:pPr>
      <w:widowControl w:val="off"/>
    </w:pPr>
    <w:rPr>
      <w:rFonts w:ascii="Calibri" w:hAnsi="Calibri" w:cs="Calibri" w:eastAsiaTheme="minorEastAsia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s://internet.garant.ru/#/document/403505686/entry/0" TargetMode="External"/><Relationship Id="rId12" Type="http://schemas.openxmlformats.org/officeDocument/2006/relationships/hyperlink" Target="https://internet.garant.ru/#/document/403505686/entry/1000" TargetMode="External"/><Relationship Id="rId13" Type="http://schemas.openxmlformats.org/officeDocument/2006/relationships/hyperlink" Target="https://internet.garant.ru/#/document/404902043/entry/1000" TargetMode="External"/><Relationship Id="rId14" Type="http://schemas.openxmlformats.org/officeDocument/2006/relationships/hyperlink" Target="https://internet.garant.ru/#/document/404902043/entry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Ajax</Company>
  <DocSecurity>0</DocSecurity>
  <HyperlinksChanged>false</HyperlinksChanged>
  <LinksUpToDate>false</LinksUpToDate>
  <ScaleCrop>false</ScaleCrop>
  <SharedDoc>false</SharedDoc>
  <Template>6cc5702b-8fa7-4e4d-af4d-609468163b53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uv_burdukovskaya</cp:lastModifiedBy>
  <cp:revision>18</cp:revision>
  <dcterms:created xsi:type="dcterms:W3CDTF">2024-10-09T07:14:00Z</dcterms:created>
  <dcterms:modified xsi:type="dcterms:W3CDTF">2026-10-02T08:39:54Z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793d5e8e-ac87-4c88-af7b-0f8b978eece1</vt:lpwstr>
  </property>
</Properties>
</file>