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ПРАВИТЕЛЬСТВО ЛЕНИНГРАДСКОЙ ОБЛАСТИ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  <w:t xml:space="preserve">ПОСТАНОВЛЕНИЕ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auto"/>
          <w:sz w:val="24"/>
          <w:szCs w:val="24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от _________________ 2026 года № ______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Об утверждении Порядка предоставления </w:t>
      </w:r>
      <w:r>
        <w:rPr>
          <w:rFonts w:ascii="Times New Roman" w:hAnsi="Times New Roman"/>
          <w:color w:val="auto"/>
          <w:sz w:val="28"/>
          <w:szCs w:val="28"/>
        </w:rPr>
        <w:t xml:space="preserve">работникам аккредитованных организаций, осуществляющих деятельность в области информационных технологий,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компенсации части расходов по уплате процентов по жилищным (ипотечным) кредитам (займам)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74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целях поддержки работников аккредитованных организаций, осуществляющих деятельность в области информационных технологий, Правительство Ленинградской области постановляет: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1. Утвердить прилагаемый Порядок</w:t>
      </w:r>
      <w:r>
        <w:rPr>
          <w:rFonts w:ascii="Times New Roman" w:hAnsi="Times New Roman"/>
          <w:color w:val="auto"/>
          <w:sz w:val="28"/>
          <w:szCs w:val="28"/>
        </w:rPr>
        <w:t xml:space="preserve"> предоставления работникам аккредитованных организаций, осуществляющих деятельность в области информационных технологий, компенсации части расходов по уплате процентов по жилищным (ипотечным) кредитам (займам)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 Определить Комитет цифрового развития Ленинградской области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уполномоченным органом исполнительной власти Ленинградской области по предоставлению </w:t>
      </w:r>
      <w:r>
        <w:rPr>
          <w:rFonts w:ascii="Times New Roman" w:hAnsi="Times New Roman"/>
          <w:color w:val="auto"/>
          <w:sz w:val="28"/>
          <w:szCs w:val="28"/>
        </w:rPr>
        <w:t xml:space="preserve">работник</w:t>
      </w:r>
      <w:r>
        <w:rPr>
          <w:rFonts w:ascii="Times New Roman" w:hAnsi="Times New Roman"/>
          <w:color w:val="auto"/>
          <w:sz w:val="28"/>
          <w:szCs w:val="28"/>
        </w:rPr>
        <w:t xml:space="preserve">ам аккредитованных организаций, </w:t>
      </w:r>
      <w:r>
        <w:rPr>
          <w:rFonts w:ascii="Times New Roman" w:hAnsi="Times New Roman"/>
          <w:color w:val="auto"/>
          <w:sz w:val="28"/>
          <w:szCs w:val="28"/>
        </w:rPr>
        <w:t xml:space="preserve">осущес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твляющих деятельность в области информационных технологий,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компенсации части расходов по уплате процентов по жилищным (ипотечным) кредитам (займам).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Контроль за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исполнением настоящего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постановления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оставляю за собой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Настоящее постановление вступает в силу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 даты подписания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действует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до 31 декабря 2027 года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spacing w:after="0" w:line="288" w:lineRule="atLeast"/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Исполняющий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обязанности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Губернатора Ленинградской области -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spacing w:after="0" w:line="288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Первый вице-губернатор Ленинградской области -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spacing w:after="0" w:line="288" w:lineRule="atLeast"/>
        <w:rPr>
          <w:rFonts w:ascii="Times New Roman" w:hAnsi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заместитель Председателя Правительства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spacing w:after="0" w:line="288" w:lineRule="atLeast"/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Ленинградской области -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spacing w:after="0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председатель комитета финансов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Ленинградской области                                                                                       Р.И. Марков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rPr>
          <w:rFonts w:ascii="Times New Roman" w:hAnsi="Times New Roman"/>
          <w:color w:val="auto"/>
          <w:sz w:val="27"/>
          <w:szCs w:val="27"/>
          <w:highlight w:val="yellow"/>
        </w:rPr>
      </w:pPr>
      <w:r>
        <w:rPr>
          <w:rFonts w:ascii="Times New Roman" w:hAnsi="Times New Roman"/>
          <w:color w:val="auto"/>
          <w:sz w:val="27"/>
          <w:szCs w:val="27"/>
          <w:highlight w:val="yellow"/>
        </w:rPr>
        <w:br w:type="page" w:clear="all"/>
      </w:r>
      <w:r>
        <w:rPr>
          <w:rFonts w:ascii="Times New Roman" w:hAnsi="Times New Roman"/>
          <w:color w:val="auto"/>
          <w:sz w:val="27"/>
          <w:szCs w:val="27"/>
          <w:highlight w:val="yellow"/>
        </w:rPr>
      </w:r>
      <w:r>
        <w:rPr>
          <w:rFonts w:ascii="Times New Roman" w:hAnsi="Times New Roman"/>
          <w:color w:val="auto"/>
          <w:sz w:val="27"/>
          <w:szCs w:val="27"/>
          <w:highlight w:val="yellow"/>
        </w:rPr>
      </w:r>
    </w:p>
    <w:p>
      <w:pPr>
        <w:jc w:val="right"/>
        <w:shd w:val="nil" w:color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УТВЕРЖДЕНО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right"/>
        <w:spacing w:after="28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постановлением Правительства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Ленинградской области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от «___» _________ 2026 года № ___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Порядок предоставления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работникам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аккредитованных организаций, осуществляющих деятельность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области информационных технологий,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компенсации части расходов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по уплате процентов по жилищным (ипотечным) кредитам (займам)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auto"/>
          <w:sz w:val="28"/>
          <w:szCs w:val="36"/>
          <w:highlight w:val="white"/>
        </w:rPr>
      </w:pPr>
      <w:r>
        <w:rPr>
          <w:rFonts w:ascii="Times New Roman" w:hAnsi="Times New Roman"/>
          <w:color w:val="auto"/>
          <w:sz w:val="28"/>
          <w:szCs w:val="36"/>
          <w:highlight w:val="white"/>
        </w:rPr>
        <w:t xml:space="preserve">1. Общие положения</w:t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1.1. Настоящий Порядок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устанавливает  условия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предоставления 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2027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году работникам аккредитованных организаций, осуществляющих деятельность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области информационных технологий, компенсации части расходов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по уплате процентов по жилищным (ипотечным) кредитам (займам) (далее – компенсация).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1.2. Право на компенсацию 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2027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году имеют граждане Российской Федерации, одновременно соответствующие следующим условиям: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заключившие жилищный (ипотечный) кредитный договор (договор займа)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 кредитными и иными организациями в порядке и на условиях, предусмотренных постановлением Правительства Российской Федерации от 30 апреля 2022 года № 805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«Об утверждении Правил предоставления субсидий из федерального бюджета акционерному обществу «ДОМ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Ф» в виде вклада в имущество акционерного общества «ДОМ.РФ», не увеличивающего его уставный капитал, на цели возмещения кредитным и иным организаци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ям недополученных доходов по жилищным (ипотечным) кредитам (займам), выданным работникам аккредитованных организаций, осуществляющих деятельность в области информационных технологий, и Правил возмещения кредитным и иным организациям недополученных доходов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по жилищным (ипотечным) кредитам (займам), выданным работникам аккредитованных организаций, осуществляющих деятельность в области информационных технологий» (далее – постановление Правительства РФ №805);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основным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местом работы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гражданина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является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аккредитованная </w:t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соответствии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постановлением Правительства Российской Феде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рации </w:t>
        <w:br/>
        <w:t xml:space="preserve">от 30 сентября 2022 года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№ 1729 российская организация, осуществл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яющая деятельность в области информационных технологий, зарегистрированная </w:t>
        <w:br/>
        <w:t xml:space="preserve">на территории Ленинградской области, либо имеющая расположенное на территории Ленинградской области обособленное подразделение, состоящее на налоговом учете </w:t>
        <w:br/>
        <w:t xml:space="preserve">в Ленинградской области;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3) гражданин работает в организации, указанной в подпункте 2 настоящего пункта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по трудовому договору на условиях нормальной продолжительности рабочего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времени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 специальностям и направлениям подготовки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высшего образования </w:t>
        <w:br/>
        <w:t xml:space="preserve">(либо по специальностям и направлениям подготовки, в отношении которых </w:t>
        <w:br/>
        <w:t xml:space="preserve">в соответствии с законодательством Российской Федерации установлено соответствие таким специальностям и направлениям подготовки)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по перечню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согласно приложению 1 к настоящему Порядку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 объект жилищного кредитования (приобретаемое или строящееся жилое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помещение) расположен на территории Ленинградской области;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за календарный месяц, за который запрашивается компенсация, фактически уплатили проценты по указанному кредитному договору (договору займа);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 на дату обращения за компенсацией имеют место жительства на территории Ленинградской области и непрерывно проживали на территории Ленинградской области не менее 10 последних лет.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1.3. Получение компенсации носит заявительный характер.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Признание гражданина нуждающимся в улучшении жилищных условий, участие работодателя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финансировании компенсации и заключение соглашения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между Комитетом цифрового развития Ленинградской области (далее - Комитет) и кредитной организацией не требуются.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1.4.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Компенсация предоставляется за счет средств областного бюджета </w:t>
        <w:br/>
        <w:t xml:space="preserve">в соответствии со сводной бюджетной росписью областного бюджета в пределах бюджетных ассигнований и лимитов бюджетных обязательств, утвержденных </w:t>
        <w:br/>
        <w:t xml:space="preserve">на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2027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год Комитету как главному распорядителю бюджетных средств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Компенсация предоставляется непосредственно гражданину путем перечисления денежных средств на указанный им счет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открытый в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российской кредитной организации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1.6.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Компенсация предоставляется за календарный месяц, непосредственно предшествующий месяцу подачи заявлени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я о предоставлении компенсации </w:t>
        <w:br/>
        <w:t xml:space="preserve">(далее – заявление)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Компенсация предоставляется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следующем размере: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30 процентов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от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суммы процентов, фактически уплаченных получателем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компенсации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соответствующем календарном месяце по жилищно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му (ипотечному) кредиту (займу)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учетом ограничений, установленных абзацем вторым настоящего подпункта.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Совокупный размер компенсации за календарные месяцы, входящие </w:t>
        <w:br/>
        <w:t xml:space="preserve">в один календарный квартал, не может превышать 21 000 рублей. Размер компенсации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очередной календарный месяц определяется с учетом сумм компенсации, ранее предоставленных за календарные месяцы соответствующего календарного квартала.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 достижении совокупного размера компенсации 21 000 рублей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соответствующий календарный квартал компенсация за последующие календарные месяцы этого квартала не предоставляется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случае если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соответствующем месяце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совокупный объем средств, запрашиваемых всеми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получателями компенсации, превышает объем бюджетных ассигнований (ос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татков бюджетных ассигнований),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размер компенсации определяется пропорционально количеству поданных заявлений в пределах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бюджетных ассигнований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(остатков бюджетных ассигнований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соответствии с пунктом 1.4 настоящего Порядка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strike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8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Компенсации подлежит часть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процентов по кредиту (его части), фактически уплаченных гражданином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период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с 1 января 2027 года по 30 ноября 2027 года.</w:t>
      </w:r>
      <w:r>
        <w:rPr>
          <w:rFonts w:ascii="Times New Roman" w:hAnsi="Times New Roman"/>
          <w:strike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strike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Проценты, фактически уплаченные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 месяцы, не входящие в период, указанный в абзаце первом настоящего пункта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компенсации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не подлежат.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Повторное предоставление компенсации за одни и те же фактически уплаченные проценты не допускается.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 наличии бюджетных ассигнований, предусмотренных на предоставление компенсации, Комитет размещает на своем официальном сайте информацию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 сроках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 порядке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приема заявлений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соответствующем месяце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не позднее 10 календарных дней до даты начала подачи заявлений.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8"/>
          <w:szCs w:val="36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2. Порядок обращения и принятия решения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2.1. Гражданин (его представитель на основании доверенности) вправе подать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Комитет заявление по форме согласно приложению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 настоящему Порядку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период приема заявлений, сведения о котором размещены в соответствии с пунктом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настоящего Порядка.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2.2. Заявление представляется непосредственно в Комитет на бумажном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носителе либо направляется почтовым отправлением.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2.3. К заявлению прилагаются: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копия документа, удостоверяющего личность гражданина, представившего заявление в Комитет (далее –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заявитель); при обращении представителя – также копия документа, удостоверяющего его личность, и документа, подтверждающего полномочия;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2) копия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трудового договора, справка с основного места работы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о трудоустройстве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аккредитованной ИТ-организации с указанием наименования работодателя, его ИНН, места работы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и периода работы, выданная не ранее чем за 30 календарных дней до обращения;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3) копия жилищного (ипотечного) кредитного договора (договора займа), заверенная кредитной или иной организацией,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содержащего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том числе сведения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о заключении такого договора в порядке и на условиях, предусмотренных постановлением Правительства РФ №805, а также нахождении объекта кредитования на территории Ленинградской области;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4) справка кредитора о процентной ставке (ставках), периоде начисления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и сумме фактически уплаченных за календарный месяц, за который предоставляется компенсация, процентов по кредиту (его части) (об отсутствии задолженности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по уплате процентов), с выделением процентов по такой части кредита при наличии комбинированного кредитования;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 банковские реквизиты счета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для перечисления компенсации;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6) документы, подтверждающие непрерывное проживание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территории Ленинградской области в течение не менее 10 последних лет, непосредственно предшествующих дате обращения за компенсацией, в том числе архивные документы о регистрации по месту жительства, судебное решение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об установлении соответствующего факта, — если необходимые сведения не могут быть получены Комитетом в порядке межведомственного информационного взаимодействия.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2.4.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Сведения об аккредитации работодателя, регистрации либо постановке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налоговый учет его обособленного подразделения на территории Ленинградской области, сведения о месте жительства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периодах его проживания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территории Ленинградской области, а также иные сведения, имеющиеся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распоряжении государственных органов и подведомственных им организаций, Комитет получает в порядке межведомственного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информационного взаимодействия, если такие сведения могут быть получены указанным способом.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Заявитель вправе представить их по собственной инициативе.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2.5. Комитет регистрирует заявление в день его поступления в журнале регистрации заявлений в порядке поступления заявлений с указанием времени поступления.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течение 15 рабочих дней со дня получения заявления и необходимых сведений проверяет соблюдение условий настоящего Порядка и принимает решение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 предоставлении компенсации либо мотивированное решение об отказе. В случае необходимости получения сведений в рамках межведомственного информационного взаимодействия срок рассмотрения может быть продлен не более чем на 10 рабочих дней,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 чем заявителю направляется уведомление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способом, указанным в заявлении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Основаниями для отказа в предоставлении компенсации являются: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несоответствие заявителя условиям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установленным пунктом 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настоящего Порядка;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2) заявление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подано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за календарный месяц, в отношении которого компенсация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не предоставляется согласно пунктам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6 -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8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настоящего Порядка;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неподтверждение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суммы уплаты 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роцентов по кредиту (его части)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установление факта недостоверности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представленной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заявителем информации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</w:t>
      </w:r>
      <w:r>
        <w:rPr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несоответствие представленных заявителем документов требованиям, определенным в соответствии с пунктом 2.3 настоящего Порядка, или непредставление (представление не в полном объеме) указанных документов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) повторное обращение за компенсацией процентов, за которые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она уже была предоставлена;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7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Комитет уведомляет заявителя о принятом решении в течение трех рабочих дней со дня его принятия способом, указанным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заявлении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 Отказ оформляется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 указанием конкретного основания и может быть обжалован в установленном законодательством Российской Федерации порядке.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auto"/>
          <w:sz w:val="28"/>
          <w:szCs w:val="36"/>
          <w:highlight w:val="white"/>
        </w:rPr>
      </w:pPr>
      <w:r>
        <w:rPr>
          <w:rFonts w:ascii="Times New Roman" w:hAnsi="Times New Roman"/>
          <w:color w:val="auto"/>
          <w:sz w:val="28"/>
          <w:szCs w:val="36"/>
          <w:highlight w:val="white"/>
        </w:rPr>
        <w:t xml:space="preserve">3. Перечисление, учет и возврат компенсации</w:t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3.1. Перечисление компенсации осуществляется Комитетом на счет заявителя, открытый в российской кредитной организации, в течение 15 рабочих дней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со дня принятия решения о предоставлении компенсации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пределах доведенных Комитету бюджетных ассигнований на указанные цели.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Решение о предоставлении компенсации оформляется правовым актом Комитета.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3.2. Комитет ведет учет граждан, подавших заявление, и получателей компенсации, размеров фактически предоставленных выплат, календарных месяцев,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за которые предоставлена компенсация.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3.3. При установлении факта излишнего или неправомерного получения компенсации вследствие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представления недостоверных сведений Комитет направляет получателю требование о возврате соответствующей суммы. Возврат осуществляется в течение 30 календарных дней со дня получения требования; в случае невозврата средства взыскиваются в судебном порядке.</w:t>
      </w:r>
      <w:r>
        <w:rPr>
          <w:rFonts w:ascii="Times New Roman" w:hAnsi="Times New Roman"/>
          <w:sz w:val="28"/>
          <w:szCs w:val="28"/>
          <w:highlight w:val="white"/>
        </w:rPr>
        <w:br w:type="page" w:clear="all"/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Приложение 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1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к Порядку предоставления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работникам аккредитованных организаций,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осуществляющих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 деятельность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в области информационных технологий,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компенсации части расходов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по уплате процентов по 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жилищным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(ипотечным) кредитам (займам)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jc w:val="center"/>
        <w:spacing w:after="0" w:line="312" w:lineRule="auto"/>
        <w:rPr>
          <w:rFonts w:ascii="Times New Roman" w:hAnsi="Times New Roman"/>
          <w:bCs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  <w:t xml:space="preserve">ПЕРЕЧЕНЬ</w:t>
      </w: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</w:r>
    </w:p>
    <w:p>
      <w:pPr>
        <w:jc w:val="center"/>
        <w:spacing w:after="0" w:line="312" w:lineRule="auto"/>
        <w:rPr>
          <w:rFonts w:ascii="Times New Roman" w:hAnsi="Times New Roman"/>
          <w:bCs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  <w:t xml:space="preserve">СПЕЦИАЛЬНОСТЕЙ И НАПРАВЛЕНИЙ ПОДГОТОВКИ ВЫСШЕГО ОБРАЗОВАНИЯ </w:t>
      </w: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bCs/>
          <w:color w:val="auto"/>
          <w:sz w:val="24"/>
          <w:szCs w:val="24"/>
          <w:highlight w:val="white"/>
        </w:rPr>
      </w:r>
    </w:p>
    <w:p>
      <w:pPr>
        <w:spacing w:after="0" w:line="288" w:lineRule="atLeast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 </w:t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ind w:firstLine="540"/>
        <w:jc w:val="both"/>
        <w:spacing w:after="0" w:line="288" w:lineRule="atLeast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  </w:t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tbl>
      <w:tblPr>
        <w:tblW w:w="10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6119"/>
        <w:gridCol w:w="4056"/>
      </w:tblGrid>
      <w:tr>
        <w:tblPrEx/>
        <w:trPr/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Наименование специальности, направления подготовки </w:t>
            </w:r>
            <w:hyperlink w:tooltip="#p232" w:anchor="p232" w:history="1">
              <w:r>
                <w:rPr>
                  <w:rFonts w:ascii="Times New Roman" w:hAnsi="Times New Roman"/>
                  <w:color w:val="auto"/>
                  <w:sz w:val="24"/>
                  <w:szCs w:val="24"/>
                  <w:highlight w:val="white"/>
                  <w:u w:val="single"/>
                </w:rPr>
                <w:t xml:space="preserve">&lt;*&gt;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Код направления подготовки, специальности </w:t>
            </w:r>
            <w:hyperlink w:tooltip="#p232" w:anchor="p232" w:history="1">
              <w:r>
                <w:rPr>
                  <w:rFonts w:ascii="Times New Roman" w:hAnsi="Times New Roman"/>
                  <w:color w:val="auto"/>
                  <w:sz w:val="24"/>
                  <w:szCs w:val="24"/>
                  <w:highlight w:val="white"/>
                  <w:u w:val="single"/>
                </w:rPr>
                <w:t xml:space="preserve">&lt;*&gt;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Математика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</w:tcBorders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01.03.01 или 01.04.01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Прикладная математика и информатика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01.03.02 или 01.04.02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Механика и математическое моделирование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01.03.03 или 01.04.03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Статистика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01.03.05 или 01.04.05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W w:w="104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Прикладная математика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01.03.04 или 01.04.04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Фундаментальные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математика и механика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01.05.01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Математика и компьютерные науки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02.03.01 или 02.04.01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8.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Фундаментальная информатика и информационные технологии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02.03.02 или 02.04.02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9.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Математическое обеспечение и администрирование информационных систем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02.03.03 или 02.04.03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Физика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03.03.02 или 03.04.02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Прикладные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математика и физика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03.03.01 или 03.04.01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12.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Радиофизика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03.03.03 или 03.04.03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W w:w="104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13.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Фундаментальная и прикладная физика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03.05.02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14.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Картография 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геоинформатика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05.03.03 или 05.04.03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Биоинженерия 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биоинформатика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06.05.01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16.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Информатика и вычислительная техника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09.03.01 или 09.04.01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17.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Информационные системы и технологии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09.03.02 или 09.04.02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18.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Прикладная информатика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09.03.03 или 09.04.03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19.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Программная инженерия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09.03.04 или 09.04.04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20.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Информатика и вычислительная техника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09.03.01 или 09.04.01 или 09.06.01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21.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Информационная безопасность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10.03.01 или 10.04.01 или 10.06.01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22.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Компьютерная безопасность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23.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Информационная безопасность телекоммуникационных систем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Информационная безопасность автоматизированных систем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25.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Информационно-аналитические системы безопасности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26.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Безопасность информационных технологий в правоохранительной сфере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Противодействие техническим разведкам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10.05.07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Радиотехника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11.03.01 или 11.04.01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29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Инфокоммуникационные технологии и системы связи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11.03.02 или 11.04.02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Конструирование и технология электронных средств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11.03.03 или 11.04.03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Электроника 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наноэлектроника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11.03.04 или 11.04.04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Радиоэлектронные системы и комплексы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Специальные радиотехнические системы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11.05.02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Инфокоммуникационные технологии системы специальной связи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11.05.04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Фотоника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оптоинформатика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12.03.03 или 12.04.03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Электронные и оптико-электронные приборы и системы специального назначения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12.05.01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Электроэнергетика и электротехника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13.03.02 или 13.04.02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Энергетическое машиностроение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13.03.03 или 13.04.03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39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Ядерная физика и технологии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14.03.02 или 14.04.02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W w:w="104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Машиностроение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15.03.01 или 15.04.01 или 15.06.01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Технологические машины и оборудование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15.03.02 или 15.04.02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Прикладная механика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15.03.03 или 15.04.03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Автоматизация технологических процессов и производств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15.03.04 или 15.04.04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Конструкторско-технологическое обеспечение машиностроительных производств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15.03.05 или 15.04.05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Мехатроника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и робототехника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15.03.06 или 15.04.06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Проектирование технологических машин и комплексов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15.05.01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Проектирование, производство и испытание корабельного вооружения и информационно-управляющих систем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17.05.03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Ракетные комплексы и космонавтика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24.03.01 или 24.04.01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49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Системы управления движением и навигация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24.03.02 или 24.04.02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Баллистика 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гидроаэродинамика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24.03.03 или 24.04.03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Авиастроение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24.03.04 или 24.04.04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Двигатели летательных аппаратов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24.03.05 или 24.04.05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Проектирование, производство и эксплуатация ракет и ракетно-космических комплексов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Проектирование авиационных и ракетных двигателей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Испытание летательных аппаратов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Навигационно-баллистическое обеспечение применения космической техники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Интегрированные системы летательных аппаратов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Системы управления летательными аппаратами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24.05.06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59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Самолето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- и вертолетостроение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24.05.07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Техническая эксплуатация и восстановление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электросистем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и пилотажно-навигационных комплексов боевых летательных аппаратов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25.05.02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Кораблестроение,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океанотехника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и системотехника объектов морской инфраструктуры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26.03.02 или 26.04.02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Стандартизация и метрология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27.03.01 или 27.04.01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Управление качеством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27.03.02 или 27.04.02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Системный анализ и управление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27.03.03 или 27.04.03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Управление в технических системах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27.03.04 или 27.04.04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Инноватика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27.03.05 или 27.04.05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Организация и управление наукоемкими производствами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27.04.06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68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Наукоемкие технологии и экономика инноваций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27.04.07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69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Управление интеллектуальной собственностью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27.04.08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Медицинская кибернетика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30.05.03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Бизнес-информатика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38.03.05 или 38.04.05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bottom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bottom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spacing w:after="0" w:line="288" w:lineRule="atLeast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Интеллектуальные системы в гуманитарной сфере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bottom w:val="single" w:color="000000" w:sz="6" w:space="0"/>
            </w:tcBorders>
            <w:tcW w:w="4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45.03.04. или 45.04.04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spacing w:before="168" w:after="0" w:line="288" w:lineRule="atLeast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highlight w:val="white"/>
        </w:rPr>
      </w:r>
      <w:bookmarkStart w:id="0" w:name="p232"/>
      <w:r>
        <w:rPr>
          <w:highlight w:val="white"/>
        </w:rPr>
      </w:r>
      <w:bookmarkEnd w:id="0"/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&lt;*&gt; Наименования и коды специальностей и направлений подготовки высшего образования устанавливаются в соответствии с перечнями специальностей и направлений подготовки высшего 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образования, утверждаемыми в соответствии с </w:t>
      </w:r>
      <w:hyperlink r:id="rId10" w:tooltip="https://cons-ud.lenreg.ru/cgi/online.cgi?req=doc&amp;base=LAW&amp;n=527217&amp;dst=460&amp;field=134&amp;date=09.10.2026" w:history="1">
        <w:r>
          <w:rPr>
            <w:rFonts w:ascii="Times New Roman" w:hAnsi="Times New Roman"/>
            <w:color w:val="auto"/>
            <w:sz w:val="24"/>
            <w:szCs w:val="24"/>
            <w:highlight w:val="white"/>
          </w:rPr>
          <w:t xml:space="preserve">частью 8 статьи 11</w:t>
        </w:r>
      </w:hyperlink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Федерального закона 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«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Об образовании в Российской Федерации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»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. </w:t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color w:val="auto"/>
          <w:sz w:val="24"/>
          <w:szCs w:val="24"/>
          <w:highlight w:val="white"/>
        </w:rPr>
        <w:br w:type="page" w:clear="all"/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  <w:r>
        <w:rPr>
          <w:rFonts w:ascii="Times New Roman" w:hAnsi="Times New Roman"/>
          <w:color w:val="auto"/>
          <w:sz w:val="24"/>
          <w:szCs w:val="24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Приложение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 2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к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Порядку предоставления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работникам аккредитованных организаций,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осуществляющих деятельность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области информационных технологий,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компенсации части расходов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по уплате процентов по жилищным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(ипотечным) кредитам (займам) </w:t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right"/>
        <w:spacing w:after="160" w:line="240" w:lineRule="auto"/>
        <w:rPr>
          <w:rFonts w:ascii="Times New Roman" w:hAnsi="Times New Roman"/>
          <w:color w:val="ff0000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ФОРМА</w:t>
      </w:r>
      <w:r>
        <w:rPr>
          <w:rFonts w:ascii="Times New Roman" w:hAnsi="Times New Roman"/>
          <w:color w:val="ff0000"/>
          <w:sz w:val="27"/>
          <w:szCs w:val="27"/>
          <w:highlight w:val="white"/>
        </w:rPr>
      </w:r>
      <w:r>
        <w:rPr>
          <w:rFonts w:ascii="Times New Roman" w:hAnsi="Times New Roman"/>
          <w:color w:val="ff0000"/>
          <w:sz w:val="27"/>
          <w:szCs w:val="27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color w:val="auto"/>
          <w:sz w:val="27"/>
          <w:szCs w:val="27"/>
          <w:highlight w:val="white"/>
        </w:rPr>
      </w:pP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ЗАЯВЛЕНИЕ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о предоставлении компенсаци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t xml:space="preserve">и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  <w:t xml:space="preserve">части расходов по уплате процентов по жилищным (ипотечным) кредитам (займам)</w:t>
      </w:r>
      <w:r>
        <w:rPr>
          <w:rFonts w:ascii="Times New Roman" w:hAnsi="Times New Roman"/>
          <w:color w:val="auto"/>
          <w:sz w:val="27"/>
          <w:szCs w:val="27"/>
          <w:highlight w:val="white"/>
        </w:rPr>
        <w:br/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  <w:r>
        <w:rPr>
          <w:rFonts w:ascii="Times New Roman" w:hAnsi="Times New Roman"/>
          <w:color w:val="auto"/>
          <w:sz w:val="27"/>
          <w:szCs w:val="27"/>
          <w:highlight w:val="white"/>
        </w:rPr>
      </w:r>
    </w:p>
    <w:p>
      <w:pPr>
        <w:jc w:val="both"/>
        <w:spacing w:after="1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В Комитет цифрового развития Ленинградской области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От _____________________________________________________________________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(Ф. И. О. заявителя)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Дата рождения: ____________  Контактный телефон: 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Адрес для направления уведомлений: 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Адрес электронной почты (при наличии): 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Документ, удостоверяющий личность: 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rPr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Место жительства на дату обращения: _______________________________________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jc w:val="both"/>
        <w:rPr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Непрерывное проживание на территории Ленинградской области </w:t>
      </w:r>
      <w:r>
        <w:rPr>
          <w:rFonts w:ascii="Times New Roman" w:hAnsi="Times New Roman"/>
          <w:sz w:val="27"/>
          <w:szCs w:val="27"/>
          <w:highlight w:val="white"/>
        </w:rPr>
        <w:t xml:space="preserve">с</w:t>
      </w:r>
      <w:r>
        <w:rPr>
          <w:rFonts w:ascii="Times New Roman" w:hAnsi="Times New Roman"/>
          <w:sz w:val="27"/>
          <w:szCs w:val="27"/>
          <w:highlight w:val="white"/>
        </w:rPr>
        <w:t xml:space="preserve">: ______________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Работодатель, ИНН: _______________________________________________________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Кредитор: ________________   Дата и номер кредитного договора: 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color w:val="000000" w:themeColor="text1"/>
          <w:sz w:val="27"/>
          <w:szCs w:val="27"/>
          <w:highlight w:val="white"/>
        </w:rPr>
        <w:t xml:space="preserve">Календарный месяц, за который запрашивается компенсация</w:t>
      </w:r>
      <w:r>
        <w:rPr>
          <w:rFonts w:ascii="Times New Roman" w:hAnsi="Times New Roman"/>
          <w:sz w:val="27"/>
          <w:szCs w:val="27"/>
          <w:highlight w:val="white"/>
        </w:rPr>
        <w:t xml:space="preserve">: 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6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Реквизиты банковского счета заявителя: _____________________________________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Прошу предоставить компенсацию части расходов на уплату процентов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по жилищном</w:t>
      </w:r>
      <w:r>
        <w:rPr>
          <w:rFonts w:ascii="Times New Roman" w:hAnsi="Times New Roman"/>
          <w:sz w:val="27"/>
          <w:szCs w:val="27"/>
          <w:highlight w:val="white"/>
        </w:rPr>
        <w:t xml:space="preserve">у (ипотечному) кредиту (займу) </w:t>
      </w:r>
      <w:r>
        <w:rPr>
          <w:rFonts w:ascii="Times New Roman" w:hAnsi="Times New Roman"/>
          <w:sz w:val="27"/>
          <w:szCs w:val="27"/>
          <w:highlight w:val="white"/>
        </w:rPr>
        <w:t xml:space="preserve">в соответствии с Порядком, утвержденным постановлением Правительства Ленинградской области от «___» _________ 2026 года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№ ____.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after="0" w:line="283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Подтверждаю достоверность представленных сведений, отсутствие получения компенсации за заявленный календарный месяц по настоящему Порядку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и свое согласие на проверку сведений, необходимых для принятия решения, </w:t>
      </w:r>
      <w:r>
        <w:rPr>
          <w:rFonts w:ascii="Times New Roman" w:hAnsi="Times New Roman"/>
          <w:sz w:val="27"/>
          <w:szCs w:val="27"/>
          <w:highlight w:val="white"/>
        </w:rPr>
        <w:br/>
        <w:t xml:space="preserve">в соответствии с законодательством Российской Федерации.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jc w:val="both"/>
        <w:spacing w:line="57" w:lineRule="atLeast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Прошу направить уведомление: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□ по почтовому адресу    □ на адрес электронной почты.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Приложения: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«___» __________ 20___ года                      __________________ /__________________/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center"/>
        <w:pageBreakBefore/>
        <w:spacing w:line="283" w:lineRule="atLeast"/>
        <w:rPr>
          <w:rFonts w:ascii="Times New Roman" w:hAnsi="Times New Roman"/>
          <w:caps/>
          <w:sz w:val="28"/>
          <w:szCs w:val="28"/>
          <w:highlight w:val="white"/>
        </w:rPr>
      </w:pPr>
      <w:r>
        <w:rPr>
          <w:rFonts w:ascii="Times New Roman" w:hAnsi="Times New Roman"/>
          <w:caps/>
          <w:sz w:val="28"/>
          <w:szCs w:val="28"/>
          <w:highlight w:val="white"/>
        </w:rPr>
        <w:t xml:space="preserve">Пояснительная записка </w:t>
      </w:r>
      <w:r>
        <w:rPr>
          <w:rFonts w:ascii="Times New Roman" w:hAnsi="Times New Roman"/>
          <w:caps/>
          <w:sz w:val="28"/>
          <w:szCs w:val="28"/>
          <w:highlight w:val="white"/>
        </w:rPr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к проекту постановления Правительства Ленинградской области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«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Об утверждении Порядка предоставления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работникам аккредитованных организаций, осуществляющих деятельность в области информационных технологий,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компенсации части расходов по уплате процентов по жилищным (ипотечным) кредитам (займам)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» </w:t>
      </w:r>
      <w:r>
        <w:rPr>
          <w:rFonts w:ascii="Times New Roman" w:hAnsi="Times New Roman"/>
          <w:sz w:val="28"/>
          <w:szCs w:val="28"/>
          <w:highlight w:val="white"/>
        </w:rPr>
        <w:t xml:space="preserve">(далее – Проект)</w:t>
      </w:r>
      <w:r>
        <w:rPr>
          <w:rFonts w:ascii="Times New Roman" w:hAnsi="Times New Roman"/>
          <w:caps/>
          <w:sz w:val="28"/>
          <w:szCs w:val="28"/>
          <w:highlight w:val="white"/>
        </w:rPr>
      </w:r>
      <w:r>
        <w:rPr>
          <w:rFonts w:ascii="Times New Roman" w:hAnsi="Times New Roman"/>
          <w:caps/>
          <w:sz w:val="28"/>
          <w:szCs w:val="28"/>
          <w:highlight w:val="white"/>
        </w:rPr>
      </w:r>
    </w:p>
    <w:p>
      <w:pPr>
        <w:pStyle w:val="955"/>
        <w:ind w:firstLine="709"/>
        <w:jc w:val="both"/>
        <w:spacing w:line="283" w:lineRule="atLeast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</w:p>
    <w:p>
      <w:pPr>
        <w:pStyle w:val="957"/>
        <w:ind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Проект п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остановления разработан в целях реализации на территории Ленинградской области мер, направленных на поддержку и сохранение кадрового потенциала отрасли информационных технологий и улучшение жилищных условий работников аккредитованных организаций, осуществл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яющих деятельность в области информационных технологий, с учетом положений Указа Президента Российской Федерации от 2 марта 2022 года № 83 «О мерах по обеспечению ускоренного развития отрасли информационных технологий в Российской Федерации», постановления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Правительства Российской Федерации от 30 апреля 2022 года № 805, а также поручений по развитию региональных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мер поддержки работников отрасли информационных технологий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</w:p>
    <w:p>
      <w:pPr>
        <w:pStyle w:val="957"/>
        <w:ind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В соответствии с пунктом 6 статьи 85 Б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юджетного кодекса Российской Федерации органы государственной власти субъекта Российской Федерации вправе устанавливать и исполнять за счет средств бюджета субъекта Российской Федерации расходные обязательства, связанные с решением вопросов, не отнесенных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br/>
        <w:t xml:space="preserve">к компетенции федеральных органов государственной власти и органов местного самоуправления и не исключенных из компетенции органов государственной власти субъекта Российской Федерации.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</w:p>
    <w:p>
      <w:pPr>
        <w:pStyle w:val="957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В рамках указанного полномочия Проектом предлагается установить за счет средств областного бюджета Ленинградской области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компенсаци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ю</w:t>
      </w:r>
      <w:bookmarkStart w:id="1" w:name="_GoBack"/>
      <w:r>
        <w:rPr>
          <w:highlight w:val="white"/>
        </w:rPr>
      </w:r>
      <w:bookmarkEnd w:id="1"/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части расходов по уплате процентов по жилищным (ипотечным) кредитам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(займам)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работникам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аккредитованных организаций, осуществляющих деятельность в области информационных технологий.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</w:p>
    <w:p>
      <w:pPr>
        <w:pStyle w:val="957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Перечень специ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альностей и направлений подготовки высшего образования, установленный Проектом, аналогичен перечню, предусмотренному приложением к Правилам предоставления права на получение отсрочки от призыва на военную службу гражданам Российской Федерации, работающим в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аккредитованных организациях, осуществляющих деятельность в области информационных технологий, утвержденным постановлением Правительства РФ от 28 марта 2022 года № 490, разработанного на основании Указа Президента Российской Федерации от 2 марта 2022 года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№ 83 «О мерах по обеспечению ускоренного развития отрасли информационных технологий в Российской Федерации»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</w:r>
    </w:p>
    <w:p>
      <w:pPr>
        <w:pStyle w:val="957"/>
        <w:ind w:firstLine="851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color w:val="00b05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b05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b05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b050"/>
          <w:sz w:val="28"/>
          <w:szCs w:val="28"/>
          <w:highlight w:val="white"/>
        </w:rPr>
      </w:r>
    </w:p>
    <w:p>
      <w:pPr>
        <w:pStyle w:val="957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 w:default="1">
    <w:name w:val="Normal"/>
    <w:link w:val="837"/>
    <w:qFormat/>
  </w:style>
  <w:style w:type="paragraph" w:styleId="658">
    <w:name w:val="Heading 1"/>
    <w:basedOn w:val="657"/>
    <w:next w:val="657"/>
    <w:link w:val="906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659">
    <w:name w:val="Heading 2"/>
    <w:basedOn w:val="657"/>
    <w:next w:val="657"/>
    <w:link w:val="949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60">
    <w:name w:val="Heading 3"/>
    <w:basedOn w:val="657"/>
    <w:next w:val="657"/>
    <w:link w:val="864"/>
    <w:uiPriority w:val="9"/>
    <w:qFormat/>
    <w:pPr>
      <w:outlineLvl w:val="2"/>
    </w:pPr>
    <w:rPr>
      <w:rFonts w:ascii="XO Thames" w:hAnsi="XO Thames"/>
      <w:b/>
      <w:i/>
    </w:rPr>
  </w:style>
  <w:style w:type="paragraph" w:styleId="661">
    <w:name w:val="Heading 4"/>
    <w:basedOn w:val="657"/>
    <w:next w:val="657"/>
    <w:link w:val="948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662">
    <w:name w:val="Heading 5"/>
    <w:basedOn w:val="657"/>
    <w:next w:val="657"/>
    <w:link w:val="901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63">
    <w:name w:val="Heading 6"/>
    <w:basedOn w:val="657"/>
    <w:next w:val="657"/>
    <w:link w:val="68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64">
    <w:name w:val="Heading 7"/>
    <w:basedOn w:val="657"/>
    <w:next w:val="657"/>
    <w:link w:val="68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5">
    <w:name w:val="Heading 8"/>
    <w:basedOn w:val="657"/>
    <w:next w:val="657"/>
    <w:link w:val="68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66">
    <w:name w:val="Heading 9"/>
    <w:basedOn w:val="657"/>
    <w:next w:val="657"/>
    <w:link w:val="68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1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3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4" w:customStyle="1">
    <w:name w:val="Quote Char"/>
    <w:uiPriority w:val="29"/>
    <w:rPr>
      <w:i/>
    </w:rPr>
  </w:style>
  <w:style w:type="character" w:styleId="675" w:customStyle="1">
    <w:name w:val="Intense Quote Char"/>
    <w:uiPriority w:val="30"/>
    <w:rPr>
      <w:i/>
    </w:rPr>
  </w:style>
  <w:style w:type="character" w:styleId="676" w:customStyle="1">
    <w:name w:val="Header Char"/>
    <w:basedOn w:val="667"/>
    <w:uiPriority w:val="99"/>
  </w:style>
  <w:style w:type="character" w:styleId="677" w:customStyle="1">
    <w:name w:val="Footer Char"/>
    <w:basedOn w:val="667"/>
    <w:uiPriority w:val="99"/>
  </w:style>
  <w:style w:type="character" w:styleId="678" w:customStyle="1">
    <w:name w:val="Caption Char"/>
    <w:basedOn w:val="667"/>
    <w:uiPriority w:val="35"/>
    <w:rPr>
      <w:b/>
      <w:bCs/>
      <w:color w:val="4f81bd" w:themeColor="accent1"/>
      <w:sz w:val="18"/>
      <w:szCs w:val="18"/>
    </w:rPr>
  </w:style>
  <w:style w:type="character" w:styleId="679" w:customStyle="1">
    <w:name w:val="Footnote Text Char"/>
    <w:uiPriority w:val="99"/>
    <w:rPr>
      <w:sz w:val="18"/>
    </w:rPr>
  </w:style>
  <w:style w:type="character" w:styleId="680" w:customStyle="1">
    <w:name w:val="Endnote Text Char"/>
    <w:uiPriority w:val="99"/>
    <w:rPr>
      <w:sz w:val="20"/>
    </w:rPr>
  </w:style>
  <w:style w:type="character" w:styleId="681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82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83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84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85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86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87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8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89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657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after="0" w:line="240" w:lineRule="auto"/>
    </w:pPr>
  </w:style>
  <w:style w:type="character" w:styleId="692" w:customStyle="1">
    <w:name w:val="Title Char"/>
    <w:basedOn w:val="667"/>
    <w:uiPriority w:val="10"/>
    <w:rPr>
      <w:sz w:val="48"/>
      <w:szCs w:val="48"/>
    </w:rPr>
  </w:style>
  <w:style w:type="character" w:styleId="693" w:customStyle="1">
    <w:name w:val="Subtitle Char"/>
    <w:basedOn w:val="667"/>
    <w:uiPriority w:val="11"/>
    <w:rPr>
      <w:sz w:val="24"/>
      <w:szCs w:val="24"/>
    </w:rPr>
  </w:style>
  <w:style w:type="paragraph" w:styleId="694">
    <w:name w:val="Quote"/>
    <w:basedOn w:val="657"/>
    <w:next w:val="657"/>
    <w:link w:val="695"/>
    <w:uiPriority w:val="29"/>
    <w:qFormat/>
    <w:pPr>
      <w:ind w:left="720" w:right="720"/>
    </w:pPr>
    <w:rPr>
      <w:i/>
    </w:rPr>
  </w:style>
  <w:style w:type="character" w:styleId="695" w:customStyle="1">
    <w:name w:val="Цитата 2 Знак"/>
    <w:link w:val="694"/>
    <w:uiPriority w:val="29"/>
    <w:rPr>
      <w:i/>
    </w:rPr>
  </w:style>
  <w:style w:type="paragraph" w:styleId="696">
    <w:name w:val="Intense Quote"/>
    <w:basedOn w:val="657"/>
    <w:next w:val="657"/>
    <w:link w:val="6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 w:customStyle="1">
    <w:name w:val="Выделенная цитата Знак"/>
    <w:link w:val="696"/>
    <w:uiPriority w:val="30"/>
    <w:rPr>
      <w:i/>
    </w:rPr>
  </w:style>
  <w:style w:type="paragraph" w:styleId="698">
    <w:name w:val="Header"/>
    <w:basedOn w:val="657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 w:customStyle="1">
    <w:name w:val="Верхний колонтитул Знак"/>
    <w:basedOn w:val="667"/>
    <w:link w:val="698"/>
    <w:uiPriority w:val="99"/>
  </w:style>
  <w:style w:type="paragraph" w:styleId="700">
    <w:name w:val="Footer"/>
    <w:basedOn w:val="657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 w:customStyle="1">
    <w:name w:val="Нижний колонтитул Знак"/>
    <w:basedOn w:val="667"/>
    <w:link w:val="700"/>
    <w:uiPriority w:val="99"/>
  </w:style>
  <w:style w:type="paragraph" w:styleId="702">
    <w:name w:val="Caption"/>
    <w:basedOn w:val="657"/>
    <w:next w:val="657"/>
    <w:link w:val="70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3" w:customStyle="1">
    <w:name w:val="Название объекта Знак"/>
    <w:basedOn w:val="667"/>
    <w:link w:val="702"/>
    <w:uiPriority w:val="35"/>
    <w:rPr>
      <w:b/>
      <w:bCs/>
      <w:color w:val="4f81bd" w:themeColor="accent1"/>
      <w:sz w:val="18"/>
      <w:szCs w:val="18"/>
    </w:rPr>
  </w:style>
  <w:style w:type="table" w:styleId="704" w:customStyle="1">
    <w:name w:val="Table Grid Light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5" w:customStyle="1">
    <w:name w:val="Plain Table 1"/>
    <w:basedOn w:val="66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 w:customStyle="1">
    <w:name w:val="Plain Table 2"/>
    <w:basedOn w:val="66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 w:customStyle="1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 w:customStyle="1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 w:customStyle="1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3" w:customStyle="1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4" w:customStyle="1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5" w:customStyle="1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6" w:customStyle="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37" w:customStyle="1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8" w:customStyle="1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6" w:customStyle="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7" w:customStyle="1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8" w:customStyle="1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9" w:customStyle="1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0" w:customStyle="1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1" w:customStyle="1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2" w:customStyle="1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 w:customStyle="1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6" w:customStyle="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3" w:customStyle="1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5" w:customStyle="1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6" w:customStyle="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97" w:customStyle="1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8" w:customStyle="1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9" w:customStyle="1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0" w:customStyle="1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1" w:customStyle="1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9" w:customStyle="1">
    <w:name w:val="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0" w:customStyle="1">
    <w:name w:val="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1" w:customStyle="1">
    <w:name w:val="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2" w:customStyle="1">
    <w:name w:val="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3" w:customStyle="1">
    <w:name w:val="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4" w:customStyle="1">
    <w:name w:val="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5" w:customStyle="1">
    <w:name w:val="Bordered &amp; 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Bordered &amp; 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Bordered &amp; 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Bordered &amp; 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Bordered &amp; 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Bordered &amp; 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Bordered &amp; 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3" w:customStyle="1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4" w:customStyle="1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5" w:customStyle="1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6" w:customStyle="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27" w:customStyle="1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8" w:customStyle="1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9">
    <w:name w:val="footnote text"/>
    <w:basedOn w:val="657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 w:customStyle="1">
    <w:name w:val="Текст сноски Знак"/>
    <w:link w:val="829"/>
    <w:uiPriority w:val="99"/>
    <w:rPr>
      <w:sz w:val="18"/>
    </w:rPr>
  </w:style>
  <w:style w:type="character" w:styleId="831">
    <w:name w:val="footnote reference"/>
    <w:basedOn w:val="667"/>
    <w:uiPriority w:val="99"/>
    <w:unhideWhenUsed/>
    <w:rPr>
      <w:vertAlign w:val="superscript"/>
    </w:rPr>
  </w:style>
  <w:style w:type="paragraph" w:styleId="832">
    <w:name w:val="endnote text"/>
    <w:basedOn w:val="657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 w:customStyle="1">
    <w:name w:val="Текст концевой сноски Знак"/>
    <w:link w:val="832"/>
    <w:uiPriority w:val="99"/>
    <w:rPr>
      <w:sz w:val="20"/>
    </w:rPr>
  </w:style>
  <w:style w:type="character" w:styleId="834">
    <w:name w:val="endnote reference"/>
    <w:basedOn w:val="667"/>
    <w:uiPriority w:val="99"/>
    <w:semiHidden/>
    <w:unhideWhenUsed/>
    <w:rPr>
      <w:vertAlign w:val="superscript"/>
    </w:rPr>
  </w:style>
  <w:style w:type="paragraph" w:styleId="835">
    <w:name w:val="TOC Heading"/>
    <w:uiPriority w:val="39"/>
    <w:unhideWhenUsed/>
  </w:style>
  <w:style w:type="paragraph" w:styleId="836">
    <w:name w:val="table of figures"/>
    <w:basedOn w:val="657"/>
    <w:next w:val="657"/>
    <w:uiPriority w:val="99"/>
    <w:unhideWhenUsed/>
    <w:pPr>
      <w:spacing w:after="0"/>
    </w:pPr>
  </w:style>
  <w:style w:type="character" w:styleId="837" w:customStyle="1">
    <w:name w:val="Обычный1"/>
  </w:style>
  <w:style w:type="paragraph" w:styleId="838">
    <w:name w:val="toc 2"/>
    <w:basedOn w:val="657"/>
    <w:next w:val="657"/>
    <w:link w:val="839"/>
    <w:uiPriority w:val="39"/>
    <w:pPr>
      <w:ind w:left="200"/>
    </w:pPr>
  </w:style>
  <w:style w:type="character" w:styleId="839" w:customStyle="1">
    <w:name w:val="Оглавление 2 Знак"/>
    <w:basedOn w:val="837"/>
    <w:link w:val="838"/>
  </w:style>
  <w:style w:type="paragraph" w:styleId="840" w:customStyle="1">
    <w:name w:val="Основной шрифт абзаца1"/>
    <w:link w:val="841"/>
  </w:style>
  <w:style w:type="character" w:styleId="841" w:customStyle="1">
    <w:name w:val="Основной шрифт абзаца1"/>
    <w:link w:val="840"/>
  </w:style>
  <w:style w:type="paragraph" w:styleId="842" w:customStyle="1">
    <w:name w:val="Основной шрифт абзаца2"/>
    <w:link w:val="843"/>
  </w:style>
  <w:style w:type="character" w:styleId="843" w:customStyle="1">
    <w:name w:val="Основной шрифт абзаца2"/>
    <w:link w:val="842"/>
  </w:style>
  <w:style w:type="paragraph" w:styleId="844" w:customStyle="1">
    <w:name w:val="Основной шрифт абзаца1"/>
    <w:link w:val="845"/>
  </w:style>
  <w:style w:type="character" w:styleId="845" w:customStyle="1">
    <w:name w:val="Основной шрифт абзаца1"/>
    <w:link w:val="844"/>
  </w:style>
  <w:style w:type="paragraph" w:styleId="846">
    <w:name w:val="toc 4"/>
    <w:basedOn w:val="657"/>
    <w:next w:val="657"/>
    <w:link w:val="847"/>
    <w:uiPriority w:val="39"/>
    <w:pPr>
      <w:ind w:left="600"/>
    </w:pPr>
  </w:style>
  <w:style w:type="character" w:styleId="847" w:customStyle="1">
    <w:name w:val="Оглавление 4 Знак"/>
    <w:basedOn w:val="837"/>
    <w:link w:val="846"/>
  </w:style>
  <w:style w:type="paragraph" w:styleId="848" w:customStyle="1">
    <w:name w:val="Обычный1"/>
    <w:link w:val="849"/>
  </w:style>
  <w:style w:type="character" w:styleId="849" w:customStyle="1">
    <w:name w:val="Обычный1"/>
    <w:link w:val="848"/>
  </w:style>
  <w:style w:type="paragraph" w:styleId="850" w:customStyle="1">
    <w:name w:val="Обычный1"/>
    <w:link w:val="851"/>
  </w:style>
  <w:style w:type="character" w:styleId="851" w:customStyle="1">
    <w:name w:val="Обычный1"/>
    <w:link w:val="850"/>
  </w:style>
  <w:style w:type="paragraph" w:styleId="852" w:customStyle="1">
    <w:name w:val="Гиперссылка3"/>
    <w:link w:val="853"/>
    <w:rPr>
      <w:color w:val="0000ff"/>
      <w:u w:val="single"/>
    </w:rPr>
  </w:style>
  <w:style w:type="character" w:styleId="853" w:customStyle="1">
    <w:name w:val="Гиперссылка3"/>
    <w:link w:val="852"/>
    <w:rPr>
      <w:color w:val="0000ff"/>
      <w:u w:val="single"/>
    </w:rPr>
  </w:style>
  <w:style w:type="paragraph" w:styleId="854">
    <w:name w:val="toc 6"/>
    <w:basedOn w:val="657"/>
    <w:next w:val="657"/>
    <w:link w:val="855"/>
    <w:uiPriority w:val="39"/>
    <w:pPr>
      <w:ind w:left="1000"/>
    </w:pPr>
  </w:style>
  <w:style w:type="character" w:styleId="855" w:customStyle="1">
    <w:name w:val="Оглавление 6 Знак"/>
    <w:basedOn w:val="837"/>
    <w:link w:val="854"/>
  </w:style>
  <w:style w:type="paragraph" w:styleId="856">
    <w:name w:val="toc 7"/>
    <w:basedOn w:val="657"/>
    <w:next w:val="657"/>
    <w:link w:val="857"/>
    <w:uiPriority w:val="39"/>
    <w:pPr>
      <w:ind w:left="1200"/>
    </w:pPr>
  </w:style>
  <w:style w:type="character" w:styleId="857" w:customStyle="1">
    <w:name w:val="Оглавление 7 Знак"/>
    <w:basedOn w:val="837"/>
    <w:link w:val="856"/>
  </w:style>
  <w:style w:type="paragraph" w:styleId="858" w:customStyle="1">
    <w:name w:val="Основной шрифт абзаца2"/>
    <w:link w:val="859"/>
  </w:style>
  <w:style w:type="character" w:styleId="859" w:customStyle="1">
    <w:name w:val="Основной шрифт абзаца2"/>
    <w:link w:val="858"/>
  </w:style>
  <w:style w:type="paragraph" w:styleId="860" w:customStyle="1">
    <w:name w:val="Основной шрифт абзаца1"/>
    <w:link w:val="861"/>
  </w:style>
  <w:style w:type="character" w:styleId="861" w:customStyle="1">
    <w:name w:val="Основной шрифт абзаца1"/>
    <w:link w:val="860"/>
  </w:style>
  <w:style w:type="paragraph" w:styleId="862" w:customStyle="1">
    <w:name w:val="Гиперссылка4"/>
    <w:link w:val="863"/>
    <w:rPr>
      <w:color w:val="0000ff"/>
      <w:u w:val="single"/>
    </w:rPr>
  </w:style>
  <w:style w:type="character" w:styleId="863" w:customStyle="1">
    <w:name w:val="Гиперссылка4"/>
    <w:link w:val="862"/>
    <w:rPr>
      <w:color w:val="0000ff"/>
      <w:u w:val="single"/>
    </w:rPr>
  </w:style>
  <w:style w:type="character" w:styleId="864" w:customStyle="1">
    <w:name w:val="Заголовок 3 Знак"/>
    <w:basedOn w:val="837"/>
    <w:link w:val="660"/>
    <w:rPr>
      <w:rFonts w:ascii="XO Thames" w:hAnsi="XO Thames"/>
      <w:b/>
      <w:i/>
    </w:rPr>
  </w:style>
  <w:style w:type="paragraph" w:styleId="865" w:customStyle="1">
    <w:name w:val="Основной шрифт абзаца1"/>
    <w:link w:val="866"/>
  </w:style>
  <w:style w:type="character" w:styleId="866" w:customStyle="1">
    <w:name w:val="Основной шрифт абзаца1"/>
    <w:link w:val="865"/>
  </w:style>
  <w:style w:type="paragraph" w:styleId="867" w:customStyle="1">
    <w:name w:val="Обычный1"/>
    <w:link w:val="868"/>
  </w:style>
  <w:style w:type="character" w:styleId="868" w:customStyle="1">
    <w:name w:val="Обычный1"/>
    <w:link w:val="867"/>
  </w:style>
  <w:style w:type="paragraph" w:styleId="869" w:customStyle="1">
    <w:name w:val="Обычный1"/>
    <w:link w:val="870"/>
  </w:style>
  <w:style w:type="character" w:styleId="870" w:customStyle="1">
    <w:name w:val="Обычный1"/>
    <w:link w:val="869"/>
  </w:style>
  <w:style w:type="paragraph" w:styleId="871" w:customStyle="1">
    <w:name w:val="Обычный1"/>
    <w:link w:val="872"/>
  </w:style>
  <w:style w:type="character" w:styleId="872" w:customStyle="1">
    <w:name w:val="Обычный1"/>
    <w:link w:val="871"/>
  </w:style>
  <w:style w:type="paragraph" w:styleId="873" w:customStyle="1">
    <w:name w:val="Обычный1"/>
    <w:link w:val="874"/>
  </w:style>
  <w:style w:type="character" w:styleId="874" w:customStyle="1">
    <w:name w:val="Обычный1"/>
    <w:link w:val="873"/>
  </w:style>
  <w:style w:type="paragraph" w:styleId="875" w:customStyle="1">
    <w:name w:val="Основной шрифт абзаца5"/>
    <w:link w:val="876"/>
  </w:style>
  <w:style w:type="character" w:styleId="876" w:customStyle="1">
    <w:name w:val="Основной шрифт абзаца5"/>
    <w:link w:val="875"/>
  </w:style>
  <w:style w:type="paragraph" w:styleId="877" w:customStyle="1">
    <w:name w:val="Гиперссылка2"/>
    <w:link w:val="878"/>
    <w:rPr>
      <w:color w:val="0000ff"/>
      <w:u w:val="single"/>
    </w:rPr>
  </w:style>
  <w:style w:type="character" w:styleId="878" w:customStyle="1">
    <w:name w:val="Гиперссылка2"/>
    <w:link w:val="877"/>
    <w:rPr>
      <w:color w:val="0000ff"/>
      <w:u w:val="single"/>
    </w:rPr>
  </w:style>
  <w:style w:type="paragraph" w:styleId="879">
    <w:name w:val="toc 3"/>
    <w:basedOn w:val="657"/>
    <w:next w:val="657"/>
    <w:link w:val="880"/>
    <w:uiPriority w:val="39"/>
    <w:pPr>
      <w:ind w:left="400"/>
    </w:pPr>
  </w:style>
  <w:style w:type="character" w:styleId="880" w:customStyle="1">
    <w:name w:val="Оглавление 3 Знак"/>
    <w:basedOn w:val="837"/>
    <w:link w:val="879"/>
  </w:style>
  <w:style w:type="paragraph" w:styleId="881" w:customStyle="1">
    <w:name w:val="Гиперссылка1"/>
    <w:link w:val="882"/>
    <w:rPr>
      <w:color w:val="0000ff"/>
      <w:u w:val="single"/>
    </w:rPr>
  </w:style>
  <w:style w:type="character" w:styleId="882" w:customStyle="1">
    <w:name w:val="Гиперссылка1"/>
    <w:link w:val="881"/>
    <w:rPr>
      <w:color w:val="0000ff"/>
      <w:u w:val="single"/>
    </w:rPr>
  </w:style>
  <w:style w:type="paragraph" w:styleId="883" w:customStyle="1">
    <w:name w:val="Обычный1"/>
    <w:link w:val="884"/>
  </w:style>
  <w:style w:type="character" w:styleId="884" w:customStyle="1">
    <w:name w:val="Обычный1"/>
    <w:link w:val="883"/>
  </w:style>
  <w:style w:type="paragraph" w:styleId="885" w:customStyle="1">
    <w:name w:val="Основной шрифт абзаца2"/>
    <w:link w:val="886"/>
  </w:style>
  <w:style w:type="character" w:styleId="886" w:customStyle="1">
    <w:name w:val="Основной шрифт абзаца2"/>
    <w:link w:val="885"/>
  </w:style>
  <w:style w:type="paragraph" w:styleId="887" w:customStyle="1">
    <w:name w:val="Гиперссылка6"/>
    <w:link w:val="888"/>
    <w:rPr>
      <w:color w:val="0000ff"/>
      <w:u w:val="single"/>
    </w:rPr>
  </w:style>
  <w:style w:type="character" w:styleId="888" w:customStyle="1">
    <w:name w:val="Гиперссылка6"/>
    <w:link w:val="887"/>
    <w:rPr>
      <w:color w:val="0000ff"/>
      <w:u w:val="single"/>
    </w:rPr>
  </w:style>
  <w:style w:type="paragraph" w:styleId="889" w:customStyle="1">
    <w:name w:val="Гиперссылка2"/>
    <w:link w:val="890"/>
    <w:rPr>
      <w:color w:val="0000ff"/>
      <w:u w:val="single"/>
    </w:rPr>
  </w:style>
  <w:style w:type="character" w:styleId="890" w:customStyle="1">
    <w:name w:val="Гиперссылка2"/>
    <w:link w:val="889"/>
    <w:rPr>
      <w:color w:val="0000ff"/>
      <w:u w:val="single"/>
    </w:rPr>
  </w:style>
  <w:style w:type="paragraph" w:styleId="891" w:customStyle="1">
    <w:name w:val="Обычный1"/>
    <w:link w:val="892"/>
  </w:style>
  <w:style w:type="character" w:styleId="892" w:customStyle="1">
    <w:name w:val="Обычный1"/>
    <w:link w:val="891"/>
  </w:style>
  <w:style w:type="paragraph" w:styleId="893" w:customStyle="1">
    <w:name w:val="Обычный1"/>
    <w:link w:val="894"/>
  </w:style>
  <w:style w:type="character" w:styleId="894" w:customStyle="1">
    <w:name w:val="Обычный1"/>
    <w:link w:val="893"/>
  </w:style>
  <w:style w:type="paragraph" w:styleId="895" w:customStyle="1">
    <w:name w:val="Гиперссылка4"/>
    <w:link w:val="896"/>
    <w:rPr>
      <w:color w:val="0000ff"/>
      <w:u w:val="single"/>
    </w:rPr>
  </w:style>
  <w:style w:type="character" w:styleId="896" w:customStyle="1">
    <w:name w:val="Гиперссылка4"/>
    <w:link w:val="895"/>
    <w:rPr>
      <w:color w:val="0000ff"/>
      <w:u w:val="single"/>
    </w:rPr>
  </w:style>
  <w:style w:type="paragraph" w:styleId="897">
    <w:name w:val="Balloon Text"/>
    <w:basedOn w:val="657"/>
    <w:link w:val="898"/>
    <w:pPr>
      <w:spacing w:after="0" w:line="240" w:lineRule="auto"/>
    </w:pPr>
    <w:rPr>
      <w:rFonts w:ascii="Tahoma" w:hAnsi="Tahoma"/>
      <w:sz w:val="16"/>
    </w:rPr>
  </w:style>
  <w:style w:type="character" w:styleId="898" w:customStyle="1">
    <w:name w:val="Текст выноски Знак"/>
    <w:basedOn w:val="837"/>
    <w:link w:val="897"/>
    <w:rPr>
      <w:rFonts w:ascii="Tahoma" w:hAnsi="Tahoma"/>
      <w:sz w:val="16"/>
    </w:rPr>
  </w:style>
  <w:style w:type="paragraph" w:styleId="899" w:customStyle="1">
    <w:name w:val="Гиперссылка1"/>
    <w:link w:val="900"/>
    <w:rPr>
      <w:color w:val="0000ff"/>
      <w:u w:val="single"/>
    </w:rPr>
  </w:style>
  <w:style w:type="character" w:styleId="900" w:customStyle="1">
    <w:name w:val="Гиперссылка1"/>
    <w:link w:val="899"/>
    <w:rPr>
      <w:color w:val="0000ff"/>
      <w:u w:val="single"/>
    </w:rPr>
  </w:style>
  <w:style w:type="character" w:styleId="901" w:customStyle="1">
    <w:name w:val="Заголовок 5 Знак"/>
    <w:basedOn w:val="837"/>
    <w:link w:val="662"/>
    <w:rPr>
      <w:rFonts w:ascii="XO Thames" w:hAnsi="XO Thames"/>
      <w:b/>
    </w:rPr>
  </w:style>
  <w:style w:type="paragraph" w:styleId="902" w:customStyle="1">
    <w:name w:val="Основной шрифт абзаца4"/>
    <w:link w:val="903"/>
  </w:style>
  <w:style w:type="character" w:styleId="903" w:customStyle="1">
    <w:name w:val="Основной шрифт абзаца4"/>
    <w:link w:val="902"/>
  </w:style>
  <w:style w:type="paragraph" w:styleId="904" w:customStyle="1">
    <w:name w:val="Обычный1"/>
    <w:link w:val="905"/>
  </w:style>
  <w:style w:type="character" w:styleId="905" w:customStyle="1">
    <w:name w:val="Обычный1"/>
    <w:link w:val="904"/>
  </w:style>
  <w:style w:type="character" w:styleId="906" w:customStyle="1">
    <w:name w:val="Заголовок 1 Знак"/>
    <w:basedOn w:val="837"/>
    <w:link w:val="658"/>
    <w:rPr>
      <w:rFonts w:ascii="XO Thames" w:hAnsi="XO Thames"/>
      <w:b/>
      <w:sz w:val="32"/>
    </w:rPr>
  </w:style>
  <w:style w:type="paragraph" w:styleId="907" w:customStyle="1">
    <w:name w:val="Гиперссылка2"/>
    <w:link w:val="908"/>
    <w:rPr>
      <w:color w:val="0000ff"/>
      <w:u w:val="single"/>
    </w:rPr>
  </w:style>
  <w:style w:type="character" w:styleId="908" w:customStyle="1">
    <w:name w:val="Гиперссылка2"/>
    <w:link w:val="907"/>
    <w:rPr>
      <w:color w:val="0000ff"/>
      <w:u w:val="single"/>
    </w:rPr>
  </w:style>
  <w:style w:type="paragraph" w:styleId="909" w:customStyle="1">
    <w:name w:val="Гиперссылка5"/>
    <w:link w:val="910"/>
    <w:rPr>
      <w:color w:val="0000ff"/>
      <w:u w:val="single"/>
    </w:rPr>
  </w:style>
  <w:style w:type="character" w:styleId="910">
    <w:name w:val="Hyperlink"/>
    <w:link w:val="909"/>
    <w:rPr>
      <w:color w:val="0000ff"/>
      <w:u w:val="single"/>
    </w:rPr>
  </w:style>
  <w:style w:type="paragraph" w:styleId="911" w:customStyle="1">
    <w:name w:val="Footnote"/>
    <w:link w:val="912"/>
    <w:rPr>
      <w:rFonts w:ascii="XO Thames" w:hAnsi="XO Thames"/>
    </w:rPr>
  </w:style>
  <w:style w:type="character" w:styleId="912" w:customStyle="1">
    <w:name w:val="Footnote"/>
    <w:link w:val="911"/>
    <w:rPr>
      <w:rFonts w:ascii="XO Thames" w:hAnsi="XO Thames"/>
    </w:rPr>
  </w:style>
  <w:style w:type="paragraph" w:styleId="913">
    <w:name w:val="toc 1"/>
    <w:basedOn w:val="657"/>
    <w:next w:val="657"/>
    <w:link w:val="914"/>
    <w:uiPriority w:val="39"/>
    <w:rPr>
      <w:rFonts w:ascii="XO Thames" w:hAnsi="XO Thames"/>
      <w:b/>
    </w:rPr>
  </w:style>
  <w:style w:type="character" w:styleId="914" w:customStyle="1">
    <w:name w:val="Оглавление 1 Знак"/>
    <w:basedOn w:val="837"/>
    <w:link w:val="913"/>
    <w:rPr>
      <w:rFonts w:ascii="XO Thames" w:hAnsi="XO Thames"/>
      <w:b/>
    </w:rPr>
  </w:style>
  <w:style w:type="paragraph" w:styleId="915" w:customStyle="1">
    <w:name w:val="Header and Footer"/>
    <w:link w:val="916"/>
    <w:pPr>
      <w:spacing w:line="360" w:lineRule="auto"/>
    </w:pPr>
    <w:rPr>
      <w:rFonts w:ascii="XO Thames" w:hAnsi="XO Thames"/>
      <w:sz w:val="20"/>
    </w:rPr>
  </w:style>
  <w:style w:type="character" w:styleId="916" w:customStyle="1">
    <w:name w:val="Header and Footer"/>
    <w:link w:val="915"/>
    <w:rPr>
      <w:rFonts w:ascii="XO Thames" w:hAnsi="XO Thames"/>
      <w:sz w:val="20"/>
    </w:rPr>
  </w:style>
  <w:style w:type="paragraph" w:styleId="917" w:customStyle="1">
    <w:name w:val="Гиперссылка5"/>
    <w:link w:val="918"/>
    <w:rPr>
      <w:color w:val="0000ff"/>
      <w:u w:val="single"/>
    </w:rPr>
  </w:style>
  <w:style w:type="character" w:styleId="918" w:customStyle="1">
    <w:name w:val="Гиперссылка5"/>
    <w:link w:val="917"/>
    <w:rPr>
      <w:color w:val="0000ff"/>
      <w:u w:val="single"/>
    </w:rPr>
  </w:style>
  <w:style w:type="paragraph" w:styleId="919" w:customStyle="1">
    <w:name w:val="Гиперссылка2"/>
    <w:link w:val="920"/>
    <w:rPr>
      <w:color w:val="0000ff"/>
      <w:u w:val="single"/>
    </w:rPr>
  </w:style>
  <w:style w:type="character" w:styleId="920" w:customStyle="1">
    <w:name w:val="Гиперссылка2"/>
    <w:link w:val="919"/>
    <w:rPr>
      <w:color w:val="0000ff"/>
      <w:u w:val="single"/>
    </w:rPr>
  </w:style>
  <w:style w:type="paragraph" w:styleId="921" w:customStyle="1">
    <w:name w:val="Основной шрифт абзаца3"/>
  </w:style>
  <w:style w:type="paragraph" w:styleId="922" w:customStyle="1">
    <w:name w:val="Гиперссылка5"/>
    <w:link w:val="923"/>
    <w:rPr>
      <w:color w:val="0000ff"/>
      <w:u w:val="single"/>
    </w:rPr>
  </w:style>
  <w:style w:type="character" w:styleId="923" w:customStyle="1">
    <w:name w:val="Гиперссылка5"/>
    <w:link w:val="922"/>
    <w:rPr>
      <w:color w:val="0000ff"/>
      <w:u w:val="single"/>
    </w:rPr>
  </w:style>
  <w:style w:type="paragraph" w:styleId="924">
    <w:name w:val="toc 9"/>
    <w:basedOn w:val="657"/>
    <w:next w:val="657"/>
    <w:link w:val="925"/>
    <w:uiPriority w:val="39"/>
    <w:pPr>
      <w:ind w:left="1600"/>
    </w:pPr>
  </w:style>
  <w:style w:type="character" w:styleId="925" w:customStyle="1">
    <w:name w:val="Оглавление 9 Знак"/>
    <w:basedOn w:val="837"/>
    <w:link w:val="924"/>
  </w:style>
  <w:style w:type="paragraph" w:styleId="926">
    <w:name w:val="toc 8"/>
    <w:basedOn w:val="657"/>
    <w:next w:val="657"/>
    <w:link w:val="927"/>
    <w:uiPriority w:val="39"/>
    <w:pPr>
      <w:ind w:left="1400"/>
    </w:pPr>
  </w:style>
  <w:style w:type="character" w:styleId="927" w:customStyle="1">
    <w:name w:val="Оглавление 8 Знак"/>
    <w:basedOn w:val="837"/>
    <w:link w:val="926"/>
  </w:style>
  <w:style w:type="paragraph" w:styleId="928" w:customStyle="1">
    <w:name w:val="Основной шрифт абзаца1"/>
    <w:link w:val="929"/>
  </w:style>
  <w:style w:type="character" w:styleId="929" w:customStyle="1">
    <w:name w:val="Основной шрифт абзаца1"/>
    <w:link w:val="928"/>
  </w:style>
  <w:style w:type="paragraph" w:styleId="930" w:customStyle="1">
    <w:name w:val="Гиперссылка3"/>
    <w:link w:val="931"/>
    <w:rPr>
      <w:color w:val="0000ff"/>
      <w:u w:val="single"/>
    </w:rPr>
  </w:style>
  <w:style w:type="character" w:styleId="931" w:customStyle="1">
    <w:name w:val="Гиперссылка3"/>
    <w:link w:val="930"/>
    <w:rPr>
      <w:color w:val="0000ff"/>
      <w:u w:val="single"/>
    </w:rPr>
  </w:style>
  <w:style w:type="paragraph" w:styleId="932">
    <w:name w:val="toc 5"/>
    <w:basedOn w:val="657"/>
    <w:next w:val="657"/>
    <w:link w:val="933"/>
    <w:uiPriority w:val="39"/>
    <w:pPr>
      <w:ind w:left="800"/>
    </w:pPr>
  </w:style>
  <w:style w:type="character" w:styleId="933" w:customStyle="1">
    <w:name w:val="Оглавление 5 Знак"/>
    <w:basedOn w:val="837"/>
    <w:link w:val="932"/>
  </w:style>
  <w:style w:type="paragraph" w:styleId="934" w:customStyle="1">
    <w:name w:val="Обычный1"/>
    <w:link w:val="935"/>
  </w:style>
  <w:style w:type="character" w:styleId="935" w:customStyle="1">
    <w:name w:val="Обычный1"/>
    <w:link w:val="934"/>
  </w:style>
  <w:style w:type="paragraph" w:styleId="936" w:customStyle="1">
    <w:name w:val="Основной шрифт абзаца1"/>
    <w:link w:val="937"/>
  </w:style>
  <w:style w:type="character" w:styleId="937" w:customStyle="1">
    <w:name w:val="Основной шрифт абзаца1"/>
    <w:link w:val="936"/>
  </w:style>
  <w:style w:type="paragraph" w:styleId="938">
    <w:name w:val="Subtitle"/>
    <w:basedOn w:val="657"/>
    <w:next w:val="657"/>
    <w:link w:val="939"/>
    <w:uiPriority w:val="11"/>
    <w:qFormat/>
    <w:rPr>
      <w:rFonts w:ascii="XO Thames" w:hAnsi="XO Thames"/>
      <w:i/>
      <w:color w:val="616161"/>
      <w:sz w:val="24"/>
    </w:rPr>
  </w:style>
  <w:style w:type="character" w:styleId="939" w:customStyle="1">
    <w:name w:val="Подзаголовок Знак"/>
    <w:basedOn w:val="837"/>
    <w:link w:val="938"/>
    <w:rPr>
      <w:rFonts w:ascii="XO Thames" w:hAnsi="XO Thames"/>
      <w:i/>
      <w:color w:val="616161"/>
      <w:sz w:val="24"/>
    </w:rPr>
  </w:style>
  <w:style w:type="paragraph" w:styleId="940" w:customStyle="1">
    <w:name w:val="Основной шрифт абзаца1"/>
    <w:link w:val="941"/>
  </w:style>
  <w:style w:type="character" w:styleId="941" w:customStyle="1">
    <w:name w:val="Основной шрифт абзаца1"/>
    <w:link w:val="940"/>
  </w:style>
  <w:style w:type="paragraph" w:styleId="942" w:customStyle="1">
    <w:name w:val="toc 10"/>
    <w:basedOn w:val="657"/>
    <w:next w:val="657"/>
    <w:link w:val="943"/>
    <w:uiPriority w:val="39"/>
    <w:pPr>
      <w:ind w:left="1800"/>
    </w:pPr>
  </w:style>
  <w:style w:type="character" w:styleId="943" w:customStyle="1">
    <w:name w:val="toc 10"/>
    <w:basedOn w:val="837"/>
    <w:link w:val="942"/>
  </w:style>
  <w:style w:type="paragraph" w:styleId="944">
    <w:name w:val="Title"/>
    <w:basedOn w:val="657"/>
    <w:next w:val="657"/>
    <w:link w:val="945"/>
    <w:uiPriority w:val="10"/>
    <w:qFormat/>
    <w:rPr>
      <w:rFonts w:ascii="XO Thames" w:hAnsi="XO Thames"/>
      <w:b/>
      <w:sz w:val="52"/>
    </w:rPr>
  </w:style>
  <w:style w:type="character" w:styleId="945" w:customStyle="1">
    <w:name w:val="Название Знак"/>
    <w:basedOn w:val="837"/>
    <w:link w:val="944"/>
    <w:rPr>
      <w:rFonts w:ascii="XO Thames" w:hAnsi="XO Thames"/>
      <w:b/>
      <w:sz w:val="52"/>
    </w:rPr>
  </w:style>
  <w:style w:type="paragraph" w:styleId="946" w:customStyle="1">
    <w:name w:val="Обычный1"/>
    <w:link w:val="947"/>
  </w:style>
  <w:style w:type="character" w:styleId="947" w:customStyle="1">
    <w:name w:val="Обычный1"/>
    <w:link w:val="946"/>
  </w:style>
  <w:style w:type="character" w:styleId="948" w:customStyle="1">
    <w:name w:val="Заголовок 4 Знак"/>
    <w:basedOn w:val="837"/>
    <w:link w:val="661"/>
    <w:rPr>
      <w:rFonts w:ascii="XO Thames" w:hAnsi="XO Thames"/>
      <w:b/>
      <w:color w:val="595959"/>
      <w:sz w:val="26"/>
    </w:rPr>
  </w:style>
  <w:style w:type="character" w:styleId="949" w:customStyle="1">
    <w:name w:val="Заголовок 2 Знак"/>
    <w:basedOn w:val="837"/>
    <w:link w:val="659"/>
    <w:rPr>
      <w:rFonts w:ascii="XO Thames" w:hAnsi="XO Thames"/>
      <w:b/>
      <w:color w:val="00a0ff"/>
      <w:sz w:val="26"/>
    </w:rPr>
  </w:style>
  <w:style w:type="paragraph" w:styleId="950" w:customStyle="1">
    <w:name w:val="Обычный1"/>
    <w:link w:val="951"/>
  </w:style>
  <w:style w:type="character" w:styleId="951" w:customStyle="1">
    <w:name w:val="Обычный1"/>
    <w:link w:val="950"/>
  </w:style>
  <w:style w:type="paragraph" w:styleId="952" w:customStyle="1">
    <w:name w:val="Основной шрифт абзаца3"/>
    <w:link w:val="953"/>
  </w:style>
  <w:style w:type="character" w:styleId="953" w:customStyle="1">
    <w:name w:val="Основной шрифт абзаца3"/>
    <w:link w:val="952"/>
  </w:style>
  <w:style w:type="table" w:styleId="954">
    <w:name w:val="Table Grid"/>
    <w:basedOn w:val="6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5" w:customStyle="1">
    <w:name w:val="ConsPlusTitle"/>
    <w:pPr>
      <w:spacing w:after="0" w:line="240" w:lineRule="auto"/>
      <w:widowControl w:val="off"/>
    </w:pPr>
    <w:rPr>
      <w:rFonts w:ascii="Calibri" w:hAnsi="Calibri" w:cs="Calibri"/>
      <w:b/>
      <w:color w:val="auto"/>
    </w:rPr>
  </w:style>
  <w:style w:type="character" w:styleId="956" w:customStyle="1">
    <w:name w:val="Строгий1"/>
    <w:uiPriority w:val="22"/>
    <w:qFormat/>
    <w:rPr>
      <w:b/>
      <w:bCs/>
    </w:rPr>
  </w:style>
  <w:style w:type="paragraph" w:styleId="957" w:customStyle="1">
    <w:name w:val="formattext topleveltext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 Unicode MS" w:hAnsi="Arial Unicode MS" w:eastAsia="Arial Unicode MS" w:cs="Arial Unicode MS"/>
      <w:color w:val="auto"/>
      <w:sz w:val="24"/>
      <w:szCs w:val="24"/>
    </w:rPr>
  </w:style>
  <w:style w:type="paragraph" w:styleId="958" w:customStyle="1">
    <w:name w:val="ConsPlusNormal"/>
    <w:qFormat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/>
      <w:color w:val="auto"/>
    </w:rPr>
  </w:style>
  <w:style w:type="character" w:styleId="959">
    <w:name w:val="annotation reference"/>
    <w:basedOn w:val="667"/>
    <w:uiPriority w:val="99"/>
    <w:semiHidden/>
    <w:unhideWhenUsed/>
    <w:rPr>
      <w:sz w:val="16"/>
      <w:szCs w:val="16"/>
    </w:rPr>
  </w:style>
  <w:style w:type="paragraph" w:styleId="960">
    <w:name w:val="annotation text"/>
    <w:basedOn w:val="657"/>
    <w:link w:val="961"/>
    <w:uiPriority w:val="99"/>
    <w:semiHidden/>
    <w:unhideWhenUsed/>
    <w:pPr>
      <w:spacing w:line="240" w:lineRule="auto"/>
    </w:pPr>
    <w:rPr>
      <w:sz w:val="20"/>
    </w:rPr>
  </w:style>
  <w:style w:type="character" w:styleId="961" w:customStyle="1">
    <w:name w:val="Текст примечания Знак"/>
    <w:basedOn w:val="667"/>
    <w:link w:val="960"/>
    <w:uiPriority w:val="99"/>
    <w:semiHidden/>
    <w:rPr>
      <w:sz w:val="20"/>
    </w:rPr>
  </w:style>
  <w:style w:type="paragraph" w:styleId="962">
    <w:name w:val="annotation subject"/>
    <w:basedOn w:val="960"/>
    <w:next w:val="960"/>
    <w:link w:val="963"/>
    <w:uiPriority w:val="99"/>
    <w:semiHidden/>
    <w:unhideWhenUsed/>
    <w:rPr>
      <w:b/>
      <w:bCs/>
    </w:rPr>
  </w:style>
  <w:style w:type="character" w:styleId="963" w:customStyle="1">
    <w:name w:val="Тема примечания Знак"/>
    <w:basedOn w:val="961"/>
    <w:link w:val="962"/>
    <w:uiPriority w:val="99"/>
    <w:semiHidden/>
    <w:rPr>
      <w:b/>
      <w:bCs/>
      <w:sz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cons-ud.lenreg.ru/cgi/online.cgi?req=doc&amp;base=LAW&amp;n=527217&amp;dst=460&amp;field=134&amp;date=09.10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B8764-530F-46EE-A7A8-A73753A4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 Юрий Юльевич</dc:creator>
  <cp:lastModifiedBy>aal_myshkina</cp:lastModifiedBy>
  <cp:revision>83</cp:revision>
  <dcterms:created xsi:type="dcterms:W3CDTF">2026-10-07T13:15:00Z</dcterms:created>
  <dcterms:modified xsi:type="dcterms:W3CDTF">2026-10-14T06:29:54Z</dcterms:modified>
</cp:coreProperties>
</file>