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_____________________2026 года № ___</w:t>
      </w:r>
      <w:r>
        <w:rPr>
          <w:rFonts w:ascii="Times New Roman" w:hAnsi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организации поздравления родственников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военнослужащих</w:t>
      </w:r>
      <w:r>
        <w:rPr>
          <w:rFonts w:ascii="Times New Roman" w:hAnsi="Times New Roman" w:cs="Times New Roman"/>
          <w:sz w:val="28"/>
          <w:szCs w:val="28"/>
        </w:rPr>
        <w:t xml:space="preserve"> и признании </w:t>
      </w:r>
      <w:r>
        <w:rPr>
          <w:rFonts w:ascii="Times New Roman" w:hAnsi="Times New Roman" w:cs="Times New Roman"/>
          <w:sz w:val="28"/>
          <w:szCs w:val="28"/>
        </w:rPr>
        <w:t xml:space="preserve">утратившим</w:t>
      </w:r>
      <w:r>
        <w:rPr>
          <w:rFonts w:ascii="Times New Roman" w:hAnsi="Times New Roman" w:cs="Times New Roman"/>
          <w:sz w:val="28"/>
          <w:szCs w:val="28"/>
        </w:rPr>
        <w:t xml:space="preserve"> силу постановления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13 февраля 2025 года № 150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постановляет: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P13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1. Организовать в 2026 году поздравление родственников военнослужащих (родителей, супругов и детей в возрасте до 18 лет) в связи с днями их рождения с вручением подарочных сертификатов волонтерским корпусом акции #МЫВМЕСТЕ в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Под военнослужащими, указанными в пункте 1 настоящего постановления, понимаются граждане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принимающие (принимавшие) участие в специальной военной операции, </w:t>
      </w:r>
      <w:r>
        <w:rPr>
          <w:rFonts w:ascii="Times New Roman" w:hAnsi="Times New Roman" w:cs="Times New Roman"/>
          <w:sz w:val="28"/>
          <w:szCs w:val="28"/>
        </w:rPr>
        <w:t xml:space="preserve">имеющие на дату </w:t>
      </w:r>
      <w:r>
        <w:rPr>
          <w:rFonts w:ascii="Times New Roman" w:hAnsi="Times New Roman" w:cs="Times New Roman"/>
          <w:sz w:val="28"/>
          <w:szCs w:val="28"/>
        </w:rPr>
        <w:t xml:space="preserve">призыва</w:t>
      </w:r>
      <w:r>
        <w:rPr>
          <w:rFonts w:ascii="Times New Roman" w:hAnsi="Times New Roman" w:cs="Times New Roman"/>
          <w:sz w:val="28"/>
          <w:szCs w:val="28"/>
        </w:rPr>
        <w:t xml:space="preserve"> на военную службу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частичной мобилизации</w:t>
      </w:r>
      <w:r>
        <w:rPr>
          <w:rFonts w:ascii="Times New Roman" w:hAnsi="Times New Roman" w:cs="Times New Roman"/>
          <w:sz w:val="28"/>
          <w:szCs w:val="28"/>
        </w:rPr>
        <w:t xml:space="preserve"> (дату заключения контракта) место жительства или место пребывания на территории Ленинградской области, из числа: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призванных на военную службу по</w:t>
      </w:r>
      <w:r>
        <w:rPr>
          <w:rFonts w:ascii="Times New Roman" w:hAnsi="Times New Roman" w:cs="Times New Roman"/>
          <w:sz w:val="28"/>
          <w:szCs w:val="28"/>
        </w:rPr>
        <w:t xml:space="preserve"> частичной</w:t>
      </w:r>
      <w:r>
        <w:rPr>
          <w:rFonts w:ascii="Times New Roman" w:hAnsi="Times New Roman" w:cs="Times New Roman"/>
          <w:sz w:val="28"/>
          <w:szCs w:val="28"/>
        </w:rPr>
        <w:t xml:space="preserve"> мобилизации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военнослужащих Вооруженных Сил Российской Федерации,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числе проход</w:t>
      </w:r>
      <w:r>
        <w:rPr>
          <w:rFonts w:ascii="Times New Roman" w:hAnsi="Times New Roman" w:cs="Times New Roman"/>
          <w:sz w:val="28"/>
          <w:szCs w:val="28"/>
        </w:rPr>
        <w:t xml:space="preserve">ивших</w:t>
      </w:r>
      <w:r>
        <w:rPr>
          <w:rFonts w:ascii="Times New Roman" w:hAnsi="Times New Roman" w:cs="Times New Roman"/>
          <w:sz w:val="28"/>
          <w:szCs w:val="28"/>
        </w:rPr>
        <w:t xml:space="preserve"> военную службу по частичной мобилизации;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лиц,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пунктом</w:t>
      </w:r>
      <w:r>
        <w:rPr>
          <w:rFonts w:ascii="Times New Roman" w:hAnsi="Times New Roman" w:cs="Times New Roman"/>
          <w:sz w:val="28"/>
          <w:szCs w:val="28"/>
        </w:rPr>
        <w:t xml:space="preserve"> 4 статьи 22.1 Федерального закона от 31 мая 1996 года № 61-ФЗ «Об обороне»;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 xml:space="preserve">военнослужащих, лиц, проходящих</w:t>
      </w:r>
      <w:r>
        <w:rPr>
          <w:rFonts w:ascii="Times New Roman" w:hAnsi="Times New Roman" w:cs="Times New Roman"/>
          <w:sz w:val="28"/>
          <w:szCs w:val="28"/>
        </w:rPr>
        <w:t xml:space="preserve"> (проходивших) </w:t>
      </w:r>
      <w:r>
        <w:rPr>
          <w:rFonts w:ascii="Times New Roman" w:hAnsi="Times New Roman" w:cs="Times New Roman"/>
          <w:sz w:val="28"/>
          <w:szCs w:val="28"/>
        </w:rPr>
        <w:t xml:space="preserve">службу в войсках национальной гвардии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лиц,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подпунктом 2.4 пункта 1 статьи 3 Федерального закона от 12 января 1995 года № 5-ФЗ «О ветеранах».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Подарочные сертификаты вручаются родственникам военнослужащих, указанным в пункте 1 настоящего постановления, в связи с днями их рождения.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Для принятия решения о вручении подарочного сертификата родственником военнослужащего </w:t>
      </w:r>
      <w:r>
        <w:rPr>
          <w:rFonts w:ascii="Times New Roman" w:hAnsi="Times New Roman" w:cs="Times New Roman"/>
          <w:sz w:val="28"/>
          <w:szCs w:val="28"/>
        </w:rPr>
        <w:t xml:space="preserve">органу местного самоуправления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представляются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документ, удостоверяющий личность заявителя;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документ, подтверждающий родство с военнослужащим: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супруги – свидетельство о заключении брака либо сведения о государственной регистрации заключения брака;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родителя – свидетельство о рождении военнослужащего либо иной документ, подтверждающий родство;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ребенка – свидетельство о рождении ребенка либо иной документ, подтверждающий родство;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сведения о военнослужащем, необходимые для подтверждения его соответствия требованиям, установленным пунктом 2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документы и сведения, подтверждающие участие военнослужащего в специальной военной операции.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Документы и сведения, предусмотренные пунктом 4 настоящего постановления, </w:t>
      </w:r>
      <w:r>
        <w:rPr>
          <w:rFonts w:ascii="Times New Roman" w:hAnsi="Times New Roman" w:cs="Times New Roman"/>
          <w:sz w:val="28"/>
          <w:szCs w:val="28"/>
        </w:rPr>
        <w:t xml:space="preserve">не представляются заявителем в случае, если соответствующие документы и сведения находятся в распоряжении органов государственной власти, органов местного самоуправления, военных комиссариатов, воинских частей, иных государственных органов или организаций.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указанном случае соответствующие документы </w:t>
      </w:r>
      <w:r>
        <w:rPr>
          <w:rFonts w:ascii="Times New Roman" w:hAnsi="Times New Roman" w:cs="Times New Roman"/>
          <w:sz w:val="28"/>
          <w:szCs w:val="28"/>
        </w:rPr>
        <w:t xml:space="preserve">и сведения запрашиваются органом местного самоуправления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принимающим решение о вручении подарочного сертификата, в порядке межведомственного информационного взаимодействия либо используются сведения, имеющиеся в распоряжении такого органа.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Решение о вручении подарочного сертификата принимается органом местного самоуправления Ленинградской области по месту жительства или месту пребывания военнослужащего на основании документов и сведений, предусмотренных настоящим постановлением.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Основаниями для отказа в принятии решения о вручении подарочного сертификата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отсутствие у заявителя права на получение подарочного сертификата в соответствии с настоящим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непредставление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 и сведений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предусмотренных подпунктами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пункта 4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отсутствие подтверждения родства заявителя с военнослужащим;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отсутствие подтверждения соответствия военнослужащего требованиям, установленным пунктом 2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установление недостоверности представленных заявителем документов и сведений.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Обеспечить приобретение и вручение подарочных сертификатов </w:t>
      </w:r>
      <w:r>
        <w:rPr>
          <w:rFonts w:ascii="Times New Roman" w:hAnsi="Times New Roman" w:cs="Times New Roman"/>
          <w:sz w:val="28"/>
          <w:szCs w:val="28"/>
        </w:rPr>
        <w:br/>
        <w:t xml:space="preserve">к дням рождения лиц, указанных в пункте 1 настоящего постановления,</w:t>
      </w:r>
      <w:r>
        <w:rPr>
          <w:rFonts w:ascii="Times New Roman" w:hAnsi="Times New Roman" w:cs="Times New Roman"/>
          <w:sz w:val="28"/>
          <w:szCs w:val="28"/>
        </w:rPr>
        <w:br/>
        <w:t xml:space="preserve"> в количестве 17 000 единиц.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Определить комитет по молодежной политике Ленинградской области уполномоченным органом по организации приобретения и распределения подарочных сертификатов, а также координации исполнения настоящего постановления.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Установить, что расходы, связанные с исполнением настоящего постановления, осуществляются за счет средств резервного фонда Правительства Ленинградской области на 2026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Правительства Ленинградской области от 13 февраля 2025 года № 150 «Об организации поздравления родственников военнослужащих и признании утратившим силу постановления Правительства Ленинградской области от 4 сентября </w:t>
      </w:r>
      <w:r>
        <w:rPr>
          <w:rFonts w:ascii="Times New Roman" w:hAnsi="Times New Roman" w:cs="Times New Roman"/>
          <w:sz w:val="28"/>
          <w:szCs w:val="28"/>
        </w:rPr>
        <w:br/>
        <w:t xml:space="preserve">2024 года № 608».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вице-губернатора Ленинградской области по внутренней политике.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Настоящее поста</w:t>
      </w:r>
      <w:r>
        <w:rPr>
          <w:rFonts w:ascii="Times New Roman" w:hAnsi="Times New Roman" w:cs="Times New Roman"/>
          <w:sz w:val="28"/>
          <w:szCs w:val="28"/>
        </w:rPr>
        <w:t xml:space="preserve">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даты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А. Дрозденко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 w:ascii="Arial" w:hAnsi="Arial" w:cs="Arial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 w:default="1">
    <w:name w:val="Normal"/>
    <w:qFormat/>
    <w:rPr>
      <w:rFonts w:ascii="Calibri" w:hAnsi="Calibri" w:eastAsia="Calibri" w:cs="Times New Roman"/>
    </w:rPr>
  </w:style>
  <w:style w:type="paragraph" w:styleId="661">
    <w:name w:val="Heading 1"/>
    <w:basedOn w:val="660"/>
    <w:next w:val="660"/>
    <w:link w:val="691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62">
    <w:name w:val="Heading 2"/>
    <w:basedOn w:val="660"/>
    <w:next w:val="660"/>
    <w:link w:val="692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660"/>
    <w:next w:val="660"/>
    <w:link w:val="693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660"/>
    <w:next w:val="660"/>
    <w:link w:val="694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660"/>
    <w:next w:val="660"/>
    <w:link w:val="695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6">
    <w:name w:val="Heading 6"/>
    <w:basedOn w:val="660"/>
    <w:next w:val="660"/>
    <w:link w:val="696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7">
    <w:name w:val="Heading 7"/>
    <w:basedOn w:val="660"/>
    <w:next w:val="660"/>
    <w:link w:val="697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8">
    <w:name w:val="Heading 8"/>
    <w:basedOn w:val="660"/>
    <w:next w:val="660"/>
    <w:link w:val="698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9">
    <w:name w:val="Heading 9"/>
    <w:basedOn w:val="660"/>
    <w:next w:val="660"/>
    <w:link w:val="699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0" w:default="1">
    <w:name w:val="Default Paragraph Font"/>
    <w:uiPriority w:val="1"/>
    <w:semiHidden/>
    <w:unhideWhenUsed/>
  </w:style>
  <w:style w:type="table" w:styleId="6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2" w:default="1">
    <w:name w:val="No List"/>
    <w:uiPriority w:val="99"/>
    <w:semiHidden/>
    <w:unhideWhenUsed/>
  </w:style>
  <w:style w:type="character" w:styleId="673" w:customStyle="1">
    <w:name w:val="Heading 1 Char"/>
    <w:basedOn w:val="67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4" w:customStyle="1">
    <w:name w:val="Heading 2 Char"/>
    <w:basedOn w:val="670"/>
    <w:uiPriority w:val="9"/>
    <w:rPr>
      <w:rFonts w:ascii="Liberation Sans" w:hAnsi="Liberation Sans" w:eastAsia="Liberation Sans" w:cs="Liberation Sans"/>
      <w:sz w:val="34"/>
    </w:rPr>
  </w:style>
  <w:style w:type="character" w:styleId="675" w:customStyle="1">
    <w:name w:val="Heading 3 Char"/>
    <w:basedOn w:val="67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6" w:customStyle="1">
    <w:name w:val="Heading 4 Char"/>
    <w:basedOn w:val="67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 w:customStyle="1">
    <w:name w:val="Heading 5 Char"/>
    <w:basedOn w:val="6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8" w:customStyle="1">
    <w:name w:val="Heading 6 Char"/>
    <w:basedOn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 w:customStyle="1">
    <w:name w:val="Heading 7 Char"/>
    <w:basedOn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0" w:customStyle="1">
    <w:name w:val="Heading 8 Char"/>
    <w:basedOn w:val="6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1" w:customStyle="1">
    <w:name w:val="Heading 9 Char"/>
    <w:basedOn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2" w:customStyle="1">
    <w:name w:val="Title Char"/>
    <w:basedOn w:val="670"/>
    <w:uiPriority w:val="10"/>
    <w:rPr>
      <w:sz w:val="48"/>
      <w:szCs w:val="48"/>
    </w:rPr>
  </w:style>
  <w:style w:type="character" w:styleId="683" w:customStyle="1">
    <w:name w:val="Subtitle Char"/>
    <w:basedOn w:val="670"/>
    <w:uiPriority w:val="11"/>
    <w:rPr>
      <w:sz w:val="24"/>
      <w:szCs w:val="24"/>
    </w:rPr>
  </w:style>
  <w:style w:type="character" w:styleId="684" w:customStyle="1">
    <w:name w:val="Quote Char"/>
    <w:uiPriority w:val="29"/>
    <w:rPr>
      <w:i/>
    </w:rPr>
  </w:style>
  <w:style w:type="character" w:styleId="685" w:customStyle="1">
    <w:name w:val="Intense Quote Char"/>
    <w:uiPriority w:val="30"/>
    <w:rPr>
      <w:i/>
    </w:rPr>
  </w:style>
  <w:style w:type="character" w:styleId="686" w:customStyle="1">
    <w:name w:val="Header Char"/>
    <w:basedOn w:val="670"/>
    <w:uiPriority w:val="99"/>
  </w:style>
  <w:style w:type="character" w:styleId="687" w:customStyle="1">
    <w:name w:val="Footer Char"/>
    <w:basedOn w:val="670"/>
    <w:uiPriority w:val="99"/>
  </w:style>
  <w:style w:type="character" w:styleId="688" w:customStyle="1">
    <w:name w:val="Caption Char"/>
    <w:basedOn w:val="670"/>
    <w:uiPriority w:val="35"/>
    <w:rPr>
      <w:b/>
      <w:bCs/>
      <w:color w:val="4f81bd" w:themeColor="accent1"/>
      <w:sz w:val="18"/>
      <w:szCs w:val="18"/>
    </w:rPr>
  </w:style>
  <w:style w:type="character" w:styleId="689" w:customStyle="1">
    <w:name w:val="Footnote Text Char"/>
    <w:uiPriority w:val="99"/>
    <w:rPr>
      <w:sz w:val="18"/>
    </w:rPr>
  </w:style>
  <w:style w:type="character" w:styleId="690" w:customStyle="1">
    <w:name w:val="Endnote Text Char"/>
    <w:uiPriority w:val="99"/>
    <w:rPr>
      <w:sz w:val="20"/>
    </w:rPr>
  </w:style>
  <w:style w:type="character" w:styleId="691" w:customStyle="1">
    <w:name w:val="Заголовок 1 Знак"/>
    <w:basedOn w:val="670"/>
    <w:link w:val="66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2" w:customStyle="1">
    <w:name w:val="Заголовок 2 Знак"/>
    <w:basedOn w:val="670"/>
    <w:link w:val="662"/>
    <w:uiPriority w:val="9"/>
    <w:rPr>
      <w:rFonts w:ascii="Liberation Sans" w:hAnsi="Liberation Sans" w:eastAsia="Liberation Sans" w:cs="Liberation Sans"/>
      <w:sz w:val="34"/>
    </w:rPr>
  </w:style>
  <w:style w:type="character" w:styleId="693" w:customStyle="1">
    <w:name w:val="Заголовок 3 Знак"/>
    <w:basedOn w:val="670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4" w:customStyle="1">
    <w:name w:val="Заголовок 4 Знак"/>
    <w:basedOn w:val="670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5" w:customStyle="1">
    <w:name w:val="Заголовок 5 Знак"/>
    <w:basedOn w:val="670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6" w:customStyle="1">
    <w:name w:val="Заголовок 6 Знак"/>
    <w:basedOn w:val="670"/>
    <w:link w:val="66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7" w:customStyle="1">
    <w:name w:val="Заголовок 7 Знак"/>
    <w:basedOn w:val="670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8" w:customStyle="1">
    <w:name w:val="Заголовок 8 Знак"/>
    <w:basedOn w:val="670"/>
    <w:link w:val="66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9" w:customStyle="1">
    <w:name w:val="Заголовок 9 Знак"/>
    <w:basedOn w:val="670"/>
    <w:link w:val="66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0">
    <w:name w:val="No Spacing"/>
    <w:uiPriority w:val="1"/>
    <w:qFormat/>
    <w:pPr>
      <w:spacing w:after="0" w:line="240" w:lineRule="auto"/>
    </w:pPr>
  </w:style>
  <w:style w:type="paragraph" w:styleId="701">
    <w:name w:val="Title"/>
    <w:basedOn w:val="660"/>
    <w:next w:val="660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Название Знак"/>
    <w:basedOn w:val="670"/>
    <w:link w:val="701"/>
    <w:uiPriority w:val="10"/>
    <w:rPr>
      <w:sz w:val="48"/>
      <w:szCs w:val="48"/>
    </w:rPr>
  </w:style>
  <w:style w:type="paragraph" w:styleId="703">
    <w:name w:val="Subtitle"/>
    <w:basedOn w:val="660"/>
    <w:next w:val="660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basedOn w:val="670"/>
    <w:link w:val="703"/>
    <w:uiPriority w:val="11"/>
    <w:rPr>
      <w:sz w:val="24"/>
      <w:szCs w:val="24"/>
    </w:rPr>
  </w:style>
  <w:style w:type="paragraph" w:styleId="705">
    <w:name w:val="Quote"/>
    <w:basedOn w:val="660"/>
    <w:next w:val="660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60"/>
    <w:next w:val="660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60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basedOn w:val="670"/>
    <w:link w:val="709"/>
    <w:uiPriority w:val="99"/>
  </w:style>
  <w:style w:type="paragraph" w:styleId="711">
    <w:name w:val="Footer"/>
    <w:basedOn w:val="660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Нижний колонтитул Знак"/>
    <w:basedOn w:val="670"/>
    <w:link w:val="711"/>
    <w:uiPriority w:val="99"/>
  </w:style>
  <w:style w:type="paragraph" w:styleId="713">
    <w:name w:val="Caption"/>
    <w:basedOn w:val="660"/>
    <w:next w:val="660"/>
    <w:link w:val="71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4" w:customStyle="1">
    <w:name w:val="Название объекта Знак"/>
    <w:basedOn w:val="670"/>
    <w:link w:val="713"/>
    <w:uiPriority w:val="35"/>
    <w:rPr>
      <w:b/>
      <w:bCs/>
      <w:color w:val="4f81bd" w:themeColor="accent1"/>
      <w:sz w:val="18"/>
      <w:szCs w:val="18"/>
    </w:rPr>
  </w:style>
  <w:style w:type="table" w:styleId="715" w:customStyle="1">
    <w:name w:val="Table Grid Light"/>
    <w:basedOn w:val="67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6" w:customStyle="1">
    <w:name w:val="Plain Table 1"/>
    <w:basedOn w:val="67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7" w:customStyle="1">
    <w:name w:val="Plain Table 2"/>
    <w:basedOn w:val="67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 w:customStyle="1">
    <w:name w:val="Plain Table 3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 w:customStyle="1">
    <w:name w:val="Plain Table 4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Plain Table 5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1 Light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4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 w:customStyle="1">
    <w:name w:val="Grid Table 4 - Accent 1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4" w:customStyle="1">
    <w:name w:val="Grid Table 4 - Accent 2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5" w:customStyle="1">
    <w:name w:val="Grid Table 4 - Accent 3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6" w:customStyle="1">
    <w:name w:val="Grid Table 4 - Accent 4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7" w:customStyle="1">
    <w:name w:val="Grid Table 4 - Accent 5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8" w:customStyle="1">
    <w:name w:val="Grid Table 4 - Accent 6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9" w:customStyle="1">
    <w:name w:val="Grid Table 5 Dark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6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7" w:customStyle="1">
    <w:name w:val="Grid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8" w:customStyle="1">
    <w:name w:val="Grid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9" w:customStyle="1">
    <w:name w:val="Grid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0" w:customStyle="1">
    <w:name w:val="Grid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1" w:customStyle="1">
    <w:name w:val="Grid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 w:customStyle="1">
    <w:name w:val="Grid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3" w:customStyle="1">
    <w:name w:val="Grid Table 7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2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3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4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5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6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4" w:customStyle="1">
    <w:name w:val="List Table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5 Dark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 w:customStyle="1">
    <w:name w:val="List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5" w:customStyle="1">
    <w:name w:val="List Table 6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6" w:customStyle="1">
    <w:name w:val="List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7" w:customStyle="1">
    <w:name w:val="List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8" w:customStyle="1">
    <w:name w:val="List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9" w:customStyle="1">
    <w:name w:val="List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0" w:customStyle="1">
    <w:name w:val="List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1" w:customStyle="1">
    <w:name w:val="List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2" w:customStyle="1">
    <w:name w:val="List Table 7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ned - Accent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Lined - Accent 1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Lined - Accent 2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Lined - Accent 3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Lined - Accent 4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Lined - Accent 5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Lined - Accent 6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 &amp; Lined - Accent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Bordered &amp; Lined - Accent 1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Bordered &amp; Lined - Accent 2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Bordered &amp; Lined - Accent 3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Bordered &amp; Lined - Accent 4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Bordered &amp; Lined - Accent 5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Bordered &amp; Lined - Accent 6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4" w:customStyle="1">
    <w:name w:val="Bordered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5" w:customStyle="1">
    <w:name w:val="Bordered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6" w:customStyle="1">
    <w:name w:val="Bordered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7" w:customStyle="1">
    <w:name w:val="Bordered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8" w:customStyle="1">
    <w:name w:val="Bordered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9" w:customStyle="1">
    <w:name w:val="Bordered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0">
    <w:name w:val="footnote text"/>
    <w:basedOn w:val="660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basedOn w:val="670"/>
    <w:uiPriority w:val="99"/>
    <w:unhideWhenUsed/>
    <w:rPr>
      <w:vertAlign w:val="superscript"/>
    </w:rPr>
  </w:style>
  <w:style w:type="paragraph" w:styleId="843">
    <w:name w:val="endnote text"/>
    <w:basedOn w:val="660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basedOn w:val="670"/>
    <w:uiPriority w:val="99"/>
    <w:semiHidden/>
    <w:unhideWhenUsed/>
    <w:rPr>
      <w:vertAlign w:val="superscript"/>
    </w:rPr>
  </w:style>
  <w:style w:type="paragraph" w:styleId="846">
    <w:name w:val="toc 1"/>
    <w:basedOn w:val="660"/>
    <w:next w:val="660"/>
    <w:uiPriority w:val="39"/>
    <w:unhideWhenUsed/>
    <w:pPr>
      <w:spacing w:after="57"/>
    </w:pPr>
  </w:style>
  <w:style w:type="paragraph" w:styleId="847">
    <w:name w:val="toc 2"/>
    <w:basedOn w:val="660"/>
    <w:next w:val="660"/>
    <w:uiPriority w:val="39"/>
    <w:unhideWhenUsed/>
    <w:pPr>
      <w:ind w:left="283"/>
      <w:spacing w:after="57"/>
    </w:pPr>
  </w:style>
  <w:style w:type="paragraph" w:styleId="848">
    <w:name w:val="toc 3"/>
    <w:basedOn w:val="660"/>
    <w:next w:val="660"/>
    <w:uiPriority w:val="39"/>
    <w:unhideWhenUsed/>
    <w:pPr>
      <w:ind w:left="567"/>
      <w:spacing w:after="57"/>
    </w:pPr>
  </w:style>
  <w:style w:type="paragraph" w:styleId="849">
    <w:name w:val="toc 4"/>
    <w:basedOn w:val="660"/>
    <w:next w:val="660"/>
    <w:uiPriority w:val="39"/>
    <w:unhideWhenUsed/>
    <w:pPr>
      <w:ind w:left="850"/>
      <w:spacing w:after="57"/>
    </w:pPr>
  </w:style>
  <w:style w:type="paragraph" w:styleId="850">
    <w:name w:val="toc 5"/>
    <w:basedOn w:val="660"/>
    <w:next w:val="660"/>
    <w:uiPriority w:val="39"/>
    <w:unhideWhenUsed/>
    <w:pPr>
      <w:ind w:left="1134"/>
      <w:spacing w:after="57"/>
    </w:pPr>
  </w:style>
  <w:style w:type="paragraph" w:styleId="851">
    <w:name w:val="toc 6"/>
    <w:basedOn w:val="660"/>
    <w:next w:val="660"/>
    <w:uiPriority w:val="39"/>
    <w:unhideWhenUsed/>
    <w:pPr>
      <w:ind w:left="1417"/>
      <w:spacing w:after="57"/>
    </w:pPr>
  </w:style>
  <w:style w:type="paragraph" w:styleId="852">
    <w:name w:val="toc 7"/>
    <w:basedOn w:val="660"/>
    <w:next w:val="660"/>
    <w:uiPriority w:val="39"/>
    <w:unhideWhenUsed/>
    <w:pPr>
      <w:ind w:left="1701"/>
      <w:spacing w:after="57"/>
    </w:pPr>
  </w:style>
  <w:style w:type="paragraph" w:styleId="853">
    <w:name w:val="toc 8"/>
    <w:basedOn w:val="660"/>
    <w:next w:val="660"/>
    <w:uiPriority w:val="39"/>
    <w:unhideWhenUsed/>
    <w:pPr>
      <w:ind w:left="1984"/>
      <w:spacing w:after="57"/>
    </w:pPr>
  </w:style>
  <w:style w:type="paragraph" w:styleId="854">
    <w:name w:val="toc 9"/>
    <w:basedOn w:val="660"/>
    <w:next w:val="660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60"/>
    <w:next w:val="660"/>
    <w:uiPriority w:val="99"/>
    <w:unhideWhenUsed/>
    <w:pPr>
      <w:spacing w:after="0"/>
    </w:pPr>
  </w:style>
  <w:style w:type="paragraph" w:styleId="857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858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0"/>
      <w:lang w:eastAsia="ru-RU"/>
    </w:rPr>
  </w:style>
  <w:style w:type="paragraph" w:styleId="859" w:customStyle="1">
    <w:name w:val="ConsPlusTitlePage"/>
    <w:pPr>
      <w:spacing w:after="0" w:line="240" w:lineRule="auto"/>
      <w:widowControl w:val="off"/>
    </w:pPr>
    <w:rPr>
      <w:rFonts w:ascii="Tahoma" w:hAnsi="Tahoma" w:cs="Tahoma" w:eastAsiaTheme="minorEastAsia"/>
      <w:sz w:val="20"/>
      <w:lang w:eastAsia="ru-RU"/>
    </w:rPr>
  </w:style>
  <w:style w:type="character" w:styleId="860">
    <w:name w:val="Hyperlink"/>
    <w:basedOn w:val="670"/>
    <w:uiPriority w:val="99"/>
    <w:semiHidden/>
    <w:unhideWhenUsed/>
    <w:rPr>
      <w:color w:val="0000ff"/>
      <w:u w:val="single"/>
    </w:rPr>
  </w:style>
  <w:style w:type="paragraph" w:styleId="861">
    <w:name w:val="List Paragraph"/>
    <w:basedOn w:val="660"/>
    <w:uiPriority w:val="34"/>
    <w:qFormat/>
    <w:pPr>
      <w:contextualSpacing/>
      <w:ind w:left="720"/>
    </w:pPr>
    <w:rPr>
      <w:rFonts w:asciiTheme="minorHAnsi" w:hAnsiTheme="minorHAnsi" w:eastAsiaTheme="minorHAnsi" w:cstheme="minorBidi"/>
    </w:rPr>
  </w:style>
  <w:style w:type="paragraph" w:styleId="862">
    <w:name w:val="Body Text"/>
    <w:basedOn w:val="660"/>
    <w:link w:val="863"/>
    <w:pPr>
      <w:jc w:val="both"/>
      <w:spacing w:after="0" w:line="312" w:lineRule="auto"/>
      <w:widowControl w:val="off"/>
    </w:pPr>
    <w:rPr>
      <w:rFonts w:ascii="Times New Roman" w:hAnsi="Times New Roman" w:eastAsia="Times New Roman"/>
      <w:sz w:val="28"/>
      <w:szCs w:val="20"/>
      <w:lang w:eastAsia="ru-RU"/>
    </w:rPr>
  </w:style>
  <w:style w:type="character" w:styleId="863" w:customStyle="1">
    <w:name w:val="Основной текст Знак"/>
    <w:basedOn w:val="670"/>
    <w:link w:val="862"/>
    <w:rPr>
      <w:rFonts w:ascii="Times New Roman" w:hAnsi="Times New Roman" w:eastAsia="Times New Roman" w:cs="Times New Roman"/>
      <w:sz w:val="28"/>
      <w:szCs w:val="20"/>
      <w:lang w:eastAsia="ru-RU"/>
    </w:rPr>
  </w:style>
  <w:style w:type="table" w:styleId="864">
    <w:name w:val="Table Grid"/>
    <w:basedOn w:val="67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5">
    <w:name w:val="annotation reference"/>
    <w:basedOn w:val="670"/>
    <w:uiPriority w:val="99"/>
    <w:semiHidden/>
    <w:unhideWhenUsed/>
    <w:rPr>
      <w:sz w:val="16"/>
      <w:szCs w:val="16"/>
    </w:rPr>
  </w:style>
  <w:style w:type="paragraph" w:styleId="866">
    <w:name w:val="annotation text"/>
    <w:basedOn w:val="660"/>
    <w:link w:val="86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7" w:customStyle="1">
    <w:name w:val="Текст примечания Знак"/>
    <w:basedOn w:val="670"/>
    <w:link w:val="866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868">
    <w:name w:val="annotation subject"/>
    <w:basedOn w:val="866"/>
    <w:next w:val="866"/>
    <w:link w:val="869"/>
    <w:uiPriority w:val="99"/>
    <w:semiHidden/>
    <w:unhideWhenUsed/>
    <w:rPr>
      <w:b/>
      <w:bCs/>
    </w:rPr>
  </w:style>
  <w:style w:type="character" w:styleId="869" w:customStyle="1">
    <w:name w:val="Тема примечания Знак"/>
    <w:basedOn w:val="867"/>
    <w:link w:val="868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paragraph" w:styleId="870">
    <w:name w:val="Balloon Text"/>
    <w:basedOn w:val="660"/>
    <w:link w:val="87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basedOn w:val="670"/>
    <w:link w:val="870"/>
    <w:uiPriority w:val="99"/>
    <w:semiHidden/>
    <w:rPr>
      <w:rFonts w:ascii="Tahoma" w:hAnsi="Tahoma" w:eastAsia="Calibri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Александрович Соколов</dc:creator>
  <cp:lastModifiedBy>yur_vasileva</cp:lastModifiedBy>
  <cp:revision>20</cp:revision>
  <dcterms:created xsi:type="dcterms:W3CDTF">2026-10-01T12:55:00Z</dcterms:created>
  <dcterms:modified xsi:type="dcterms:W3CDTF">2026-10-20T06:40:59Z</dcterms:modified>
</cp:coreProperties>
</file>